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73565" w14:textId="77777777" w:rsidR="004622F2" w:rsidRPr="005B0D53" w:rsidRDefault="004622F2">
      <w:pPr>
        <w:rPr>
          <w:rFonts w:cs="Helvetica"/>
        </w:rPr>
      </w:pPr>
    </w:p>
    <w:p w14:paraId="4E681C1D" w14:textId="77777777" w:rsidR="004622F2" w:rsidRPr="005B0D53" w:rsidRDefault="004622F2">
      <w:pPr>
        <w:rPr>
          <w:rFonts w:cs="Helvetica"/>
        </w:rPr>
      </w:pPr>
    </w:p>
    <w:p w14:paraId="0B0B55C3" w14:textId="77777777" w:rsidR="004622F2" w:rsidRPr="005B0D53" w:rsidRDefault="004622F2">
      <w:pPr>
        <w:rPr>
          <w:rFonts w:cs="Helvetica"/>
        </w:rPr>
      </w:pPr>
    </w:p>
    <w:p w14:paraId="4CE5C96B" w14:textId="77777777" w:rsidR="004622F2" w:rsidRPr="005B0D53" w:rsidRDefault="004622F2">
      <w:pPr>
        <w:rPr>
          <w:rFonts w:cs="Helvetica"/>
        </w:rPr>
      </w:pPr>
    </w:p>
    <w:p w14:paraId="266CF4D3" w14:textId="77777777" w:rsidR="004622F2" w:rsidRPr="005B0D53" w:rsidRDefault="004622F2">
      <w:pPr>
        <w:rPr>
          <w:rFonts w:cs="Helvetica"/>
        </w:rPr>
      </w:pPr>
    </w:p>
    <w:p w14:paraId="3CF90C28" w14:textId="77777777" w:rsidR="004622F2" w:rsidRPr="005B0D53" w:rsidRDefault="004622F2">
      <w:pPr>
        <w:pStyle w:val="StandardTitle"/>
        <w:rPr>
          <w:rFonts w:cs="Helvetica"/>
        </w:rPr>
      </w:pPr>
      <w:r w:rsidRPr="005B0D53">
        <w:rPr>
          <w:rFonts w:cs="Helvetica"/>
        </w:rPr>
        <w:t>Digital Imaging and Communications in Medicine (DICOM)</w:t>
      </w:r>
    </w:p>
    <w:p w14:paraId="39543BA4" w14:textId="77777777" w:rsidR="004622F2" w:rsidRPr="005B0D53" w:rsidRDefault="004622F2">
      <w:pPr>
        <w:rPr>
          <w:rFonts w:cs="Helvetica"/>
        </w:rPr>
      </w:pPr>
    </w:p>
    <w:sdt>
      <w:sdtPr>
        <w:rPr>
          <w:rFonts w:cs="Helvetica"/>
          <w:i/>
          <w:sz w:val="24"/>
        </w:rPr>
        <w:alias w:val="Title"/>
        <w:tag w:val=""/>
        <w:id w:val="258642670"/>
        <w:placeholder>
          <w:docPart w:val="8AC582E13B12408E85DCBC6575C72981"/>
        </w:placeholder>
        <w:dataBinding w:prefixMappings="xmlns:ns0='http://purl.org/dc/elements/1.1/' xmlns:ns1='http://schemas.openxmlformats.org/package/2006/metadata/core-properties' " w:xpath="/ns1:coreProperties[1]/ns0:title[1]" w:storeItemID="{6C3C8BC8-F283-45AE-878A-BAB7291924A1}"/>
        <w:text/>
      </w:sdtPr>
      <w:sdtEndPr/>
      <w:sdtContent>
        <w:p w14:paraId="3A2AEDDC" w14:textId="20C3A5F7" w:rsidR="004622F2" w:rsidRPr="005B0D53" w:rsidRDefault="007F647D" w:rsidP="00AB53A1">
          <w:pPr>
            <w:jc w:val="center"/>
            <w:rPr>
              <w:rFonts w:cs="Helvetica"/>
            </w:rPr>
          </w:pPr>
          <w:r>
            <w:rPr>
              <w:rFonts w:cs="Helvetica"/>
              <w:i/>
              <w:sz w:val="24"/>
            </w:rPr>
            <w:t>Supplement 223: Inventory IOD and Related Services</w:t>
          </w:r>
        </w:p>
      </w:sdtContent>
    </w:sdt>
    <w:p w14:paraId="1BF3DD47" w14:textId="77777777" w:rsidR="004622F2" w:rsidRPr="005B0D53" w:rsidRDefault="004622F2">
      <w:pPr>
        <w:rPr>
          <w:rFonts w:cs="Helvetica"/>
        </w:rPr>
      </w:pPr>
    </w:p>
    <w:p w14:paraId="757CA3CA" w14:textId="77777777" w:rsidR="004622F2" w:rsidRPr="005B0D53" w:rsidRDefault="004622F2">
      <w:pPr>
        <w:rPr>
          <w:rFonts w:cs="Helvetica"/>
        </w:rPr>
      </w:pPr>
    </w:p>
    <w:p w14:paraId="49A462A9" w14:textId="77777777" w:rsidR="004622F2" w:rsidRPr="005B0D53" w:rsidRDefault="004622F2">
      <w:pPr>
        <w:rPr>
          <w:rFonts w:cs="Helvetica"/>
        </w:rPr>
      </w:pPr>
    </w:p>
    <w:p w14:paraId="4269C4FC" w14:textId="77777777" w:rsidR="004622F2" w:rsidRPr="005B0D53" w:rsidRDefault="004622F2">
      <w:pPr>
        <w:rPr>
          <w:rFonts w:cs="Helvetica"/>
        </w:rPr>
      </w:pPr>
    </w:p>
    <w:p w14:paraId="6EB6DE59" w14:textId="77777777" w:rsidR="004622F2" w:rsidRPr="005B0D53" w:rsidRDefault="004622F2">
      <w:pPr>
        <w:rPr>
          <w:rFonts w:cs="Helvetica"/>
        </w:rPr>
      </w:pPr>
    </w:p>
    <w:p w14:paraId="787CDE43" w14:textId="77777777" w:rsidR="004622F2" w:rsidRPr="005B0D53" w:rsidRDefault="004622F2">
      <w:pPr>
        <w:rPr>
          <w:rFonts w:cs="Helvetica"/>
        </w:rPr>
      </w:pPr>
    </w:p>
    <w:p w14:paraId="696799C3" w14:textId="77777777" w:rsidR="004622F2" w:rsidRPr="005B0D53" w:rsidRDefault="004622F2">
      <w:pPr>
        <w:rPr>
          <w:rFonts w:cs="Helvetica"/>
        </w:rPr>
      </w:pPr>
    </w:p>
    <w:p w14:paraId="4682BD8F" w14:textId="77777777" w:rsidR="004622F2" w:rsidRPr="005B0D53" w:rsidRDefault="004622F2">
      <w:pPr>
        <w:rPr>
          <w:rFonts w:cs="Helvetica"/>
          <w:i/>
        </w:rPr>
      </w:pPr>
      <w:r w:rsidRPr="005B0D53">
        <w:rPr>
          <w:rFonts w:cs="Helvetica"/>
          <w:i/>
        </w:rPr>
        <w:t>Prepared by:</w:t>
      </w:r>
    </w:p>
    <w:p w14:paraId="20AEEA1F" w14:textId="0890B0A5" w:rsidR="004622F2" w:rsidRPr="005B0D53" w:rsidRDefault="004622F2">
      <w:pPr>
        <w:rPr>
          <w:rFonts w:cs="Helvetica"/>
          <w:b/>
        </w:rPr>
      </w:pPr>
      <w:r w:rsidRPr="005B0D53">
        <w:rPr>
          <w:rFonts w:cs="Helvetica"/>
          <w:b/>
        </w:rPr>
        <w:t xml:space="preserve">DICOM Standards Committee, Working Group </w:t>
      </w:r>
      <w:r w:rsidR="00AB53A1" w:rsidRPr="005B0D53">
        <w:rPr>
          <w:rFonts w:cs="Helvetica"/>
          <w:b/>
        </w:rPr>
        <w:t>33</w:t>
      </w:r>
      <w:r w:rsidRPr="005B0D53">
        <w:rPr>
          <w:rFonts w:cs="Helvetica"/>
          <w:b/>
        </w:rPr>
        <w:t xml:space="preserve"> </w:t>
      </w:r>
      <w:r w:rsidR="00747145" w:rsidRPr="005B0D53">
        <w:rPr>
          <w:rFonts w:cs="Helvetica"/>
          <w:b/>
        </w:rPr>
        <w:t>(</w:t>
      </w:r>
      <w:r w:rsidR="00AB53A1" w:rsidRPr="005B0D53">
        <w:rPr>
          <w:rFonts w:cs="Helvetica"/>
          <w:b/>
        </w:rPr>
        <w:t>Data Archive and Management</w:t>
      </w:r>
      <w:r w:rsidR="00747145" w:rsidRPr="005B0D53">
        <w:rPr>
          <w:rFonts w:cs="Helvetica"/>
          <w:b/>
        </w:rPr>
        <w:t>)</w:t>
      </w:r>
    </w:p>
    <w:p w14:paraId="71587290" w14:textId="38BEA92E" w:rsidR="004622F2" w:rsidRPr="005B0D53" w:rsidRDefault="004622F2">
      <w:pPr>
        <w:rPr>
          <w:rFonts w:cs="Helvetica"/>
        </w:rPr>
      </w:pPr>
      <w:r w:rsidRPr="005B0D53">
        <w:rPr>
          <w:rFonts w:cs="Helvetica"/>
        </w:rPr>
        <w:t xml:space="preserve">1300 N. 17th Street, Suite </w:t>
      </w:r>
      <w:r w:rsidR="00AB53A1" w:rsidRPr="005B0D53">
        <w:rPr>
          <w:rFonts w:cs="Helvetica"/>
        </w:rPr>
        <w:t>900</w:t>
      </w:r>
    </w:p>
    <w:p w14:paraId="692FED34" w14:textId="77777777" w:rsidR="004622F2" w:rsidRPr="005B0D53" w:rsidRDefault="004622F2">
      <w:pPr>
        <w:rPr>
          <w:rFonts w:cs="Helvetica"/>
        </w:rPr>
      </w:pPr>
      <w:r w:rsidRPr="005B0D53">
        <w:rPr>
          <w:rFonts w:cs="Helvetica"/>
        </w:rPr>
        <w:t>Rosslyn, Virginia 22209 USA</w:t>
      </w:r>
    </w:p>
    <w:p w14:paraId="6EABDD7F" w14:textId="77777777" w:rsidR="004622F2" w:rsidRPr="005B0D53" w:rsidRDefault="004622F2">
      <w:pPr>
        <w:rPr>
          <w:rFonts w:cs="Helvetica"/>
        </w:rPr>
      </w:pPr>
    </w:p>
    <w:p w14:paraId="525D49C5" w14:textId="77777777" w:rsidR="004622F2" w:rsidRPr="005B0D53" w:rsidRDefault="004622F2">
      <w:pPr>
        <w:rPr>
          <w:rFonts w:cs="Helvetica"/>
        </w:rPr>
      </w:pPr>
    </w:p>
    <w:p w14:paraId="5FE3F57D" w14:textId="77777777" w:rsidR="004622F2" w:rsidRPr="005B0D53" w:rsidRDefault="004622F2" w:rsidP="00C127DC">
      <w:pPr>
        <w:rPr>
          <w:rFonts w:cs="Helvetica"/>
        </w:rPr>
      </w:pPr>
    </w:p>
    <w:p w14:paraId="474D9DF7" w14:textId="13D67B0F" w:rsidR="004622F2" w:rsidRPr="005B0D53" w:rsidRDefault="00362BBB" w:rsidP="00B855D6">
      <w:pPr>
        <w:rPr>
          <w:rFonts w:cs="Helvetica"/>
        </w:rPr>
      </w:pPr>
      <w:r w:rsidRPr="005B0D53">
        <w:rPr>
          <w:rFonts w:cs="Helvetica"/>
        </w:rPr>
        <w:t xml:space="preserve">VERSION: </w:t>
      </w:r>
      <w:r w:rsidR="004622F2" w:rsidRPr="005B0D53">
        <w:rPr>
          <w:rFonts w:cs="Helvetica"/>
        </w:rPr>
        <w:tab/>
      </w:r>
      <w:r w:rsidR="00B855D6">
        <w:rPr>
          <w:rFonts w:cs="Helvetica"/>
        </w:rPr>
        <w:t xml:space="preserve">For </w:t>
      </w:r>
      <w:r w:rsidR="00B855D6" w:rsidRPr="00B855D6">
        <w:rPr>
          <w:rFonts w:cs="Helvetica"/>
        </w:rPr>
        <w:t>Public Comment</w:t>
      </w:r>
      <w:r w:rsidR="00B855D6">
        <w:rPr>
          <w:rFonts w:cs="Helvetica"/>
        </w:rPr>
        <w:t xml:space="preserve"> (draft 25)</w:t>
      </w:r>
    </w:p>
    <w:p w14:paraId="07B1F99B" w14:textId="720DFA4D" w:rsidR="00637C72" w:rsidRPr="005B0D53" w:rsidRDefault="004622F2" w:rsidP="00277E12">
      <w:pPr>
        <w:rPr>
          <w:rFonts w:cs="Helvetica"/>
        </w:rPr>
      </w:pPr>
      <w:r w:rsidRPr="005B0D53">
        <w:rPr>
          <w:rFonts w:cs="Helvetica"/>
        </w:rPr>
        <w:t>Developed in accordance with: DICOM Work</w:t>
      </w:r>
      <w:r w:rsidR="00C43913" w:rsidRPr="005B0D53">
        <w:rPr>
          <w:rFonts w:cs="Helvetica"/>
        </w:rPr>
        <w:t xml:space="preserve"> Item </w:t>
      </w:r>
      <w:r w:rsidR="00D941DD" w:rsidRPr="005B0D53">
        <w:rPr>
          <w:rFonts w:cs="Helvetica"/>
          <w:spacing w:val="-3"/>
        </w:rPr>
        <w:t>20</w:t>
      </w:r>
      <w:r w:rsidR="00AB53A1" w:rsidRPr="005B0D53">
        <w:rPr>
          <w:rFonts w:cs="Helvetica"/>
          <w:spacing w:val="-3"/>
        </w:rPr>
        <w:t>20</w:t>
      </w:r>
      <w:r w:rsidR="00D941DD" w:rsidRPr="005B0D53">
        <w:rPr>
          <w:rFonts w:cs="Helvetica"/>
          <w:spacing w:val="-3"/>
        </w:rPr>
        <w:t>-</w:t>
      </w:r>
      <w:r w:rsidR="00AB53A1" w:rsidRPr="005B0D53">
        <w:rPr>
          <w:rFonts w:cs="Helvetica"/>
          <w:spacing w:val="-3"/>
        </w:rPr>
        <w:t>08</w:t>
      </w:r>
      <w:r w:rsidR="00D941DD" w:rsidRPr="005B0D53">
        <w:rPr>
          <w:rFonts w:cs="Helvetica"/>
          <w:spacing w:val="-3"/>
        </w:rPr>
        <w:t>-</w:t>
      </w:r>
      <w:r w:rsidR="001F12F1" w:rsidRPr="005B0D53">
        <w:rPr>
          <w:rFonts w:cs="Helvetica"/>
          <w:spacing w:val="-3"/>
        </w:rPr>
        <w:t>B</w:t>
      </w:r>
    </w:p>
    <w:p w14:paraId="51C15FDD" w14:textId="77777777" w:rsidR="005027C5" w:rsidRPr="005B0D53" w:rsidRDefault="005027C5" w:rsidP="005027C5">
      <w:pPr>
        <w:rPr>
          <w:rFonts w:cs="Helvetica"/>
          <w:snapToGrid w:val="0"/>
        </w:rPr>
      </w:pPr>
      <w:r w:rsidRPr="005B0D53">
        <w:rPr>
          <w:rFonts w:cs="Helvetica"/>
          <w:snapToGrid w:val="0"/>
        </w:rPr>
        <w:t xml:space="preserve">This is a draft </w:t>
      </w:r>
      <w:r w:rsidRPr="005B0D53">
        <w:rPr>
          <w:rFonts w:cs="Helvetica"/>
        </w:rPr>
        <w:t>document</w:t>
      </w:r>
      <w:r w:rsidRPr="005B0D53">
        <w:rPr>
          <w:rFonts w:cs="Helvetica"/>
          <w:snapToGrid w:val="0"/>
        </w:rPr>
        <w:t>. Do not circulate, quote, or reproduce it except with the approval of NEMA.</w:t>
      </w:r>
    </w:p>
    <w:p w14:paraId="02876FBD" w14:textId="18246024" w:rsidR="004622F2" w:rsidRPr="005B0D53" w:rsidRDefault="00D941DD" w:rsidP="00A03F69">
      <w:pPr>
        <w:rPr>
          <w:rFonts w:cs="Helvetica"/>
          <w:snapToGrid w:val="0"/>
        </w:rPr>
      </w:pPr>
      <w:r w:rsidRPr="005B0D53">
        <w:rPr>
          <w:rFonts w:cs="Helvetica"/>
          <w:snapToGrid w:val="0"/>
        </w:rPr>
        <w:t xml:space="preserve">Copyright © </w:t>
      </w:r>
      <w:r w:rsidR="001F12F1" w:rsidRPr="005B0D53">
        <w:rPr>
          <w:rFonts w:cs="Helvetica"/>
          <w:snapToGrid w:val="0"/>
        </w:rPr>
        <w:t>202</w:t>
      </w:r>
      <w:r w:rsidR="000361A6">
        <w:rPr>
          <w:rFonts w:cs="Helvetica"/>
          <w:snapToGrid w:val="0"/>
        </w:rPr>
        <w:t>1</w:t>
      </w:r>
      <w:r w:rsidR="00A03F69" w:rsidRPr="005B0D53">
        <w:rPr>
          <w:rFonts w:cs="Helvetica"/>
          <w:snapToGrid w:val="0"/>
        </w:rPr>
        <w:t xml:space="preserve"> NEMA</w:t>
      </w:r>
      <w:r w:rsidR="00637C72" w:rsidRPr="005B0D53">
        <w:rPr>
          <w:rFonts w:cs="Helvetica"/>
          <w:snapToGrid w:val="0"/>
        </w:rPr>
        <w:br w:type="page"/>
      </w:r>
    </w:p>
    <w:p w14:paraId="20D65FF5" w14:textId="77777777" w:rsidR="004622F2" w:rsidRPr="005B0D53" w:rsidRDefault="004622F2" w:rsidP="00637C72">
      <w:pPr>
        <w:jc w:val="center"/>
        <w:rPr>
          <w:rFonts w:cs="Helvetica"/>
          <w:b/>
          <w:sz w:val="24"/>
          <w:szCs w:val="24"/>
        </w:rPr>
      </w:pPr>
      <w:r w:rsidRPr="005B0D53">
        <w:rPr>
          <w:rFonts w:cs="Helvetica"/>
          <w:b/>
          <w:sz w:val="24"/>
          <w:szCs w:val="24"/>
        </w:rPr>
        <w:lastRenderedPageBreak/>
        <w:t>Table of Contents</w:t>
      </w:r>
    </w:p>
    <w:p w14:paraId="6B394443" w14:textId="4A51FBF2" w:rsidR="00A03370" w:rsidRDefault="006C0D92">
      <w:pPr>
        <w:pStyle w:val="TOC1"/>
        <w:rPr>
          <w:rFonts w:asciiTheme="minorHAnsi" w:eastAsiaTheme="minorEastAsia" w:hAnsiTheme="minorHAnsi" w:cstheme="minorBidi"/>
          <w:noProof/>
          <w:sz w:val="22"/>
          <w:szCs w:val="22"/>
          <w:lang w:bidi="he-IL"/>
        </w:rPr>
      </w:pPr>
      <w:r w:rsidRPr="005B0D53">
        <w:rPr>
          <w:rFonts w:cs="Helvetica"/>
        </w:rPr>
        <w:fldChar w:fldCharType="begin"/>
      </w:r>
      <w:r w:rsidR="004622F2" w:rsidRPr="005B0D53">
        <w:rPr>
          <w:rFonts w:cs="Helvetica"/>
        </w:rPr>
        <w:instrText xml:space="preserve"> TOC \o "1-9" \t "Titre 7;7;Titre 6;6;Titre 5;5;Titre 4;4;Titre 3;3;Titre 2;2;Titre 1;1" </w:instrText>
      </w:r>
      <w:r w:rsidRPr="005B0D53">
        <w:rPr>
          <w:rFonts w:cs="Helvetica"/>
        </w:rPr>
        <w:fldChar w:fldCharType="separate"/>
      </w:r>
      <w:r w:rsidR="00A03370" w:rsidRPr="001D0E27">
        <w:rPr>
          <w:rFonts w:cs="Helvetica"/>
          <w:noProof/>
        </w:rPr>
        <w:t>Document History</w:t>
      </w:r>
      <w:r w:rsidR="00A03370">
        <w:rPr>
          <w:noProof/>
        </w:rPr>
        <w:tab/>
      </w:r>
      <w:r w:rsidR="00A03370">
        <w:rPr>
          <w:noProof/>
        </w:rPr>
        <w:fldChar w:fldCharType="begin"/>
      </w:r>
      <w:r w:rsidR="00A03370">
        <w:rPr>
          <w:noProof/>
        </w:rPr>
        <w:instrText xml:space="preserve"> PAGEREF _Toc68207313 \h </w:instrText>
      </w:r>
      <w:r w:rsidR="00A03370">
        <w:rPr>
          <w:noProof/>
        </w:rPr>
      </w:r>
      <w:r w:rsidR="00A03370">
        <w:rPr>
          <w:noProof/>
        </w:rPr>
        <w:fldChar w:fldCharType="separate"/>
      </w:r>
      <w:r w:rsidR="00A03370">
        <w:rPr>
          <w:noProof/>
        </w:rPr>
        <w:t>vii</w:t>
      </w:r>
      <w:r w:rsidR="00A03370">
        <w:rPr>
          <w:noProof/>
        </w:rPr>
        <w:fldChar w:fldCharType="end"/>
      </w:r>
    </w:p>
    <w:p w14:paraId="0EFCA346" w14:textId="74927D23" w:rsidR="00A03370" w:rsidRDefault="00A03370">
      <w:pPr>
        <w:pStyle w:val="TOC1"/>
        <w:rPr>
          <w:rFonts w:asciiTheme="minorHAnsi" w:eastAsiaTheme="minorEastAsia" w:hAnsiTheme="minorHAnsi" w:cstheme="minorBidi"/>
          <w:noProof/>
          <w:sz w:val="22"/>
          <w:szCs w:val="22"/>
          <w:lang w:bidi="he-IL"/>
        </w:rPr>
      </w:pPr>
      <w:r w:rsidRPr="001D0E27">
        <w:rPr>
          <w:rFonts w:cs="Helvetica"/>
          <w:noProof/>
        </w:rPr>
        <w:t>Scope and Field of Application</w:t>
      </w:r>
      <w:r>
        <w:rPr>
          <w:noProof/>
        </w:rPr>
        <w:tab/>
      </w:r>
      <w:r>
        <w:rPr>
          <w:noProof/>
        </w:rPr>
        <w:fldChar w:fldCharType="begin"/>
      </w:r>
      <w:r>
        <w:rPr>
          <w:noProof/>
        </w:rPr>
        <w:instrText xml:space="preserve"> PAGEREF _Toc68207314 \h </w:instrText>
      </w:r>
      <w:r>
        <w:rPr>
          <w:noProof/>
        </w:rPr>
      </w:r>
      <w:r>
        <w:rPr>
          <w:noProof/>
        </w:rPr>
        <w:fldChar w:fldCharType="separate"/>
      </w:r>
      <w:r>
        <w:rPr>
          <w:noProof/>
        </w:rPr>
        <w:t>1</w:t>
      </w:r>
      <w:r>
        <w:rPr>
          <w:noProof/>
        </w:rPr>
        <w:fldChar w:fldCharType="end"/>
      </w:r>
    </w:p>
    <w:p w14:paraId="0D105B52" w14:textId="6F435CE0" w:rsidR="00A03370" w:rsidRDefault="00A03370">
      <w:pPr>
        <w:pStyle w:val="TOC1"/>
        <w:rPr>
          <w:rFonts w:asciiTheme="minorHAnsi" w:eastAsiaTheme="minorEastAsia" w:hAnsiTheme="minorHAnsi" w:cstheme="minorBidi"/>
          <w:noProof/>
          <w:sz w:val="22"/>
          <w:szCs w:val="22"/>
          <w:lang w:bidi="he-IL"/>
        </w:rPr>
      </w:pPr>
      <w:r w:rsidRPr="001D0E27">
        <w:rPr>
          <w:rFonts w:cs="Helvetica"/>
          <w:noProof/>
        </w:rPr>
        <w:t>Open Issues</w:t>
      </w:r>
      <w:r>
        <w:rPr>
          <w:noProof/>
        </w:rPr>
        <w:tab/>
      </w:r>
      <w:r>
        <w:rPr>
          <w:noProof/>
        </w:rPr>
        <w:fldChar w:fldCharType="begin"/>
      </w:r>
      <w:r>
        <w:rPr>
          <w:noProof/>
        </w:rPr>
        <w:instrText xml:space="preserve"> PAGEREF _Toc68207315 \h </w:instrText>
      </w:r>
      <w:r>
        <w:rPr>
          <w:noProof/>
        </w:rPr>
      </w:r>
      <w:r>
        <w:rPr>
          <w:noProof/>
        </w:rPr>
        <w:fldChar w:fldCharType="separate"/>
      </w:r>
      <w:r>
        <w:rPr>
          <w:noProof/>
        </w:rPr>
        <w:t>3</w:t>
      </w:r>
      <w:r>
        <w:rPr>
          <w:noProof/>
        </w:rPr>
        <w:fldChar w:fldCharType="end"/>
      </w:r>
    </w:p>
    <w:p w14:paraId="478C16AE" w14:textId="3E89B509" w:rsidR="00A03370" w:rsidRDefault="00A03370">
      <w:pPr>
        <w:pStyle w:val="TOC1"/>
        <w:rPr>
          <w:rFonts w:asciiTheme="minorHAnsi" w:eastAsiaTheme="minorEastAsia" w:hAnsiTheme="minorHAnsi" w:cstheme="minorBidi"/>
          <w:noProof/>
          <w:sz w:val="22"/>
          <w:szCs w:val="22"/>
          <w:lang w:bidi="he-IL"/>
        </w:rPr>
      </w:pPr>
      <w:r w:rsidRPr="001D0E27">
        <w:rPr>
          <w:rFonts w:cs="Helvetica"/>
          <w:noProof/>
        </w:rPr>
        <w:t>Closed Issues</w:t>
      </w:r>
      <w:r>
        <w:rPr>
          <w:noProof/>
        </w:rPr>
        <w:tab/>
      </w:r>
      <w:r>
        <w:rPr>
          <w:noProof/>
        </w:rPr>
        <w:fldChar w:fldCharType="begin"/>
      </w:r>
      <w:r>
        <w:rPr>
          <w:noProof/>
        </w:rPr>
        <w:instrText xml:space="preserve"> PAGEREF _Toc68207316 \h </w:instrText>
      </w:r>
      <w:r>
        <w:rPr>
          <w:noProof/>
        </w:rPr>
      </w:r>
      <w:r>
        <w:rPr>
          <w:noProof/>
        </w:rPr>
        <w:fldChar w:fldCharType="separate"/>
      </w:r>
      <w:r>
        <w:rPr>
          <w:noProof/>
        </w:rPr>
        <w:t>4</w:t>
      </w:r>
      <w:r>
        <w:rPr>
          <w:noProof/>
        </w:rPr>
        <w:fldChar w:fldCharType="end"/>
      </w:r>
    </w:p>
    <w:p w14:paraId="644EEC66" w14:textId="24CE2D4D" w:rsidR="00A03370" w:rsidRDefault="00A03370">
      <w:pPr>
        <w:pStyle w:val="TOC1"/>
        <w:rPr>
          <w:rFonts w:asciiTheme="minorHAnsi" w:eastAsiaTheme="minorEastAsia" w:hAnsiTheme="minorHAnsi" w:cstheme="minorBidi"/>
          <w:noProof/>
          <w:sz w:val="22"/>
          <w:szCs w:val="22"/>
          <w:lang w:bidi="he-IL"/>
        </w:rPr>
      </w:pPr>
      <w:r w:rsidRPr="001D0E27">
        <w:rPr>
          <w:rFonts w:cs="Helvetica"/>
          <w:noProof/>
        </w:rPr>
        <w:t>Relationship to other DICOM proposals</w:t>
      </w:r>
      <w:r>
        <w:rPr>
          <w:noProof/>
        </w:rPr>
        <w:tab/>
      </w:r>
      <w:r>
        <w:rPr>
          <w:noProof/>
        </w:rPr>
        <w:fldChar w:fldCharType="begin"/>
      </w:r>
      <w:r>
        <w:rPr>
          <w:noProof/>
        </w:rPr>
        <w:instrText xml:space="preserve"> PAGEREF _Toc68207317 \h </w:instrText>
      </w:r>
      <w:r>
        <w:rPr>
          <w:noProof/>
        </w:rPr>
      </w:r>
      <w:r>
        <w:rPr>
          <w:noProof/>
        </w:rPr>
        <w:fldChar w:fldCharType="separate"/>
      </w:r>
      <w:r>
        <w:rPr>
          <w:noProof/>
        </w:rPr>
        <w:t>7</w:t>
      </w:r>
      <w:r>
        <w:rPr>
          <w:noProof/>
        </w:rPr>
        <w:fldChar w:fldCharType="end"/>
      </w:r>
    </w:p>
    <w:p w14:paraId="42CFE111" w14:textId="491CEB53" w:rsidR="00A03370" w:rsidRDefault="00A03370">
      <w:pPr>
        <w:pStyle w:val="TOC1"/>
        <w:rPr>
          <w:rFonts w:asciiTheme="minorHAnsi" w:eastAsiaTheme="minorEastAsia" w:hAnsiTheme="minorHAnsi" w:cstheme="minorBidi"/>
          <w:noProof/>
          <w:sz w:val="22"/>
          <w:szCs w:val="22"/>
          <w:lang w:bidi="he-IL"/>
        </w:rPr>
      </w:pPr>
      <w:r w:rsidRPr="001D0E27">
        <w:rPr>
          <w:rFonts w:cs="Helvetica"/>
          <w:noProof/>
          <w:highlight w:val="yellow"/>
        </w:rPr>
        <w:t>DICOM PS 3.2 Conformance</w:t>
      </w:r>
      <w:r>
        <w:rPr>
          <w:noProof/>
        </w:rPr>
        <w:tab/>
      </w:r>
      <w:r>
        <w:rPr>
          <w:noProof/>
        </w:rPr>
        <w:fldChar w:fldCharType="begin"/>
      </w:r>
      <w:r>
        <w:rPr>
          <w:noProof/>
        </w:rPr>
        <w:instrText xml:space="preserve"> PAGEREF _Toc68207318 \h </w:instrText>
      </w:r>
      <w:r>
        <w:rPr>
          <w:noProof/>
        </w:rPr>
      </w:r>
      <w:r>
        <w:rPr>
          <w:noProof/>
        </w:rPr>
        <w:fldChar w:fldCharType="separate"/>
      </w:r>
      <w:r>
        <w:rPr>
          <w:noProof/>
        </w:rPr>
        <w:t>8</w:t>
      </w:r>
      <w:r>
        <w:rPr>
          <w:noProof/>
        </w:rPr>
        <w:fldChar w:fldCharType="end"/>
      </w:r>
    </w:p>
    <w:p w14:paraId="3BFA251D" w14:textId="368938F7" w:rsidR="00A03370" w:rsidRDefault="00A03370">
      <w:pPr>
        <w:pStyle w:val="TOC8"/>
        <w:rPr>
          <w:rFonts w:asciiTheme="minorHAnsi" w:eastAsiaTheme="minorEastAsia" w:hAnsiTheme="minorHAnsi" w:cstheme="minorBidi"/>
          <w:i w:val="0"/>
          <w:noProof/>
          <w:color w:val="auto"/>
          <w:sz w:val="22"/>
          <w:szCs w:val="22"/>
          <w:lang w:bidi="he-IL"/>
        </w:rPr>
      </w:pPr>
      <w:r w:rsidRPr="001D0E27">
        <w:rPr>
          <w:rFonts w:cs="Helvetica"/>
          <w:bCs/>
          <w:noProof/>
        </w:rPr>
        <w:t>Add SOP Classes to Table A.1-2</w:t>
      </w:r>
      <w:r w:rsidRPr="001D0E27">
        <w:rPr>
          <w:rFonts w:cs="Helvetica"/>
          <w:noProof/>
        </w:rPr>
        <w:t xml:space="preserve"> </w:t>
      </w:r>
      <w:r w:rsidRPr="001D0E27">
        <w:rPr>
          <w:rFonts w:cs="Helvetica"/>
          <w:bCs/>
          <w:noProof/>
        </w:rPr>
        <w:t>UID Values</w:t>
      </w:r>
      <w:r>
        <w:rPr>
          <w:noProof/>
        </w:rPr>
        <w:tab/>
      </w:r>
      <w:r>
        <w:rPr>
          <w:noProof/>
        </w:rPr>
        <w:fldChar w:fldCharType="begin"/>
      </w:r>
      <w:r>
        <w:rPr>
          <w:noProof/>
        </w:rPr>
        <w:instrText xml:space="preserve"> PAGEREF _Toc68207319 \h </w:instrText>
      </w:r>
      <w:r>
        <w:rPr>
          <w:noProof/>
        </w:rPr>
      </w:r>
      <w:r>
        <w:rPr>
          <w:noProof/>
        </w:rPr>
        <w:fldChar w:fldCharType="separate"/>
      </w:r>
      <w:r>
        <w:rPr>
          <w:noProof/>
        </w:rPr>
        <w:t>8</w:t>
      </w:r>
      <w:r>
        <w:rPr>
          <w:noProof/>
        </w:rPr>
        <w:fldChar w:fldCharType="end"/>
      </w:r>
    </w:p>
    <w:p w14:paraId="066E9E82" w14:textId="093ED2BE" w:rsidR="00A03370" w:rsidRDefault="00A03370">
      <w:pPr>
        <w:pStyle w:val="TOC1"/>
        <w:rPr>
          <w:rFonts w:asciiTheme="minorHAnsi" w:eastAsiaTheme="minorEastAsia" w:hAnsiTheme="minorHAnsi" w:cstheme="minorBidi"/>
          <w:noProof/>
          <w:sz w:val="22"/>
          <w:szCs w:val="22"/>
          <w:lang w:bidi="he-IL"/>
        </w:rPr>
      </w:pPr>
      <w:r w:rsidRPr="001D0E27">
        <w:rPr>
          <w:rFonts w:cs="Helvetica"/>
          <w:noProof/>
          <w:snapToGrid w:val="0"/>
          <w:highlight w:val="yellow"/>
        </w:rPr>
        <w:t>DICOM PS 3.3: Information Object Definitions</w:t>
      </w:r>
      <w:r>
        <w:rPr>
          <w:noProof/>
        </w:rPr>
        <w:tab/>
      </w:r>
      <w:r>
        <w:rPr>
          <w:noProof/>
        </w:rPr>
        <w:fldChar w:fldCharType="begin"/>
      </w:r>
      <w:r>
        <w:rPr>
          <w:noProof/>
        </w:rPr>
        <w:instrText xml:space="preserve"> PAGEREF _Toc68207320 \h </w:instrText>
      </w:r>
      <w:r>
        <w:rPr>
          <w:noProof/>
        </w:rPr>
      </w:r>
      <w:r>
        <w:rPr>
          <w:noProof/>
        </w:rPr>
        <w:fldChar w:fldCharType="separate"/>
      </w:r>
      <w:r>
        <w:rPr>
          <w:noProof/>
        </w:rPr>
        <w:t>9</w:t>
      </w:r>
      <w:r>
        <w:rPr>
          <w:noProof/>
        </w:rPr>
        <w:fldChar w:fldCharType="end"/>
      </w:r>
    </w:p>
    <w:p w14:paraId="5CC393F4" w14:textId="1E9ADF81" w:rsidR="00A03370" w:rsidRDefault="00A03370">
      <w:pPr>
        <w:pStyle w:val="TOC8"/>
        <w:rPr>
          <w:rFonts w:asciiTheme="minorHAnsi" w:eastAsiaTheme="minorEastAsia" w:hAnsiTheme="minorHAnsi" w:cstheme="minorBidi"/>
          <w:i w:val="0"/>
          <w:noProof/>
          <w:color w:val="auto"/>
          <w:sz w:val="22"/>
          <w:szCs w:val="22"/>
          <w:lang w:bidi="he-IL"/>
        </w:rPr>
      </w:pPr>
      <w:r w:rsidRPr="001D0E27">
        <w:rPr>
          <w:rFonts w:cs="Helvetica"/>
          <w:noProof/>
        </w:rPr>
        <w:t>Add ZIP, TAR, GZIP and IHE to Section 2 Normative References</w:t>
      </w:r>
      <w:r>
        <w:rPr>
          <w:noProof/>
        </w:rPr>
        <w:tab/>
      </w:r>
      <w:r>
        <w:rPr>
          <w:noProof/>
        </w:rPr>
        <w:fldChar w:fldCharType="begin"/>
      </w:r>
      <w:r>
        <w:rPr>
          <w:noProof/>
        </w:rPr>
        <w:instrText xml:space="preserve"> PAGEREF _Toc68207321 \h </w:instrText>
      </w:r>
      <w:r>
        <w:rPr>
          <w:noProof/>
        </w:rPr>
      </w:r>
      <w:r>
        <w:rPr>
          <w:noProof/>
        </w:rPr>
        <w:fldChar w:fldCharType="separate"/>
      </w:r>
      <w:r>
        <w:rPr>
          <w:noProof/>
        </w:rPr>
        <w:t>9</w:t>
      </w:r>
      <w:r>
        <w:rPr>
          <w:noProof/>
        </w:rPr>
        <w:fldChar w:fldCharType="end"/>
      </w:r>
    </w:p>
    <w:p w14:paraId="560FD05B" w14:textId="66AD7AC4" w:rsidR="00A03370" w:rsidRDefault="00A03370">
      <w:pPr>
        <w:pStyle w:val="TOC2"/>
        <w:rPr>
          <w:rFonts w:asciiTheme="minorHAnsi" w:eastAsiaTheme="minorEastAsia" w:hAnsiTheme="minorHAnsi" w:cstheme="minorBidi"/>
          <w:caps w:val="0"/>
          <w:noProof/>
          <w:sz w:val="22"/>
          <w:szCs w:val="22"/>
          <w:lang w:bidi="he-IL"/>
        </w:rPr>
      </w:pPr>
      <w:r w:rsidRPr="001D0E27">
        <w:rPr>
          <w:rFonts w:cs="Helvetica"/>
          <w:noProof/>
        </w:rPr>
        <w:t>2.1 International Organization for Standardization (ISO) and International Electrotechnical Commission (IEC)</w:t>
      </w:r>
      <w:r>
        <w:rPr>
          <w:noProof/>
        </w:rPr>
        <w:tab/>
      </w:r>
      <w:r>
        <w:rPr>
          <w:noProof/>
        </w:rPr>
        <w:fldChar w:fldCharType="begin"/>
      </w:r>
      <w:r>
        <w:rPr>
          <w:noProof/>
        </w:rPr>
        <w:instrText xml:space="preserve"> PAGEREF _Toc68207322 \h </w:instrText>
      </w:r>
      <w:r>
        <w:rPr>
          <w:noProof/>
        </w:rPr>
      </w:r>
      <w:r>
        <w:rPr>
          <w:noProof/>
        </w:rPr>
        <w:fldChar w:fldCharType="separate"/>
      </w:r>
      <w:r>
        <w:rPr>
          <w:noProof/>
        </w:rPr>
        <w:t>9</w:t>
      </w:r>
      <w:r>
        <w:rPr>
          <w:noProof/>
        </w:rPr>
        <w:fldChar w:fldCharType="end"/>
      </w:r>
    </w:p>
    <w:p w14:paraId="37B90F4C" w14:textId="4605C026" w:rsidR="00A03370" w:rsidRDefault="00A03370">
      <w:pPr>
        <w:pStyle w:val="TOC2"/>
        <w:rPr>
          <w:rFonts w:asciiTheme="minorHAnsi" w:eastAsiaTheme="minorEastAsia" w:hAnsiTheme="minorHAnsi" w:cstheme="minorBidi"/>
          <w:caps w:val="0"/>
          <w:noProof/>
          <w:sz w:val="22"/>
          <w:szCs w:val="22"/>
          <w:lang w:bidi="he-IL"/>
        </w:rPr>
      </w:pPr>
      <w:r w:rsidRPr="001D0E27">
        <w:rPr>
          <w:rFonts w:cs="Helvetica"/>
          <w:noProof/>
        </w:rPr>
        <w:t>2.3 Internet Engineering Task Force (IETF)</w:t>
      </w:r>
      <w:r>
        <w:rPr>
          <w:noProof/>
        </w:rPr>
        <w:tab/>
      </w:r>
      <w:r>
        <w:rPr>
          <w:noProof/>
        </w:rPr>
        <w:fldChar w:fldCharType="begin"/>
      </w:r>
      <w:r>
        <w:rPr>
          <w:noProof/>
        </w:rPr>
        <w:instrText xml:space="preserve"> PAGEREF _Toc68207323 \h </w:instrText>
      </w:r>
      <w:r>
        <w:rPr>
          <w:noProof/>
        </w:rPr>
      </w:r>
      <w:r>
        <w:rPr>
          <w:noProof/>
        </w:rPr>
        <w:fldChar w:fldCharType="separate"/>
      </w:r>
      <w:r>
        <w:rPr>
          <w:noProof/>
        </w:rPr>
        <w:t>9</w:t>
      </w:r>
      <w:r>
        <w:rPr>
          <w:noProof/>
        </w:rPr>
        <w:fldChar w:fldCharType="end"/>
      </w:r>
    </w:p>
    <w:p w14:paraId="518CA116" w14:textId="2FF64266" w:rsidR="00A03370" w:rsidRDefault="00A03370">
      <w:pPr>
        <w:pStyle w:val="TOC2"/>
        <w:rPr>
          <w:rFonts w:asciiTheme="minorHAnsi" w:eastAsiaTheme="minorEastAsia" w:hAnsiTheme="minorHAnsi" w:cstheme="minorBidi"/>
          <w:caps w:val="0"/>
          <w:noProof/>
          <w:sz w:val="22"/>
          <w:szCs w:val="22"/>
          <w:lang w:bidi="he-IL"/>
        </w:rPr>
      </w:pPr>
      <w:r w:rsidRPr="001D0E27">
        <w:rPr>
          <w:rFonts w:cs="Helvetica"/>
          <w:noProof/>
        </w:rPr>
        <w:t>2.6 Other References</w:t>
      </w:r>
      <w:r>
        <w:rPr>
          <w:noProof/>
        </w:rPr>
        <w:tab/>
      </w:r>
      <w:r>
        <w:rPr>
          <w:noProof/>
        </w:rPr>
        <w:fldChar w:fldCharType="begin"/>
      </w:r>
      <w:r>
        <w:rPr>
          <w:noProof/>
        </w:rPr>
        <w:instrText xml:space="preserve"> PAGEREF _Toc68207324 \h </w:instrText>
      </w:r>
      <w:r>
        <w:rPr>
          <w:noProof/>
        </w:rPr>
      </w:r>
      <w:r>
        <w:rPr>
          <w:noProof/>
        </w:rPr>
        <w:fldChar w:fldCharType="separate"/>
      </w:r>
      <w:r>
        <w:rPr>
          <w:noProof/>
        </w:rPr>
        <w:t>9</w:t>
      </w:r>
      <w:r>
        <w:rPr>
          <w:noProof/>
        </w:rPr>
        <w:fldChar w:fldCharType="end"/>
      </w:r>
    </w:p>
    <w:p w14:paraId="1B0CB7F7" w14:textId="39BAE878" w:rsidR="00A03370" w:rsidRDefault="00A03370">
      <w:pPr>
        <w:pStyle w:val="TOC8"/>
        <w:rPr>
          <w:rFonts w:asciiTheme="minorHAnsi" w:eastAsiaTheme="minorEastAsia" w:hAnsiTheme="minorHAnsi" w:cstheme="minorBidi"/>
          <w:i w:val="0"/>
          <w:noProof/>
          <w:color w:val="auto"/>
          <w:sz w:val="22"/>
          <w:szCs w:val="22"/>
          <w:lang w:bidi="he-IL"/>
        </w:rPr>
      </w:pPr>
      <w:r w:rsidRPr="001D0E27">
        <w:rPr>
          <w:rFonts w:cs="Helvetica"/>
          <w:bCs/>
          <w:noProof/>
        </w:rPr>
        <w:t>Add Inventory to Section 7.13 DICOM Model of the Real World for Non-Patient-Related Information</w:t>
      </w:r>
      <w:r>
        <w:rPr>
          <w:noProof/>
        </w:rPr>
        <w:tab/>
      </w:r>
      <w:r>
        <w:rPr>
          <w:noProof/>
        </w:rPr>
        <w:fldChar w:fldCharType="begin"/>
      </w:r>
      <w:r>
        <w:rPr>
          <w:noProof/>
        </w:rPr>
        <w:instrText xml:space="preserve"> PAGEREF _Toc68207325 \h </w:instrText>
      </w:r>
      <w:r>
        <w:rPr>
          <w:noProof/>
        </w:rPr>
      </w:r>
      <w:r>
        <w:rPr>
          <w:noProof/>
        </w:rPr>
        <w:fldChar w:fldCharType="separate"/>
      </w:r>
      <w:r>
        <w:rPr>
          <w:noProof/>
        </w:rPr>
        <w:t>10</w:t>
      </w:r>
      <w:r>
        <w:rPr>
          <w:noProof/>
        </w:rPr>
        <w:fldChar w:fldCharType="end"/>
      </w:r>
    </w:p>
    <w:p w14:paraId="51FA3295" w14:textId="749E4CF4"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7.13.x Inventory</w:t>
      </w:r>
      <w:r>
        <w:rPr>
          <w:noProof/>
        </w:rPr>
        <w:tab/>
      </w:r>
      <w:r>
        <w:rPr>
          <w:noProof/>
        </w:rPr>
        <w:fldChar w:fldCharType="begin"/>
      </w:r>
      <w:r>
        <w:rPr>
          <w:noProof/>
        </w:rPr>
        <w:instrText xml:space="preserve"> PAGEREF _Toc68207326 \h </w:instrText>
      </w:r>
      <w:r>
        <w:rPr>
          <w:noProof/>
        </w:rPr>
      </w:r>
      <w:r>
        <w:rPr>
          <w:noProof/>
        </w:rPr>
        <w:fldChar w:fldCharType="separate"/>
      </w:r>
      <w:r>
        <w:rPr>
          <w:noProof/>
        </w:rPr>
        <w:t>10</w:t>
      </w:r>
      <w:r>
        <w:rPr>
          <w:noProof/>
        </w:rPr>
        <w:fldChar w:fldCharType="end"/>
      </w:r>
    </w:p>
    <w:p w14:paraId="06734C48" w14:textId="590D6BEF" w:rsidR="00A03370" w:rsidRDefault="00A03370">
      <w:pPr>
        <w:pStyle w:val="TOC8"/>
        <w:rPr>
          <w:rFonts w:asciiTheme="minorHAnsi" w:eastAsiaTheme="minorEastAsia" w:hAnsiTheme="minorHAnsi" w:cstheme="minorBidi"/>
          <w:i w:val="0"/>
          <w:noProof/>
          <w:color w:val="auto"/>
          <w:sz w:val="22"/>
          <w:szCs w:val="22"/>
          <w:lang w:bidi="he-IL"/>
        </w:rPr>
      </w:pPr>
      <w:r w:rsidRPr="001D0E27">
        <w:rPr>
          <w:rFonts w:cs="Helvetica"/>
          <w:bCs/>
          <w:noProof/>
        </w:rPr>
        <w:t>Add Inventory IOD to Section A.1.4 summary table</w:t>
      </w:r>
      <w:r>
        <w:rPr>
          <w:noProof/>
        </w:rPr>
        <w:tab/>
      </w:r>
      <w:r>
        <w:rPr>
          <w:noProof/>
        </w:rPr>
        <w:fldChar w:fldCharType="begin"/>
      </w:r>
      <w:r>
        <w:rPr>
          <w:noProof/>
        </w:rPr>
        <w:instrText xml:space="preserve"> PAGEREF _Toc68207327 \h </w:instrText>
      </w:r>
      <w:r>
        <w:rPr>
          <w:noProof/>
        </w:rPr>
      </w:r>
      <w:r>
        <w:rPr>
          <w:noProof/>
        </w:rPr>
        <w:fldChar w:fldCharType="separate"/>
      </w:r>
      <w:r>
        <w:rPr>
          <w:noProof/>
        </w:rPr>
        <w:t>11</w:t>
      </w:r>
      <w:r>
        <w:rPr>
          <w:noProof/>
        </w:rPr>
        <w:fldChar w:fldCharType="end"/>
      </w:r>
    </w:p>
    <w:p w14:paraId="10422AF2" w14:textId="54FC19B2"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A.1.4 Overview of the Composite IOD Module Content</w:t>
      </w:r>
      <w:r>
        <w:rPr>
          <w:noProof/>
        </w:rPr>
        <w:tab/>
      </w:r>
      <w:r>
        <w:rPr>
          <w:noProof/>
        </w:rPr>
        <w:fldChar w:fldCharType="begin"/>
      </w:r>
      <w:r>
        <w:rPr>
          <w:noProof/>
        </w:rPr>
        <w:instrText xml:space="preserve"> PAGEREF _Toc68207328 \h </w:instrText>
      </w:r>
      <w:r>
        <w:rPr>
          <w:noProof/>
        </w:rPr>
      </w:r>
      <w:r>
        <w:rPr>
          <w:noProof/>
        </w:rPr>
        <w:fldChar w:fldCharType="separate"/>
      </w:r>
      <w:r>
        <w:rPr>
          <w:noProof/>
        </w:rPr>
        <w:t>11</w:t>
      </w:r>
      <w:r>
        <w:rPr>
          <w:noProof/>
        </w:rPr>
        <w:fldChar w:fldCharType="end"/>
      </w:r>
    </w:p>
    <w:p w14:paraId="55762FA6" w14:textId="6C808AD6" w:rsidR="00A03370" w:rsidRDefault="00A03370">
      <w:pPr>
        <w:pStyle w:val="TOC8"/>
        <w:rPr>
          <w:rFonts w:asciiTheme="minorHAnsi" w:eastAsiaTheme="minorEastAsia" w:hAnsiTheme="minorHAnsi" w:cstheme="minorBidi"/>
          <w:i w:val="0"/>
          <w:noProof/>
          <w:color w:val="auto"/>
          <w:sz w:val="22"/>
          <w:szCs w:val="22"/>
          <w:lang w:bidi="he-IL"/>
        </w:rPr>
      </w:pPr>
      <w:r w:rsidRPr="001D0E27">
        <w:rPr>
          <w:rFonts w:cs="Helvetica"/>
          <w:bCs/>
          <w:noProof/>
        </w:rPr>
        <w:t>Add new section for Inventory IOD to Annex A Composite Information Object Definitions</w:t>
      </w:r>
      <w:r>
        <w:rPr>
          <w:noProof/>
        </w:rPr>
        <w:tab/>
      </w:r>
      <w:r>
        <w:rPr>
          <w:noProof/>
        </w:rPr>
        <w:fldChar w:fldCharType="begin"/>
      </w:r>
      <w:r>
        <w:rPr>
          <w:noProof/>
        </w:rPr>
        <w:instrText xml:space="preserve"> PAGEREF _Toc68207329 \h </w:instrText>
      </w:r>
      <w:r>
        <w:rPr>
          <w:noProof/>
        </w:rPr>
      </w:r>
      <w:r>
        <w:rPr>
          <w:noProof/>
        </w:rPr>
        <w:fldChar w:fldCharType="separate"/>
      </w:r>
      <w:r>
        <w:rPr>
          <w:noProof/>
        </w:rPr>
        <w:t>12</w:t>
      </w:r>
      <w:r>
        <w:rPr>
          <w:noProof/>
        </w:rPr>
        <w:fldChar w:fldCharType="end"/>
      </w:r>
    </w:p>
    <w:p w14:paraId="320ED3D0" w14:textId="783E7E0E" w:rsidR="00A03370" w:rsidRDefault="00A03370">
      <w:pPr>
        <w:pStyle w:val="TOC2"/>
        <w:rPr>
          <w:rFonts w:asciiTheme="minorHAnsi" w:eastAsiaTheme="minorEastAsia" w:hAnsiTheme="minorHAnsi" w:cstheme="minorBidi"/>
          <w:caps w:val="0"/>
          <w:noProof/>
          <w:sz w:val="22"/>
          <w:szCs w:val="22"/>
          <w:lang w:bidi="he-IL"/>
        </w:rPr>
      </w:pPr>
      <w:r w:rsidRPr="001D0E27">
        <w:rPr>
          <w:rFonts w:cs="Helvetica"/>
          <w:noProof/>
        </w:rPr>
        <w:t>A.XX Inventory IOD</w:t>
      </w:r>
      <w:r>
        <w:rPr>
          <w:noProof/>
        </w:rPr>
        <w:tab/>
      </w:r>
      <w:r>
        <w:rPr>
          <w:noProof/>
        </w:rPr>
        <w:fldChar w:fldCharType="begin"/>
      </w:r>
      <w:r>
        <w:rPr>
          <w:noProof/>
        </w:rPr>
        <w:instrText xml:space="preserve"> PAGEREF _Toc68207330 \h </w:instrText>
      </w:r>
      <w:r>
        <w:rPr>
          <w:noProof/>
        </w:rPr>
      </w:r>
      <w:r>
        <w:rPr>
          <w:noProof/>
        </w:rPr>
        <w:fldChar w:fldCharType="separate"/>
      </w:r>
      <w:r>
        <w:rPr>
          <w:noProof/>
        </w:rPr>
        <w:t>12</w:t>
      </w:r>
      <w:r>
        <w:rPr>
          <w:noProof/>
        </w:rPr>
        <w:fldChar w:fldCharType="end"/>
      </w:r>
    </w:p>
    <w:p w14:paraId="7DE0AA9A" w14:textId="53932A5E"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A.XX.1 Inventory IOD Description</w:t>
      </w:r>
      <w:r>
        <w:rPr>
          <w:noProof/>
        </w:rPr>
        <w:tab/>
      </w:r>
      <w:r>
        <w:rPr>
          <w:noProof/>
        </w:rPr>
        <w:fldChar w:fldCharType="begin"/>
      </w:r>
      <w:r>
        <w:rPr>
          <w:noProof/>
        </w:rPr>
        <w:instrText xml:space="preserve"> PAGEREF _Toc68207331 \h </w:instrText>
      </w:r>
      <w:r>
        <w:rPr>
          <w:noProof/>
        </w:rPr>
      </w:r>
      <w:r>
        <w:rPr>
          <w:noProof/>
        </w:rPr>
        <w:fldChar w:fldCharType="separate"/>
      </w:r>
      <w:r>
        <w:rPr>
          <w:noProof/>
        </w:rPr>
        <w:t>12</w:t>
      </w:r>
      <w:r>
        <w:rPr>
          <w:noProof/>
        </w:rPr>
        <w:fldChar w:fldCharType="end"/>
      </w:r>
    </w:p>
    <w:p w14:paraId="2EFDC032" w14:textId="3A060528"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A.XX.2 Inventory IOD Entity-Relationship Model</w:t>
      </w:r>
      <w:r>
        <w:rPr>
          <w:noProof/>
        </w:rPr>
        <w:tab/>
      </w:r>
      <w:r>
        <w:rPr>
          <w:noProof/>
        </w:rPr>
        <w:fldChar w:fldCharType="begin"/>
      </w:r>
      <w:r>
        <w:rPr>
          <w:noProof/>
        </w:rPr>
        <w:instrText xml:space="preserve"> PAGEREF _Toc68207332 \h </w:instrText>
      </w:r>
      <w:r>
        <w:rPr>
          <w:noProof/>
        </w:rPr>
      </w:r>
      <w:r>
        <w:rPr>
          <w:noProof/>
        </w:rPr>
        <w:fldChar w:fldCharType="separate"/>
      </w:r>
      <w:r>
        <w:rPr>
          <w:noProof/>
        </w:rPr>
        <w:t>12</w:t>
      </w:r>
      <w:r>
        <w:rPr>
          <w:noProof/>
        </w:rPr>
        <w:fldChar w:fldCharType="end"/>
      </w:r>
    </w:p>
    <w:p w14:paraId="57C30785" w14:textId="5C3C6488"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A.XX.3 Inventory IOD Module Table</w:t>
      </w:r>
      <w:r>
        <w:rPr>
          <w:noProof/>
        </w:rPr>
        <w:tab/>
      </w:r>
      <w:r>
        <w:rPr>
          <w:noProof/>
        </w:rPr>
        <w:fldChar w:fldCharType="begin"/>
      </w:r>
      <w:r>
        <w:rPr>
          <w:noProof/>
        </w:rPr>
        <w:instrText xml:space="preserve"> PAGEREF _Toc68207333 \h </w:instrText>
      </w:r>
      <w:r>
        <w:rPr>
          <w:noProof/>
        </w:rPr>
      </w:r>
      <w:r>
        <w:rPr>
          <w:noProof/>
        </w:rPr>
        <w:fldChar w:fldCharType="separate"/>
      </w:r>
      <w:r>
        <w:rPr>
          <w:noProof/>
        </w:rPr>
        <w:t>12</w:t>
      </w:r>
      <w:r>
        <w:rPr>
          <w:noProof/>
        </w:rPr>
        <w:fldChar w:fldCharType="end"/>
      </w:r>
    </w:p>
    <w:p w14:paraId="70044C7C" w14:textId="4C30347A" w:rsidR="00A03370" w:rsidRDefault="00A03370">
      <w:pPr>
        <w:pStyle w:val="TOC8"/>
        <w:rPr>
          <w:rFonts w:asciiTheme="minorHAnsi" w:eastAsiaTheme="minorEastAsia" w:hAnsiTheme="minorHAnsi" w:cstheme="minorBidi"/>
          <w:i w:val="0"/>
          <w:noProof/>
          <w:color w:val="auto"/>
          <w:sz w:val="22"/>
          <w:szCs w:val="22"/>
          <w:lang w:bidi="he-IL"/>
        </w:rPr>
      </w:pPr>
      <w:r w:rsidRPr="001D0E27">
        <w:rPr>
          <w:rFonts w:cs="Helvetica"/>
          <w:bCs/>
          <w:noProof/>
        </w:rPr>
        <w:t>Add new section for Inventory Creation IOD to Annex B Normalized Information Object Definitions</w:t>
      </w:r>
      <w:r>
        <w:rPr>
          <w:noProof/>
        </w:rPr>
        <w:tab/>
      </w:r>
      <w:r>
        <w:rPr>
          <w:noProof/>
        </w:rPr>
        <w:fldChar w:fldCharType="begin"/>
      </w:r>
      <w:r>
        <w:rPr>
          <w:noProof/>
        </w:rPr>
        <w:instrText xml:space="preserve"> PAGEREF _Toc68207334 \h </w:instrText>
      </w:r>
      <w:r>
        <w:rPr>
          <w:noProof/>
        </w:rPr>
      </w:r>
      <w:r>
        <w:rPr>
          <w:noProof/>
        </w:rPr>
        <w:fldChar w:fldCharType="separate"/>
      </w:r>
      <w:r>
        <w:rPr>
          <w:noProof/>
        </w:rPr>
        <w:t>13</w:t>
      </w:r>
      <w:r>
        <w:rPr>
          <w:noProof/>
        </w:rPr>
        <w:fldChar w:fldCharType="end"/>
      </w:r>
    </w:p>
    <w:p w14:paraId="6FF722B6" w14:textId="709F8FB7" w:rsidR="00A03370" w:rsidRDefault="00A03370">
      <w:pPr>
        <w:pStyle w:val="TOC2"/>
        <w:rPr>
          <w:rFonts w:asciiTheme="minorHAnsi" w:eastAsiaTheme="minorEastAsia" w:hAnsiTheme="minorHAnsi" w:cstheme="minorBidi"/>
          <w:caps w:val="0"/>
          <w:noProof/>
          <w:sz w:val="22"/>
          <w:szCs w:val="22"/>
          <w:lang w:bidi="he-IL"/>
        </w:rPr>
      </w:pPr>
      <w:r w:rsidRPr="001D0E27">
        <w:rPr>
          <w:rFonts w:cs="Helvetica"/>
          <w:noProof/>
        </w:rPr>
        <w:t>B.XX Inventory Creation IOD</w:t>
      </w:r>
      <w:r>
        <w:rPr>
          <w:noProof/>
        </w:rPr>
        <w:tab/>
      </w:r>
      <w:r>
        <w:rPr>
          <w:noProof/>
        </w:rPr>
        <w:fldChar w:fldCharType="begin"/>
      </w:r>
      <w:r>
        <w:rPr>
          <w:noProof/>
        </w:rPr>
        <w:instrText xml:space="preserve"> PAGEREF _Toc68207335 \h </w:instrText>
      </w:r>
      <w:r>
        <w:rPr>
          <w:noProof/>
        </w:rPr>
      </w:r>
      <w:r>
        <w:rPr>
          <w:noProof/>
        </w:rPr>
        <w:fldChar w:fldCharType="separate"/>
      </w:r>
      <w:r>
        <w:rPr>
          <w:noProof/>
        </w:rPr>
        <w:t>13</w:t>
      </w:r>
      <w:r>
        <w:rPr>
          <w:noProof/>
        </w:rPr>
        <w:fldChar w:fldCharType="end"/>
      </w:r>
    </w:p>
    <w:p w14:paraId="76FB8F15" w14:textId="2D0A80AE"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B.XX.1 Inventory Creation IOD Description</w:t>
      </w:r>
      <w:r>
        <w:rPr>
          <w:noProof/>
        </w:rPr>
        <w:tab/>
      </w:r>
      <w:r>
        <w:rPr>
          <w:noProof/>
        </w:rPr>
        <w:fldChar w:fldCharType="begin"/>
      </w:r>
      <w:r>
        <w:rPr>
          <w:noProof/>
        </w:rPr>
        <w:instrText xml:space="preserve"> PAGEREF _Toc68207336 \h </w:instrText>
      </w:r>
      <w:r>
        <w:rPr>
          <w:noProof/>
        </w:rPr>
      </w:r>
      <w:r>
        <w:rPr>
          <w:noProof/>
        </w:rPr>
        <w:fldChar w:fldCharType="separate"/>
      </w:r>
      <w:r>
        <w:rPr>
          <w:noProof/>
        </w:rPr>
        <w:t>13</w:t>
      </w:r>
      <w:r>
        <w:rPr>
          <w:noProof/>
        </w:rPr>
        <w:fldChar w:fldCharType="end"/>
      </w:r>
    </w:p>
    <w:p w14:paraId="2BAD1948" w14:textId="54F0E369"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B.XX.2 Inventory Creation IOD Module Table</w:t>
      </w:r>
      <w:r>
        <w:rPr>
          <w:noProof/>
        </w:rPr>
        <w:tab/>
      </w:r>
      <w:r>
        <w:rPr>
          <w:noProof/>
        </w:rPr>
        <w:fldChar w:fldCharType="begin"/>
      </w:r>
      <w:r>
        <w:rPr>
          <w:noProof/>
        </w:rPr>
        <w:instrText xml:space="preserve"> PAGEREF _Toc68207337 \h </w:instrText>
      </w:r>
      <w:r>
        <w:rPr>
          <w:noProof/>
        </w:rPr>
      </w:r>
      <w:r>
        <w:rPr>
          <w:noProof/>
        </w:rPr>
        <w:fldChar w:fldCharType="separate"/>
      </w:r>
      <w:r>
        <w:rPr>
          <w:noProof/>
        </w:rPr>
        <w:t>13</w:t>
      </w:r>
      <w:r>
        <w:rPr>
          <w:noProof/>
        </w:rPr>
        <w:fldChar w:fldCharType="end"/>
      </w:r>
    </w:p>
    <w:p w14:paraId="2AAFB45A" w14:textId="22E9656B" w:rsidR="00A03370" w:rsidRDefault="00A03370">
      <w:pPr>
        <w:pStyle w:val="TOC8"/>
        <w:rPr>
          <w:rFonts w:asciiTheme="minorHAnsi" w:eastAsiaTheme="minorEastAsia" w:hAnsiTheme="minorHAnsi" w:cstheme="minorBidi"/>
          <w:i w:val="0"/>
          <w:noProof/>
          <w:color w:val="auto"/>
          <w:sz w:val="22"/>
          <w:szCs w:val="22"/>
          <w:lang w:bidi="he-IL"/>
        </w:rPr>
      </w:pPr>
      <w:r w:rsidRPr="001D0E27">
        <w:rPr>
          <w:rFonts w:cs="Helvetica"/>
          <w:bCs/>
          <w:noProof/>
        </w:rPr>
        <w:t>Add new section for Inventory Modules to Annex C Information Module Definitions</w:t>
      </w:r>
      <w:r>
        <w:rPr>
          <w:noProof/>
        </w:rPr>
        <w:tab/>
      </w:r>
      <w:r>
        <w:rPr>
          <w:noProof/>
        </w:rPr>
        <w:fldChar w:fldCharType="begin"/>
      </w:r>
      <w:r>
        <w:rPr>
          <w:noProof/>
        </w:rPr>
        <w:instrText xml:space="preserve"> PAGEREF _Toc68207338 \h </w:instrText>
      </w:r>
      <w:r>
        <w:rPr>
          <w:noProof/>
        </w:rPr>
      </w:r>
      <w:r>
        <w:rPr>
          <w:noProof/>
        </w:rPr>
        <w:fldChar w:fldCharType="separate"/>
      </w:r>
      <w:r>
        <w:rPr>
          <w:noProof/>
        </w:rPr>
        <w:t>14</w:t>
      </w:r>
      <w:r>
        <w:rPr>
          <w:noProof/>
        </w:rPr>
        <w:fldChar w:fldCharType="end"/>
      </w:r>
    </w:p>
    <w:p w14:paraId="31A6A854" w14:textId="2E3C753C" w:rsidR="00A03370" w:rsidRDefault="00A03370">
      <w:pPr>
        <w:pStyle w:val="TOC2"/>
        <w:rPr>
          <w:rFonts w:asciiTheme="minorHAnsi" w:eastAsiaTheme="minorEastAsia" w:hAnsiTheme="minorHAnsi" w:cstheme="minorBidi"/>
          <w:caps w:val="0"/>
          <w:noProof/>
          <w:sz w:val="22"/>
          <w:szCs w:val="22"/>
          <w:lang w:bidi="he-IL"/>
        </w:rPr>
      </w:pPr>
      <w:r w:rsidRPr="001D0E27">
        <w:rPr>
          <w:rFonts w:cs="Helvetica"/>
          <w:noProof/>
        </w:rPr>
        <w:t>C.YY Inventory Modules</w:t>
      </w:r>
      <w:r>
        <w:rPr>
          <w:noProof/>
        </w:rPr>
        <w:tab/>
      </w:r>
      <w:r>
        <w:rPr>
          <w:noProof/>
        </w:rPr>
        <w:fldChar w:fldCharType="begin"/>
      </w:r>
      <w:r>
        <w:rPr>
          <w:noProof/>
        </w:rPr>
        <w:instrText xml:space="preserve"> PAGEREF _Toc68207339 \h </w:instrText>
      </w:r>
      <w:r>
        <w:rPr>
          <w:noProof/>
        </w:rPr>
      </w:r>
      <w:r>
        <w:rPr>
          <w:noProof/>
        </w:rPr>
        <w:fldChar w:fldCharType="separate"/>
      </w:r>
      <w:r>
        <w:rPr>
          <w:noProof/>
        </w:rPr>
        <w:t>14</w:t>
      </w:r>
      <w:r>
        <w:rPr>
          <w:noProof/>
        </w:rPr>
        <w:fldChar w:fldCharType="end"/>
      </w:r>
    </w:p>
    <w:p w14:paraId="61946ADE" w14:textId="07632004"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C.YY.1 Inventory Module</w:t>
      </w:r>
      <w:r>
        <w:rPr>
          <w:noProof/>
        </w:rPr>
        <w:tab/>
      </w:r>
      <w:r>
        <w:rPr>
          <w:noProof/>
        </w:rPr>
        <w:fldChar w:fldCharType="begin"/>
      </w:r>
      <w:r>
        <w:rPr>
          <w:noProof/>
        </w:rPr>
        <w:instrText xml:space="preserve"> PAGEREF _Toc68207340 \h </w:instrText>
      </w:r>
      <w:r>
        <w:rPr>
          <w:noProof/>
        </w:rPr>
      </w:r>
      <w:r>
        <w:rPr>
          <w:noProof/>
        </w:rPr>
        <w:fldChar w:fldCharType="separate"/>
      </w:r>
      <w:r>
        <w:rPr>
          <w:noProof/>
        </w:rPr>
        <w:t>14</w:t>
      </w:r>
      <w:r>
        <w:rPr>
          <w:noProof/>
        </w:rPr>
        <w:fldChar w:fldCharType="end"/>
      </w:r>
    </w:p>
    <w:p w14:paraId="15D4A403" w14:textId="27488190"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C.YY.1.1 Inventory Module Attributes</w:t>
      </w:r>
      <w:r>
        <w:rPr>
          <w:noProof/>
        </w:rPr>
        <w:tab/>
      </w:r>
      <w:r>
        <w:rPr>
          <w:noProof/>
        </w:rPr>
        <w:fldChar w:fldCharType="begin"/>
      </w:r>
      <w:r>
        <w:rPr>
          <w:noProof/>
        </w:rPr>
        <w:instrText xml:space="preserve"> PAGEREF _Toc68207341 \h </w:instrText>
      </w:r>
      <w:r>
        <w:rPr>
          <w:noProof/>
        </w:rPr>
      </w:r>
      <w:r>
        <w:rPr>
          <w:noProof/>
        </w:rPr>
        <w:fldChar w:fldCharType="separate"/>
      </w:r>
      <w:r>
        <w:rPr>
          <w:noProof/>
        </w:rPr>
        <w:t>19</w:t>
      </w:r>
      <w:r>
        <w:rPr>
          <w:noProof/>
        </w:rPr>
        <w:fldChar w:fldCharType="end"/>
      </w:r>
    </w:p>
    <w:p w14:paraId="19A4C702" w14:textId="0AD10CC5" w:rsidR="00A03370" w:rsidRDefault="00A03370">
      <w:pPr>
        <w:pStyle w:val="TOC5"/>
        <w:rPr>
          <w:rFonts w:asciiTheme="minorHAnsi" w:eastAsiaTheme="minorEastAsia" w:hAnsiTheme="minorHAnsi" w:cstheme="minorBidi"/>
          <w:sz w:val="22"/>
          <w:szCs w:val="22"/>
          <w:lang w:bidi="he-IL"/>
        </w:rPr>
      </w:pPr>
      <w:r w:rsidRPr="001D0E27">
        <w:t>C.YY.1.1.1 Content Date and Content Time</w:t>
      </w:r>
      <w:r>
        <w:tab/>
      </w:r>
      <w:r>
        <w:fldChar w:fldCharType="begin"/>
      </w:r>
      <w:r>
        <w:instrText xml:space="preserve"> PAGEREF _Toc68207342 \h </w:instrText>
      </w:r>
      <w:r>
        <w:fldChar w:fldCharType="separate"/>
      </w:r>
      <w:r>
        <w:t>19</w:t>
      </w:r>
      <w:r>
        <w:fldChar w:fldCharType="end"/>
      </w:r>
    </w:p>
    <w:p w14:paraId="617348E1" w14:textId="6C486CDE" w:rsidR="00A03370" w:rsidRDefault="00A03370">
      <w:pPr>
        <w:pStyle w:val="TOC5"/>
        <w:rPr>
          <w:rFonts w:asciiTheme="minorHAnsi" w:eastAsiaTheme="minorEastAsia" w:hAnsiTheme="minorHAnsi" w:cstheme="minorBidi"/>
          <w:sz w:val="22"/>
          <w:szCs w:val="22"/>
          <w:lang w:bidi="he-IL"/>
        </w:rPr>
      </w:pPr>
      <w:r w:rsidRPr="001D0E27">
        <w:t>C.YY.1.1.2 Scope of Inventory</w:t>
      </w:r>
      <w:r>
        <w:tab/>
      </w:r>
      <w:r>
        <w:fldChar w:fldCharType="begin"/>
      </w:r>
      <w:r>
        <w:instrText xml:space="preserve"> PAGEREF _Toc68207343 \h </w:instrText>
      </w:r>
      <w:r>
        <w:fldChar w:fldCharType="separate"/>
      </w:r>
      <w:r>
        <w:t>20</w:t>
      </w:r>
      <w:r>
        <w:fldChar w:fldCharType="end"/>
      </w:r>
    </w:p>
    <w:p w14:paraId="1EBFBF93" w14:textId="5E6B15A4" w:rsidR="00A03370" w:rsidRDefault="00A03370">
      <w:pPr>
        <w:pStyle w:val="TOC5"/>
        <w:rPr>
          <w:rFonts w:asciiTheme="minorHAnsi" w:eastAsiaTheme="minorEastAsia" w:hAnsiTheme="minorHAnsi" w:cstheme="minorBidi"/>
          <w:sz w:val="22"/>
          <w:szCs w:val="22"/>
          <w:lang w:bidi="he-IL"/>
        </w:rPr>
      </w:pPr>
      <w:r w:rsidRPr="001D0E27">
        <w:t>C.YY.1.1.3 Inventory Completion Status</w:t>
      </w:r>
      <w:r>
        <w:tab/>
      </w:r>
      <w:r>
        <w:fldChar w:fldCharType="begin"/>
      </w:r>
      <w:r>
        <w:instrText xml:space="preserve"> PAGEREF _Toc68207344 \h </w:instrText>
      </w:r>
      <w:r>
        <w:fldChar w:fldCharType="separate"/>
      </w:r>
      <w:r>
        <w:t>20</w:t>
      </w:r>
      <w:r>
        <w:fldChar w:fldCharType="end"/>
      </w:r>
    </w:p>
    <w:p w14:paraId="3D252A18" w14:textId="1598A39F" w:rsidR="00A03370" w:rsidRDefault="00A03370">
      <w:pPr>
        <w:pStyle w:val="TOC5"/>
        <w:rPr>
          <w:rFonts w:asciiTheme="minorHAnsi" w:eastAsiaTheme="minorEastAsia" w:hAnsiTheme="minorHAnsi" w:cstheme="minorBidi"/>
          <w:sz w:val="22"/>
          <w:szCs w:val="22"/>
          <w:lang w:bidi="he-IL"/>
        </w:rPr>
      </w:pPr>
      <w:r w:rsidRPr="001D0E27">
        <w:t>C.YY.1.1.4 Incorporated Inventory Instance Sequence</w:t>
      </w:r>
      <w:r>
        <w:tab/>
      </w:r>
      <w:r>
        <w:fldChar w:fldCharType="begin"/>
      </w:r>
      <w:r>
        <w:instrText xml:space="preserve"> PAGEREF _Toc68207345 \h </w:instrText>
      </w:r>
      <w:r>
        <w:fldChar w:fldCharType="separate"/>
      </w:r>
      <w:r>
        <w:t>20</w:t>
      </w:r>
      <w:r>
        <w:fldChar w:fldCharType="end"/>
      </w:r>
    </w:p>
    <w:p w14:paraId="55CC9D54" w14:textId="236B5B52" w:rsidR="00A03370" w:rsidRDefault="00A03370">
      <w:pPr>
        <w:pStyle w:val="TOC5"/>
        <w:rPr>
          <w:rFonts w:asciiTheme="minorHAnsi" w:eastAsiaTheme="minorEastAsia" w:hAnsiTheme="minorHAnsi" w:cstheme="minorBidi"/>
          <w:sz w:val="22"/>
          <w:szCs w:val="22"/>
          <w:lang w:bidi="he-IL"/>
        </w:rPr>
      </w:pPr>
      <w:r w:rsidRPr="001D0E27">
        <w:t>C.YY.1.1.5 Inventoried Studies Sequence</w:t>
      </w:r>
      <w:r>
        <w:tab/>
      </w:r>
      <w:r>
        <w:fldChar w:fldCharType="begin"/>
      </w:r>
      <w:r>
        <w:instrText xml:space="preserve"> PAGEREF _Toc68207346 \h </w:instrText>
      </w:r>
      <w:r>
        <w:fldChar w:fldCharType="separate"/>
      </w:r>
      <w:r>
        <w:t>21</w:t>
      </w:r>
      <w:r>
        <w:fldChar w:fldCharType="end"/>
      </w:r>
    </w:p>
    <w:p w14:paraId="25BC8BB7" w14:textId="38DD4AF5"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C.YY.1.2 Study Attributes</w:t>
      </w:r>
      <w:r>
        <w:rPr>
          <w:noProof/>
        </w:rPr>
        <w:tab/>
      </w:r>
      <w:r>
        <w:rPr>
          <w:noProof/>
        </w:rPr>
        <w:fldChar w:fldCharType="begin"/>
      </w:r>
      <w:r>
        <w:rPr>
          <w:noProof/>
        </w:rPr>
        <w:instrText xml:space="preserve"> PAGEREF _Toc68207347 \h </w:instrText>
      </w:r>
      <w:r>
        <w:rPr>
          <w:noProof/>
        </w:rPr>
      </w:r>
      <w:r>
        <w:rPr>
          <w:noProof/>
        </w:rPr>
        <w:fldChar w:fldCharType="separate"/>
      </w:r>
      <w:r>
        <w:rPr>
          <w:noProof/>
        </w:rPr>
        <w:t>21</w:t>
      </w:r>
      <w:r>
        <w:rPr>
          <w:noProof/>
        </w:rPr>
        <w:fldChar w:fldCharType="end"/>
      </w:r>
    </w:p>
    <w:p w14:paraId="4D48AA0C" w14:textId="440CD6DC" w:rsidR="00A03370" w:rsidRDefault="00A03370">
      <w:pPr>
        <w:pStyle w:val="TOC5"/>
        <w:rPr>
          <w:rFonts w:asciiTheme="minorHAnsi" w:eastAsiaTheme="minorEastAsia" w:hAnsiTheme="minorHAnsi" w:cstheme="minorBidi"/>
          <w:sz w:val="22"/>
          <w:szCs w:val="22"/>
          <w:lang w:bidi="he-IL"/>
        </w:rPr>
      </w:pPr>
      <w:r w:rsidRPr="001D0E27">
        <w:t>C.YY.1.2.1 Study Update DateTime</w:t>
      </w:r>
      <w:r>
        <w:tab/>
      </w:r>
      <w:r>
        <w:fldChar w:fldCharType="begin"/>
      </w:r>
      <w:r>
        <w:instrText xml:space="preserve"> PAGEREF _Toc68207348 \h </w:instrText>
      </w:r>
      <w:r>
        <w:fldChar w:fldCharType="separate"/>
      </w:r>
      <w:r>
        <w:t>21</w:t>
      </w:r>
      <w:r>
        <w:fldChar w:fldCharType="end"/>
      </w:r>
    </w:p>
    <w:p w14:paraId="77B05B88" w14:textId="5C5886E2" w:rsidR="00A03370" w:rsidRDefault="00A03370">
      <w:pPr>
        <w:pStyle w:val="TOC5"/>
        <w:rPr>
          <w:rFonts w:asciiTheme="minorHAnsi" w:eastAsiaTheme="minorEastAsia" w:hAnsiTheme="minorHAnsi" w:cstheme="minorBidi"/>
          <w:sz w:val="22"/>
          <w:szCs w:val="22"/>
          <w:lang w:bidi="he-IL"/>
        </w:rPr>
      </w:pPr>
      <w:r w:rsidRPr="001D0E27">
        <w:t>C.YY.1.2.2 Removed from Operational Use and Reason for Removal Code Sequence</w:t>
      </w:r>
      <w:r>
        <w:tab/>
      </w:r>
      <w:r>
        <w:fldChar w:fldCharType="begin"/>
      </w:r>
      <w:r>
        <w:instrText xml:space="preserve"> PAGEREF _Toc68207349 \h </w:instrText>
      </w:r>
      <w:r>
        <w:fldChar w:fldCharType="separate"/>
      </w:r>
      <w:r>
        <w:t>22</w:t>
      </w:r>
      <w:r>
        <w:fldChar w:fldCharType="end"/>
      </w:r>
    </w:p>
    <w:p w14:paraId="43B4740E" w14:textId="577BDD98" w:rsidR="00A03370" w:rsidRDefault="00A03370">
      <w:pPr>
        <w:pStyle w:val="TOC5"/>
        <w:rPr>
          <w:rFonts w:asciiTheme="minorHAnsi" w:eastAsiaTheme="minorEastAsia" w:hAnsiTheme="minorHAnsi" w:cstheme="minorBidi"/>
          <w:sz w:val="22"/>
          <w:szCs w:val="22"/>
          <w:lang w:bidi="he-IL"/>
        </w:rPr>
      </w:pPr>
      <w:r w:rsidRPr="001D0E27">
        <w:t>C.YY.1.2.3 Number of Study Related Series,  Number of Study Related Instances, and Inventoried Series Sequence</w:t>
      </w:r>
      <w:r>
        <w:tab/>
      </w:r>
      <w:r>
        <w:fldChar w:fldCharType="begin"/>
      </w:r>
      <w:r>
        <w:instrText xml:space="preserve"> PAGEREF _Toc68207350 \h </w:instrText>
      </w:r>
      <w:r>
        <w:fldChar w:fldCharType="separate"/>
      </w:r>
      <w:r>
        <w:t>22</w:t>
      </w:r>
      <w:r>
        <w:fldChar w:fldCharType="end"/>
      </w:r>
    </w:p>
    <w:p w14:paraId="7CD51C77" w14:textId="3798B00A" w:rsidR="00A03370" w:rsidRDefault="00A03370">
      <w:pPr>
        <w:pStyle w:val="TOC5"/>
        <w:rPr>
          <w:rFonts w:asciiTheme="minorHAnsi" w:eastAsiaTheme="minorEastAsia" w:hAnsiTheme="minorHAnsi" w:cstheme="minorBidi"/>
          <w:sz w:val="22"/>
          <w:szCs w:val="22"/>
          <w:lang w:bidi="he-IL"/>
        </w:rPr>
      </w:pPr>
      <w:r w:rsidRPr="001D0E27">
        <w:t>C.YY.1.2.4 Anatomic Regions in Study Code Sequence</w:t>
      </w:r>
      <w:r>
        <w:tab/>
      </w:r>
      <w:r>
        <w:fldChar w:fldCharType="begin"/>
      </w:r>
      <w:r>
        <w:instrText xml:space="preserve"> PAGEREF _Toc68207351 \h </w:instrText>
      </w:r>
      <w:r>
        <w:fldChar w:fldCharType="separate"/>
      </w:r>
      <w:r>
        <w:t>22</w:t>
      </w:r>
      <w:r>
        <w:fldChar w:fldCharType="end"/>
      </w:r>
    </w:p>
    <w:p w14:paraId="16B20A34" w14:textId="37E390C8" w:rsidR="00A03370" w:rsidRDefault="00A03370">
      <w:pPr>
        <w:pStyle w:val="TOC5"/>
        <w:rPr>
          <w:rFonts w:asciiTheme="minorHAnsi" w:eastAsiaTheme="minorEastAsia" w:hAnsiTheme="minorHAnsi" w:cstheme="minorBidi"/>
          <w:sz w:val="22"/>
          <w:szCs w:val="22"/>
          <w:lang w:bidi="he-IL"/>
        </w:rPr>
      </w:pPr>
      <w:r w:rsidRPr="001D0E27">
        <w:t>C.YY.1.2.5 Original Attributes Macro</w:t>
      </w:r>
      <w:r>
        <w:tab/>
      </w:r>
      <w:r>
        <w:fldChar w:fldCharType="begin"/>
      </w:r>
      <w:r>
        <w:instrText xml:space="preserve"> PAGEREF _Toc68207352 \h </w:instrText>
      </w:r>
      <w:r>
        <w:fldChar w:fldCharType="separate"/>
      </w:r>
      <w:r>
        <w:t>23</w:t>
      </w:r>
      <w:r>
        <w:fldChar w:fldCharType="end"/>
      </w:r>
    </w:p>
    <w:p w14:paraId="473E21DD" w14:textId="2062BA84" w:rsidR="00A03370" w:rsidRDefault="00A03370">
      <w:pPr>
        <w:pStyle w:val="TOC5"/>
        <w:rPr>
          <w:rFonts w:asciiTheme="minorHAnsi" w:eastAsiaTheme="minorEastAsia" w:hAnsiTheme="minorHAnsi" w:cstheme="minorBidi"/>
          <w:sz w:val="22"/>
          <w:szCs w:val="22"/>
          <w:lang w:bidi="he-IL"/>
        </w:rPr>
      </w:pPr>
      <w:r w:rsidRPr="001D0E27">
        <w:t>C.YY.1.2.6 Stored Instance Base URI</w:t>
      </w:r>
      <w:r>
        <w:tab/>
      </w:r>
      <w:r>
        <w:fldChar w:fldCharType="begin"/>
      </w:r>
      <w:r>
        <w:instrText xml:space="preserve"> PAGEREF _Toc68207353 \h </w:instrText>
      </w:r>
      <w:r>
        <w:fldChar w:fldCharType="separate"/>
      </w:r>
      <w:r>
        <w:t>23</w:t>
      </w:r>
      <w:r>
        <w:fldChar w:fldCharType="end"/>
      </w:r>
    </w:p>
    <w:p w14:paraId="35A6053C" w14:textId="6B48D9D0" w:rsidR="00A03370" w:rsidRDefault="00A03370">
      <w:pPr>
        <w:pStyle w:val="TOC5"/>
        <w:rPr>
          <w:rFonts w:asciiTheme="minorHAnsi" w:eastAsiaTheme="minorEastAsia" w:hAnsiTheme="minorHAnsi" w:cstheme="minorBidi"/>
          <w:sz w:val="22"/>
          <w:szCs w:val="22"/>
          <w:lang w:bidi="he-IL"/>
        </w:rPr>
      </w:pPr>
      <w:r w:rsidRPr="001D0E27">
        <w:t>C.YY.1.2.7 Folder URI and Stored Instance File URI</w:t>
      </w:r>
      <w:r>
        <w:tab/>
      </w:r>
      <w:r>
        <w:fldChar w:fldCharType="begin"/>
      </w:r>
      <w:r>
        <w:instrText xml:space="preserve"> PAGEREF _Toc68207354 \h </w:instrText>
      </w:r>
      <w:r>
        <w:fldChar w:fldCharType="separate"/>
      </w:r>
      <w:r>
        <w:t>23</w:t>
      </w:r>
      <w:r>
        <w:fldChar w:fldCharType="end"/>
      </w:r>
    </w:p>
    <w:p w14:paraId="3D23A27E" w14:textId="32771F84" w:rsidR="00A03370" w:rsidRDefault="00A03370">
      <w:pPr>
        <w:pStyle w:val="TOC5"/>
        <w:rPr>
          <w:rFonts w:asciiTheme="minorHAnsi" w:eastAsiaTheme="minorEastAsia" w:hAnsiTheme="minorHAnsi" w:cstheme="minorBidi"/>
          <w:sz w:val="22"/>
          <w:szCs w:val="22"/>
          <w:lang w:bidi="he-IL"/>
        </w:rPr>
      </w:pPr>
      <w:r w:rsidRPr="001D0E27">
        <w:t>C.YY.1.2.8 Container File Type</w:t>
      </w:r>
      <w:r>
        <w:tab/>
      </w:r>
      <w:r>
        <w:fldChar w:fldCharType="begin"/>
      </w:r>
      <w:r>
        <w:instrText xml:space="preserve"> PAGEREF _Toc68207355 \h </w:instrText>
      </w:r>
      <w:r>
        <w:fldChar w:fldCharType="separate"/>
      </w:r>
      <w:r>
        <w:t>24</w:t>
      </w:r>
      <w:r>
        <w:fldChar w:fldCharType="end"/>
      </w:r>
    </w:p>
    <w:p w14:paraId="1B1D917E" w14:textId="28663DD3" w:rsidR="00A03370" w:rsidRDefault="00A03370">
      <w:pPr>
        <w:pStyle w:val="TOC5"/>
        <w:rPr>
          <w:rFonts w:asciiTheme="minorHAnsi" w:eastAsiaTheme="minorEastAsia" w:hAnsiTheme="minorHAnsi" w:cstheme="minorBidi"/>
          <w:sz w:val="22"/>
          <w:szCs w:val="22"/>
          <w:lang w:bidi="he-IL"/>
        </w:rPr>
      </w:pPr>
      <w:r w:rsidRPr="001D0E27">
        <w:t>C.YY.1.2.9 Instance Availability</w:t>
      </w:r>
      <w:r>
        <w:tab/>
      </w:r>
      <w:r>
        <w:fldChar w:fldCharType="begin"/>
      </w:r>
      <w:r>
        <w:instrText xml:space="preserve"> PAGEREF _Toc68207356 \h </w:instrText>
      </w:r>
      <w:r>
        <w:fldChar w:fldCharType="separate"/>
      </w:r>
      <w:r>
        <w:t>24</w:t>
      </w:r>
      <w:r>
        <w:fldChar w:fldCharType="end"/>
      </w:r>
    </w:p>
    <w:p w14:paraId="586360D2" w14:textId="3C7D9471"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C.YY.1.3 Series Attributes</w:t>
      </w:r>
      <w:r>
        <w:rPr>
          <w:noProof/>
        </w:rPr>
        <w:tab/>
      </w:r>
      <w:r>
        <w:rPr>
          <w:noProof/>
        </w:rPr>
        <w:fldChar w:fldCharType="begin"/>
      </w:r>
      <w:r>
        <w:rPr>
          <w:noProof/>
        </w:rPr>
        <w:instrText xml:space="preserve"> PAGEREF _Toc68207357 \h </w:instrText>
      </w:r>
      <w:r>
        <w:rPr>
          <w:noProof/>
        </w:rPr>
      </w:r>
      <w:r>
        <w:rPr>
          <w:noProof/>
        </w:rPr>
        <w:fldChar w:fldCharType="separate"/>
      </w:r>
      <w:r>
        <w:rPr>
          <w:noProof/>
        </w:rPr>
        <w:t>24</w:t>
      </w:r>
      <w:r>
        <w:rPr>
          <w:noProof/>
        </w:rPr>
        <w:fldChar w:fldCharType="end"/>
      </w:r>
    </w:p>
    <w:p w14:paraId="77862E27" w14:textId="60D95721" w:rsidR="00A03370" w:rsidRDefault="00A03370">
      <w:pPr>
        <w:pStyle w:val="TOC5"/>
        <w:rPr>
          <w:rFonts w:asciiTheme="minorHAnsi" w:eastAsiaTheme="minorEastAsia" w:hAnsiTheme="minorHAnsi" w:cstheme="minorBidi"/>
          <w:sz w:val="22"/>
          <w:szCs w:val="22"/>
          <w:lang w:bidi="he-IL"/>
        </w:rPr>
      </w:pPr>
      <w:r w:rsidRPr="001D0E27">
        <w:t>C.YY.1.3.1 Folder URI and Stored Instance File URI</w:t>
      </w:r>
      <w:r>
        <w:tab/>
      </w:r>
      <w:r>
        <w:fldChar w:fldCharType="begin"/>
      </w:r>
      <w:r>
        <w:instrText xml:space="preserve"> PAGEREF _Toc68207358 \h </w:instrText>
      </w:r>
      <w:r>
        <w:fldChar w:fldCharType="separate"/>
      </w:r>
      <w:r>
        <w:t>24</w:t>
      </w:r>
      <w:r>
        <w:fldChar w:fldCharType="end"/>
      </w:r>
    </w:p>
    <w:p w14:paraId="71A59483" w14:textId="4C5194C0" w:rsidR="00A03370" w:rsidRDefault="00A03370">
      <w:pPr>
        <w:pStyle w:val="TOC5"/>
        <w:rPr>
          <w:rFonts w:asciiTheme="minorHAnsi" w:eastAsiaTheme="minorEastAsia" w:hAnsiTheme="minorHAnsi" w:cstheme="minorBidi"/>
          <w:sz w:val="22"/>
          <w:szCs w:val="22"/>
          <w:lang w:bidi="he-IL"/>
        </w:rPr>
      </w:pPr>
      <w:r w:rsidRPr="001D0E27">
        <w:t>C.YY.1.3.2 Body Part Examined</w:t>
      </w:r>
      <w:r>
        <w:tab/>
      </w:r>
      <w:r>
        <w:fldChar w:fldCharType="begin"/>
      </w:r>
      <w:r>
        <w:instrText xml:space="preserve"> PAGEREF _Toc68207359 \h </w:instrText>
      </w:r>
      <w:r>
        <w:fldChar w:fldCharType="separate"/>
      </w:r>
      <w:r>
        <w:t>25</w:t>
      </w:r>
      <w:r>
        <w:fldChar w:fldCharType="end"/>
      </w:r>
    </w:p>
    <w:p w14:paraId="783F59A7" w14:textId="519B34F4" w:rsidR="00A03370" w:rsidRDefault="00A03370">
      <w:pPr>
        <w:pStyle w:val="TOC5"/>
        <w:rPr>
          <w:rFonts w:asciiTheme="minorHAnsi" w:eastAsiaTheme="minorEastAsia" w:hAnsiTheme="minorHAnsi" w:cstheme="minorBidi"/>
          <w:sz w:val="22"/>
          <w:szCs w:val="22"/>
          <w:lang w:bidi="he-IL"/>
        </w:rPr>
      </w:pPr>
      <w:r w:rsidRPr="001D0E27">
        <w:lastRenderedPageBreak/>
        <w:t xml:space="preserve">C.YY.1.3.3 </w:t>
      </w:r>
      <w:r w:rsidRPr="001D0E27">
        <w:rPr>
          <w:color w:val="000000"/>
        </w:rPr>
        <w:t>Request Attributes Sequence</w:t>
      </w:r>
      <w:r>
        <w:tab/>
      </w:r>
      <w:r>
        <w:fldChar w:fldCharType="begin"/>
      </w:r>
      <w:r>
        <w:instrText xml:space="preserve"> PAGEREF _Toc68207360 \h </w:instrText>
      </w:r>
      <w:r>
        <w:fldChar w:fldCharType="separate"/>
      </w:r>
      <w:r>
        <w:t>25</w:t>
      </w:r>
      <w:r>
        <w:fldChar w:fldCharType="end"/>
      </w:r>
    </w:p>
    <w:p w14:paraId="315F4372" w14:textId="20FE7DEF"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C.YY.1.4 SOP Instance Attributes</w:t>
      </w:r>
      <w:r>
        <w:rPr>
          <w:noProof/>
        </w:rPr>
        <w:tab/>
      </w:r>
      <w:r>
        <w:rPr>
          <w:noProof/>
        </w:rPr>
        <w:fldChar w:fldCharType="begin"/>
      </w:r>
      <w:r>
        <w:rPr>
          <w:noProof/>
        </w:rPr>
        <w:instrText xml:space="preserve"> PAGEREF _Toc68207361 \h </w:instrText>
      </w:r>
      <w:r>
        <w:rPr>
          <w:noProof/>
        </w:rPr>
      </w:r>
      <w:r>
        <w:rPr>
          <w:noProof/>
        </w:rPr>
        <w:fldChar w:fldCharType="separate"/>
      </w:r>
      <w:r>
        <w:rPr>
          <w:noProof/>
        </w:rPr>
        <w:t>25</w:t>
      </w:r>
      <w:r>
        <w:rPr>
          <w:noProof/>
        </w:rPr>
        <w:fldChar w:fldCharType="end"/>
      </w:r>
    </w:p>
    <w:p w14:paraId="2EAB35EC" w14:textId="067FF3BA" w:rsidR="00A03370" w:rsidRDefault="00A03370">
      <w:pPr>
        <w:pStyle w:val="TOC5"/>
        <w:rPr>
          <w:rFonts w:asciiTheme="minorHAnsi" w:eastAsiaTheme="minorEastAsia" w:hAnsiTheme="minorHAnsi" w:cstheme="minorBidi"/>
          <w:sz w:val="22"/>
          <w:szCs w:val="22"/>
          <w:lang w:bidi="he-IL"/>
        </w:rPr>
      </w:pPr>
      <w:r w:rsidRPr="001D0E27">
        <w:t>C.YY.1.4.1 File Access Sequence</w:t>
      </w:r>
      <w:r>
        <w:tab/>
      </w:r>
      <w:r>
        <w:fldChar w:fldCharType="begin"/>
      </w:r>
      <w:r>
        <w:instrText xml:space="preserve"> PAGEREF _Toc68207362 \h </w:instrText>
      </w:r>
      <w:r>
        <w:fldChar w:fldCharType="separate"/>
      </w:r>
      <w:r>
        <w:t>25</w:t>
      </w:r>
      <w:r>
        <w:fldChar w:fldCharType="end"/>
      </w:r>
    </w:p>
    <w:p w14:paraId="7940597A" w14:textId="0FBA8D35" w:rsidR="00A03370" w:rsidRDefault="00A03370">
      <w:pPr>
        <w:pStyle w:val="TOC5"/>
        <w:rPr>
          <w:rFonts w:asciiTheme="minorHAnsi" w:eastAsiaTheme="minorEastAsia" w:hAnsiTheme="minorHAnsi" w:cstheme="minorBidi"/>
          <w:sz w:val="22"/>
          <w:szCs w:val="22"/>
          <w:lang w:bidi="he-IL"/>
        </w:rPr>
      </w:pPr>
      <w:r w:rsidRPr="001D0E27">
        <w:t>C.YY.1.4.2 Metadata from Inventory</w:t>
      </w:r>
      <w:r>
        <w:tab/>
      </w:r>
      <w:r>
        <w:fldChar w:fldCharType="begin"/>
      </w:r>
      <w:r>
        <w:instrText xml:space="preserve"> PAGEREF _Toc68207363 \h </w:instrText>
      </w:r>
      <w:r>
        <w:fldChar w:fldCharType="separate"/>
      </w:r>
      <w:r>
        <w:t>25</w:t>
      </w:r>
      <w:r>
        <w:fldChar w:fldCharType="end"/>
      </w:r>
    </w:p>
    <w:p w14:paraId="34B586BF" w14:textId="0D02FAA2" w:rsidR="00A03370" w:rsidRDefault="00A03370">
      <w:pPr>
        <w:pStyle w:val="TOC5"/>
        <w:rPr>
          <w:rFonts w:asciiTheme="minorHAnsi" w:eastAsiaTheme="minorEastAsia" w:hAnsiTheme="minorHAnsi" w:cstheme="minorBidi"/>
          <w:sz w:val="22"/>
          <w:szCs w:val="22"/>
          <w:lang w:bidi="he-IL"/>
        </w:rPr>
      </w:pPr>
      <w:r>
        <w:t>C.YY.1.4.3 Expiration Datetime</w:t>
      </w:r>
      <w:r>
        <w:tab/>
      </w:r>
      <w:r>
        <w:fldChar w:fldCharType="begin"/>
      </w:r>
      <w:r>
        <w:instrText xml:space="preserve"> PAGEREF _Toc68207364 \h </w:instrText>
      </w:r>
      <w:r>
        <w:fldChar w:fldCharType="separate"/>
      </w:r>
      <w:r>
        <w:t>26</w:t>
      </w:r>
      <w:r>
        <w:fldChar w:fldCharType="end"/>
      </w:r>
    </w:p>
    <w:p w14:paraId="32FF16BE" w14:textId="520DB0D1"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C.YY.2 Inventory Related Macros</w:t>
      </w:r>
      <w:r>
        <w:rPr>
          <w:noProof/>
        </w:rPr>
        <w:tab/>
      </w:r>
      <w:r>
        <w:rPr>
          <w:noProof/>
        </w:rPr>
        <w:fldChar w:fldCharType="begin"/>
      </w:r>
      <w:r>
        <w:rPr>
          <w:noProof/>
        </w:rPr>
        <w:instrText xml:space="preserve"> PAGEREF _Toc68207365 \h </w:instrText>
      </w:r>
      <w:r>
        <w:rPr>
          <w:noProof/>
        </w:rPr>
      </w:r>
      <w:r>
        <w:rPr>
          <w:noProof/>
        </w:rPr>
        <w:fldChar w:fldCharType="separate"/>
      </w:r>
      <w:r>
        <w:rPr>
          <w:noProof/>
        </w:rPr>
        <w:t>26</w:t>
      </w:r>
      <w:r>
        <w:rPr>
          <w:noProof/>
        </w:rPr>
        <w:fldChar w:fldCharType="end"/>
      </w:r>
    </w:p>
    <w:p w14:paraId="7F184A31" w14:textId="7309A2CC" w:rsidR="00A03370" w:rsidRDefault="00A03370">
      <w:pPr>
        <w:pStyle w:val="TOC4"/>
        <w:rPr>
          <w:rFonts w:asciiTheme="minorHAnsi" w:eastAsiaTheme="minorEastAsia" w:hAnsiTheme="minorHAnsi" w:cstheme="minorBidi"/>
          <w:noProof/>
          <w:sz w:val="22"/>
          <w:szCs w:val="22"/>
          <w:lang w:bidi="he-IL"/>
        </w:rPr>
      </w:pPr>
      <w:r>
        <w:rPr>
          <w:noProof/>
        </w:rPr>
        <w:t>C.YY.2.1 Scope of Inventory Macro</w:t>
      </w:r>
      <w:r>
        <w:rPr>
          <w:noProof/>
        </w:rPr>
        <w:tab/>
      </w:r>
      <w:r>
        <w:rPr>
          <w:noProof/>
        </w:rPr>
        <w:fldChar w:fldCharType="begin"/>
      </w:r>
      <w:r>
        <w:rPr>
          <w:noProof/>
        </w:rPr>
        <w:instrText xml:space="preserve"> PAGEREF _Toc68207366 \h </w:instrText>
      </w:r>
      <w:r>
        <w:rPr>
          <w:noProof/>
        </w:rPr>
      </w:r>
      <w:r>
        <w:rPr>
          <w:noProof/>
        </w:rPr>
        <w:fldChar w:fldCharType="separate"/>
      </w:r>
      <w:r>
        <w:rPr>
          <w:noProof/>
        </w:rPr>
        <w:t>26</w:t>
      </w:r>
      <w:r>
        <w:rPr>
          <w:noProof/>
        </w:rPr>
        <w:fldChar w:fldCharType="end"/>
      </w:r>
    </w:p>
    <w:p w14:paraId="61E32B77" w14:textId="34A1CA67" w:rsidR="00A03370" w:rsidRDefault="00A03370">
      <w:pPr>
        <w:pStyle w:val="TOC5"/>
        <w:rPr>
          <w:rFonts w:asciiTheme="minorHAnsi" w:eastAsiaTheme="minorEastAsia" w:hAnsiTheme="minorHAnsi" w:cstheme="minorBidi"/>
          <w:sz w:val="22"/>
          <w:szCs w:val="22"/>
          <w:lang w:bidi="he-IL"/>
        </w:rPr>
      </w:pPr>
      <w:r>
        <w:t>C.YY.2.1.1 Scope of Inventory Macro Attributes</w:t>
      </w:r>
      <w:r>
        <w:tab/>
      </w:r>
      <w:r>
        <w:fldChar w:fldCharType="begin"/>
      </w:r>
      <w:r>
        <w:instrText xml:space="preserve"> PAGEREF _Toc68207367 \h </w:instrText>
      </w:r>
      <w:r>
        <w:fldChar w:fldCharType="separate"/>
      </w:r>
      <w:r>
        <w:t>27</w:t>
      </w:r>
      <w:r>
        <w:fldChar w:fldCharType="end"/>
      </w:r>
    </w:p>
    <w:p w14:paraId="63076333" w14:textId="1B7C679A" w:rsidR="00A03370" w:rsidRDefault="00A03370">
      <w:pPr>
        <w:pStyle w:val="TOC6"/>
        <w:rPr>
          <w:rFonts w:asciiTheme="minorHAnsi" w:eastAsiaTheme="minorEastAsia" w:hAnsiTheme="minorHAnsi" w:cstheme="minorBidi"/>
          <w:noProof/>
          <w:sz w:val="22"/>
          <w:szCs w:val="22"/>
          <w:lang w:bidi="he-IL"/>
        </w:rPr>
      </w:pPr>
      <w:r>
        <w:rPr>
          <w:noProof/>
        </w:rPr>
        <w:t>C.YY.2.1.1.1 Scope of Inventory Sequence</w:t>
      </w:r>
      <w:r>
        <w:rPr>
          <w:noProof/>
        </w:rPr>
        <w:tab/>
      </w:r>
      <w:r>
        <w:rPr>
          <w:noProof/>
        </w:rPr>
        <w:fldChar w:fldCharType="begin"/>
      </w:r>
      <w:r>
        <w:rPr>
          <w:noProof/>
        </w:rPr>
        <w:instrText xml:space="preserve"> PAGEREF _Toc68207368 \h </w:instrText>
      </w:r>
      <w:r>
        <w:rPr>
          <w:noProof/>
        </w:rPr>
      </w:r>
      <w:r>
        <w:rPr>
          <w:noProof/>
        </w:rPr>
        <w:fldChar w:fldCharType="separate"/>
      </w:r>
      <w:r>
        <w:rPr>
          <w:noProof/>
        </w:rPr>
        <w:t>27</w:t>
      </w:r>
      <w:r>
        <w:rPr>
          <w:noProof/>
        </w:rPr>
        <w:fldChar w:fldCharType="end"/>
      </w:r>
    </w:p>
    <w:p w14:paraId="2D7575BE" w14:textId="0D8EDC29" w:rsidR="00A03370" w:rsidRDefault="00A03370">
      <w:pPr>
        <w:pStyle w:val="TOC6"/>
        <w:rPr>
          <w:rFonts w:asciiTheme="minorHAnsi" w:eastAsiaTheme="minorEastAsia" w:hAnsiTheme="minorHAnsi" w:cstheme="minorBidi"/>
          <w:noProof/>
          <w:sz w:val="22"/>
          <w:szCs w:val="22"/>
          <w:lang w:bidi="he-IL"/>
        </w:rPr>
      </w:pPr>
      <w:r>
        <w:rPr>
          <w:noProof/>
        </w:rPr>
        <w:t>C.YY.2.1.1.2 Study DateTime Range and Study Update DateTime Range</w:t>
      </w:r>
      <w:r>
        <w:rPr>
          <w:noProof/>
        </w:rPr>
        <w:tab/>
      </w:r>
      <w:r>
        <w:rPr>
          <w:noProof/>
        </w:rPr>
        <w:fldChar w:fldCharType="begin"/>
      </w:r>
      <w:r>
        <w:rPr>
          <w:noProof/>
        </w:rPr>
        <w:instrText xml:space="preserve"> PAGEREF _Toc68207369 \h </w:instrText>
      </w:r>
      <w:r>
        <w:rPr>
          <w:noProof/>
        </w:rPr>
      </w:r>
      <w:r>
        <w:rPr>
          <w:noProof/>
        </w:rPr>
        <w:fldChar w:fldCharType="separate"/>
      </w:r>
      <w:r>
        <w:rPr>
          <w:noProof/>
        </w:rPr>
        <w:t>27</w:t>
      </w:r>
      <w:r>
        <w:rPr>
          <w:noProof/>
        </w:rPr>
        <w:fldChar w:fldCharType="end"/>
      </w:r>
    </w:p>
    <w:p w14:paraId="0E32C82D" w14:textId="1BEDAFDA" w:rsidR="00A03370" w:rsidRDefault="00A03370">
      <w:pPr>
        <w:pStyle w:val="TOC6"/>
        <w:rPr>
          <w:rFonts w:asciiTheme="minorHAnsi" w:eastAsiaTheme="minorEastAsia" w:hAnsiTheme="minorHAnsi" w:cstheme="minorBidi"/>
          <w:noProof/>
          <w:sz w:val="22"/>
          <w:szCs w:val="22"/>
          <w:lang w:bidi="he-IL"/>
        </w:rPr>
      </w:pPr>
      <w:r>
        <w:rPr>
          <w:noProof/>
        </w:rPr>
        <w:t>C.YY.2.1.1.3 Study Description and Series Description</w:t>
      </w:r>
      <w:r>
        <w:rPr>
          <w:noProof/>
        </w:rPr>
        <w:tab/>
      </w:r>
      <w:r>
        <w:rPr>
          <w:noProof/>
        </w:rPr>
        <w:fldChar w:fldCharType="begin"/>
      </w:r>
      <w:r>
        <w:rPr>
          <w:noProof/>
        </w:rPr>
        <w:instrText xml:space="preserve"> PAGEREF _Toc68207370 \h </w:instrText>
      </w:r>
      <w:r>
        <w:rPr>
          <w:noProof/>
        </w:rPr>
      </w:r>
      <w:r>
        <w:rPr>
          <w:noProof/>
        </w:rPr>
        <w:fldChar w:fldCharType="separate"/>
      </w:r>
      <w:r>
        <w:rPr>
          <w:noProof/>
        </w:rPr>
        <w:t>28</w:t>
      </w:r>
      <w:r>
        <w:rPr>
          <w:noProof/>
        </w:rPr>
        <w:fldChar w:fldCharType="end"/>
      </w:r>
    </w:p>
    <w:p w14:paraId="4D362B22" w14:textId="59452B0E" w:rsidR="00A03370" w:rsidRDefault="00A03370">
      <w:pPr>
        <w:pStyle w:val="TOC6"/>
        <w:rPr>
          <w:rFonts w:asciiTheme="minorHAnsi" w:eastAsiaTheme="minorEastAsia" w:hAnsiTheme="minorHAnsi" w:cstheme="minorBidi"/>
          <w:noProof/>
          <w:sz w:val="22"/>
          <w:szCs w:val="22"/>
          <w:lang w:bidi="he-IL"/>
        </w:rPr>
      </w:pPr>
      <w:r>
        <w:rPr>
          <w:noProof/>
        </w:rPr>
        <w:t>C.YY.2.1.1.4 Modalities in Study</w:t>
      </w:r>
      <w:r>
        <w:rPr>
          <w:noProof/>
        </w:rPr>
        <w:tab/>
      </w:r>
      <w:r>
        <w:rPr>
          <w:noProof/>
        </w:rPr>
        <w:fldChar w:fldCharType="begin"/>
      </w:r>
      <w:r>
        <w:rPr>
          <w:noProof/>
        </w:rPr>
        <w:instrText xml:space="preserve"> PAGEREF _Toc68207371 \h </w:instrText>
      </w:r>
      <w:r>
        <w:rPr>
          <w:noProof/>
        </w:rPr>
      </w:r>
      <w:r>
        <w:rPr>
          <w:noProof/>
        </w:rPr>
        <w:fldChar w:fldCharType="separate"/>
      </w:r>
      <w:r>
        <w:rPr>
          <w:noProof/>
        </w:rPr>
        <w:t>28</w:t>
      </w:r>
      <w:r>
        <w:rPr>
          <w:noProof/>
        </w:rPr>
        <w:fldChar w:fldCharType="end"/>
      </w:r>
    </w:p>
    <w:p w14:paraId="32218773" w14:textId="135B09D9" w:rsidR="00A03370" w:rsidRDefault="00A03370">
      <w:pPr>
        <w:pStyle w:val="TOC6"/>
        <w:rPr>
          <w:rFonts w:asciiTheme="minorHAnsi" w:eastAsiaTheme="minorEastAsia" w:hAnsiTheme="minorHAnsi" w:cstheme="minorBidi"/>
          <w:noProof/>
          <w:sz w:val="22"/>
          <w:szCs w:val="22"/>
          <w:lang w:bidi="he-IL"/>
        </w:rPr>
      </w:pPr>
      <w:r>
        <w:rPr>
          <w:noProof/>
        </w:rPr>
        <w:t>C.YY.2.1.1.5 Study Instance UID List</w:t>
      </w:r>
      <w:r>
        <w:rPr>
          <w:noProof/>
        </w:rPr>
        <w:tab/>
      </w:r>
      <w:r>
        <w:rPr>
          <w:noProof/>
        </w:rPr>
        <w:fldChar w:fldCharType="begin"/>
      </w:r>
      <w:r>
        <w:rPr>
          <w:noProof/>
        </w:rPr>
        <w:instrText xml:space="preserve"> PAGEREF _Toc68207372 \h </w:instrText>
      </w:r>
      <w:r>
        <w:rPr>
          <w:noProof/>
        </w:rPr>
      </w:r>
      <w:r>
        <w:rPr>
          <w:noProof/>
        </w:rPr>
        <w:fldChar w:fldCharType="separate"/>
      </w:r>
      <w:r>
        <w:rPr>
          <w:noProof/>
        </w:rPr>
        <w:t>28</w:t>
      </w:r>
      <w:r>
        <w:rPr>
          <w:noProof/>
        </w:rPr>
        <w:fldChar w:fldCharType="end"/>
      </w:r>
    </w:p>
    <w:p w14:paraId="4B562749" w14:textId="1F35A250" w:rsidR="00A03370" w:rsidRDefault="00A03370">
      <w:pPr>
        <w:pStyle w:val="TOC6"/>
        <w:rPr>
          <w:rFonts w:asciiTheme="minorHAnsi" w:eastAsiaTheme="minorEastAsia" w:hAnsiTheme="minorHAnsi" w:cstheme="minorBidi"/>
          <w:noProof/>
          <w:sz w:val="22"/>
          <w:szCs w:val="22"/>
          <w:lang w:bidi="he-IL"/>
        </w:rPr>
      </w:pPr>
      <w:r>
        <w:rPr>
          <w:noProof/>
        </w:rPr>
        <w:t>C.YY.2.1.1.6 Patient List Sequence</w:t>
      </w:r>
      <w:r>
        <w:rPr>
          <w:noProof/>
        </w:rPr>
        <w:tab/>
      </w:r>
      <w:r>
        <w:rPr>
          <w:noProof/>
        </w:rPr>
        <w:fldChar w:fldCharType="begin"/>
      </w:r>
      <w:r>
        <w:rPr>
          <w:noProof/>
        </w:rPr>
        <w:instrText xml:space="preserve"> PAGEREF _Toc68207373 \h </w:instrText>
      </w:r>
      <w:r>
        <w:rPr>
          <w:noProof/>
        </w:rPr>
      </w:r>
      <w:r>
        <w:rPr>
          <w:noProof/>
        </w:rPr>
        <w:fldChar w:fldCharType="separate"/>
      </w:r>
      <w:r>
        <w:rPr>
          <w:noProof/>
        </w:rPr>
        <w:t>28</w:t>
      </w:r>
      <w:r>
        <w:rPr>
          <w:noProof/>
        </w:rPr>
        <w:fldChar w:fldCharType="end"/>
      </w:r>
    </w:p>
    <w:p w14:paraId="432DF38F" w14:textId="793FF535" w:rsidR="00A03370" w:rsidRDefault="00A03370">
      <w:pPr>
        <w:pStyle w:val="TOC6"/>
        <w:rPr>
          <w:rFonts w:asciiTheme="minorHAnsi" w:eastAsiaTheme="minorEastAsia" w:hAnsiTheme="minorHAnsi" w:cstheme="minorBidi"/>
          <w:noProof/>
          <w:sz w:val="22"/>
          <w:szCs w:val="22"/>
          <w:lang w:bidi="he-IL"/>
        </w:rPr>
      </w:pPr>
      <w:r>
        <w:rPr>
          <w:noProof/>
        </w:rPr>
        <w:t>C.YY.2.1.1.7 Attributes Missing Value</w:t>
      </w:r>
      <w:r>
        <w:rPr>
          <w:noProof/>
        </w:rPr>
        <w:tab/>
      </w:r>
      <w:r>
        <w:rPr>
          <w:noProof/>
        </w:rPr>
        <w:fldChar w:fldCharType="begin"/>
      </w:r>
      <w:r>
        <w:rPr>
          <w:noProof/>
        </w:rPr>
        <w:instrText xml:space="preserve"> PAGEREF _Toc68207374 \h </w:instrText>
      </w:r>
      <w:r>
        <w:rPr>
          <w:noProof/>
        </w:rPr>
      </w:r>
      <w:r>
        <w:rPr>
          <w:noProof/>
        </w:rPr>
        <w:fldChar w:fldCharType="separate"/>
      </w:r>
      <w:r>
        <w:rPr>
          <w:noProof/>
        </w:rPr>
        <w:t>28</w:t>
      </w:r>
      <w:r>
        <w:rPr>
          <w:noProof/>
        </w:rPr>
        <w:fldChar w:fldCharType="end"/>
      </w:r>
    </w:p>
    <w:p w14:paraId="54E59F32" w14:textId="7480CE7C" w:rsidR="00A03370" w:rsidRDefault="00A03370">
      <w:pPr>
        <w:pStyle w:val="TOC4"/>
        <w:rPr>
          <w:rFonts w:asciiTheme="minorHAnsi" w:eastAsiaTheme="minorEastAsia" w:hAnsiTheme="minorHAnsi" w:cstheme="minorBidi"/>
          <w:noProof/>
          <w:sz w:val="22"/>
          <w:szCs w:val="22"/>
          <w:lang w:bidi="he-IL"/>
        </w:rPr>
      </w:pPr>
      <w:r>
        <w:rPr>
          <w:noProof/>
        </w:rPr>
        <w:t>C.YY.2.2 Stored File Access Macro</w:t>
      </w:r>
      <w:r>
        <w:rPr>
          <w:noProof/>
        </w:rPr>
        <w:tab/>
      </w:r>
      <w:r>
        <w:rPr>
          <w:noProof/>
        </w:rPr>
        <w:fldChar w:fldCharType="begin"/>
      </w:r>
      <w:r>
        <w:rPr>
          <w:noProof/>
        </w:rPr>
        <w:instrText xml:space="preserve"> PAGEREF _Toc68207375 \h </w:instrText>
      </w:r>
      <w:r>
        <w:rPr>
          <w:noProof/>
        </w:rPr>
      </w:r>
      <w:r>
        <w:rPr>
          <w:noProof/>
        </w:rPr>
        <w:fldChar w:fldCharType="separate"/>
      </w:r>
      <w:r>
        <w:rPr>
          <w:noProof/>
        </w:rPr>
        <w:t>28</w:t>
      </w:r>
      <w:r>
        <w:rPr>
          <w:noProof/>
        </w:rPr>
        <w:fldChar w:fldCharType="end"/>
      </w:r>
    </w:p>
    <w:p w14:paraId="081930BC" w14:textId="31796B56" w:rsidR="00A03370" w:rsidRDefault="00A03370">
      <w:pPr>
        <w:pStyle w:val="TOC5"/>
        <w:rPr>
          <w:rFonts w:asciiTheme="minorHAnsi" w:eastAsiaTheme="minorEastAsia" w:hAnsiTheme="minorHAnsi" w:cstheme="minorBidi"/>
          <w:sz w:val="22"/>
          <w:szCs w:val="22"/>
          <w:lang w:bidi="he-IL"/>
        </w:rPr>
      </w:pPr>
      <w:r>
        <w:t>C.YY.2.2.1 Stored File Access Macro Attributes</w:t>
      </w:r>
      <w:r>
        <w:tab/>
      </w:r>
      <w:r>
        <w:fldChar w:fldCharType="begin"/>
      </w:r>
      <w:r>
        <w:instrText xml:space="preserve"> PAGEREF _Toc68207376 \h </w:instrText>
      </w:r>
      <w:r>
        <w:fldChar w:fldCharType="separate"/>
      </w:r>
      <w:r>
        <w:t>29</w:t>
      </w:r>
      <w:r>
        <w:fldChar w:fldCharType="end"/>
      </w:r>
    </w:p>
    <w:p w14:paraId="496F6188" w14:textId="708D3409" w:rsidR="00A03370" w:rsidRDefault="00A03370">
      <w:pPr>
        <w:pStyle w:val="TOC6"/>
        <w:rPr>
          <w:rFonts w:asciiTheme="minorHAnsi" w:eastAsiaTheme="minorEastAsia" w:hAnsiTheme="minorHAnsi" w:cstheme="minorBidi"/>
          <w:noProof/>
          <w:sz w:val="22"/>
          <w:szCs w:val="22"/>
          <w:lang w:bidi="he-IL"/>
        </w:rPr>
      </w:pPr>
      <w:r>
        <w:rPr>
          <w:noProof/>
        </w:rPr>
        <w:t>C.YY.2.2.1.1 Stored Instance File URI</w:t>
      </w:r>
      <w:r>
        <w:rPr>
          <w:noProof/>
        </w:rPr>
        <w:tab/>
      </w:r>
      <w:r>
        <w:rPr>
          <w:noProof/>
        </w:rPr>
        <w:fldChar w:fldCharType="begin"/>
      </w:r>
      <w:r>
        <w:rPr>
          <w:noProof/>
        </w:rPr>
        <w:instrText xml:space="preserve"> PAGEREF _Toc68207377 \h </w:instrText>
      </w:r>
      <w:r>
        <w:rPr>
          <w:noProof/>
        </w:rPr>
      </w:r>
      <w:r>
        <w:rPr>
          <w:noProof/>
        </w:rPr>
        <w:fldChar w:fldCharType="separate"/>
      </w:r>
      <w:r>
        <w:rPr>
          <w:noProof/>
        </w:rPr>
        <w:t>29</w:t>
      </w:r>
      <w:r>
        <w:rPr>
          <w:noProof/>
        </w:rPr>
        <w:fldChar w:fldCharType="end"/>
      </w:r>
    </w:p>
    <w:p w14:paraId="50FD71F3" w14:textId="2C146157" w:rsidR="00A03370" w:rsidRDefault="00A03370">
      <w:pPr>
        <w:pStyle w:val="TOC6"/>
        <w:rPr>
          <w:rFonts w:asciiTheme="minorHAnsi" w:eastAsiaTheme="minorEastAsia" w:hAnsiTheme="minorHAnsi" w:cstheme="minorBidi"/>
          <w:noProof/>
          <w:sz w:val="22"/>
          <w:szCs w:val="22"/>
          <w:lang w:bidi="he-IL"/>
        </w:rPr>
      </w:pPr>
      <w:r>
        <w:rPr>
          <w:noProof/>
        </w:rPr>
        <w:t>C.YY.2.2.1.2 Filename in Container, and File Offset in Container</w:t>
      </w:r>
      <w:r>
        <w:rPr>
          <w:noProof/>
        </w:rPr>
        <w:tab/>
      </w:r>
      <w:r>
        <w:rPr>
          <w:noProof/>
        </w:rPr>
        <w:fldChar w:fldCharType="begin"/>
      </w:r>
      <w:r>
        <w:rPr>
          <w:noProof/>
        </w:rPr>
        <w:instrText xml:space="preserve"> PAGEREF _Toc68207378 \h </w:instrText>
      </w:r>
      <w:r>
        <w:rPr>
          <w:noProof/>
        </w:rPr>
      </w:r>
      <w:r>
        <w:rPr>
          <w:noProof/>
        </w:rPr>
        <w:fldChar w:fldCharType="separate"/>
      </w:r>
      <w:r>
        <w:rPr>
          <w:noProof/>
        </w:rPr>
        <w:t>29</w:t>
      </w:r>
      <w:r>
        <w:rPr>
          <w:noProof/>
        </w:rPr>
        <w:fldChar w:fldCharType="end"/>
      </w:r>
    </w:p>
    <w:p w14:paraId="2609656D" w14:textId="32B0E5FF" w:rsidR="00A03370" w:rsidRDefault="00A03370">
      <w:pPr>
        <w:pStyle w:val="TOC6"/>
        <w:rPr>
          <w:rFonts w:asciiTheme="minorHAnsi" w:eastAsiaTheme="minorEastAsia" w:hAnsiTheme="minorHAnsi" w:cstheme="minorBidi"/>
          <w:noProof/>
          <w:sz w:val="22"/>
          <w:szCs w:val="22"/>
          <w:lang w:bidi="he-IL"/>
        </w:rPr>
      </w:pPr>
      <w:r>
        <w:rPr>
          <w:noProof/>
        </w:rPr>
        <w:t>C.YY.2.2.1.3 MAC</w:t>
      </w:r>
      <w:r>
        <w:rPr>
          <w:noProof/>
        </w:rPr>
        <w:tab/>
      </w:r>
      <w:r>
        <w:rPr>
          <w:noProof/>
        </w:rPr>
        <w:fldChar w:fldCharType="begin"/>
      </w:r>
      <w:r>
        <w:rPr>
          <w:noProof/>
        </w:rPr>
        <w:instrText xml:space="preserve"> PAGEREF _Toc68207379 \h </w:instrText>
      </w:r>
      <w:r>
        <w:rPr>
          <w:noProof/>
        </w:rPr>
      </w:r>
      <w:r>
        <w:rPr>
          <w:noProof/>
        </w:rPr>
        <w:fldChar w:fldCharType="separate"/>
      </w:r>
      <w:r>
        <w:rPr>
          <w:noProof/>
        </w:rPr>
        <w:t>30</w:t>
      </w:r>
      <w:r>
        <w:rPr>
          <w:noProof/>
        </w:rPr>
        <w:fldChar w:fldCharType="end"/>
      </w:r>
    </w:p>
    <w:p w14:paraId="5184BA86" w14:textId="793ACEBA" w:rsidR="00A03370" w:rsidRDefault="00A03370">
      <w:pPr>
        <w:pStyle w:val="TOC4"/>
        <w:rPr>
          <w:rFonts w:asciiTheme="minorHAnsi" w:eastAsiaTheme="minorEastAsia" w:hAnsiTheme="minorHAnsi" w:cstheme="minorBidi"/>
          <w:noProof/>
          <w:sz w:val="22"/>
          <w:szCs w:val="22"/>
          <w:lang w:bidi="he-IL"/>
        </w:rPr>
      </w:pPr>
      <w:r>
        <w:rPr>
          <w:noProof/>
        </w:rPr>
        <w:t>C.YY.2.3 Inventory Reference Macro</w:t>
      </w:r>
      <w:r>
        <w:rPr>
          <w:noProof/>
        </w:rPr>
        <w:tab/>
      </w:r>
      <w:r>
        <w:rPr>
          <w:noProof/>
        </w:rPr>
        <w:fldChar w:fldCharType="begin"/>
      </w:r>
      <w:r>
        <w:rPr>
          <w:noProof/>
        </w:rPr>
        <w:instrText xml:space="preserve"> PAGEREF _Toc68207380 \h </w:instrText>
      </w:r>
      <w:r>
        <w:rPr>
          <w:noProof/>
        </w:rPr>
      </w:r>
      <w:r>
        <w:rPr>
          <w:noProof/>
        </w:rPr>
        <w:fldChar w:fldCharType="separate"/>
      </w:r>
      <w:r>
        <w:rPr>
          <w:noProof/>
        </w:rPr>
        <w:t>30</w:t>
      </w:r>
      <w:r>
        <w:rPr>
          <w:noProof/>
        </w:rPr>
        <w:fldChar w:fldCharType="end"/>
      </w:r>
    </w:p>
    <w:p w14:paraId="6BF47BCC" w14:textId="7F967189"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C.YY.3 Inventory Creation Module</w:t>
      </w:r>
      <w:r>
        <w:rPr>
          <w:noProof/>
        </w:rPr>
        <w:tab/>
      </w:r>
      <w:r>
        <w:rPr>
          <w:noProof/>
        </w:rPr>
        <w:fldChar w:fldCharType="begin"/>
      </w:r>
      <w:r>
        <w:rPr>
          <w:noProof/>
        </w:rPr>
        <w:instrText xml:space="preserve"> PAGEREF _Toc68207381 \h </w:instrText>
      </w:r>
      <w:r>
        <w:rPr>
          <w:noProof/>
        </w:rPr>
      </w:r>
      <w:r>
        <w:rPr>
          <w:noProof/>
        </w:rPr>
        <w:fldChar w:fldCharType="separate"/>
      </w:r>
      <w:r>
        <w:rPr>
          <w:noProof/>
        </w:rPr>
        <w:t>31</w:t>
      </w:r>
      <w:r>
        <w:rPr>
          <w:noProof/>
        </w:rPr>
        <w:fldChar w:fldCharType="end"/>
      </w:r>
    </w:p>
    <w:p w14:paraId="1D3E2823" w14:textId="42704BED"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C.YY.3.1 Inventory Creation Module Attributes</w:t>
      </w:r>
      <w:r>
        <w:rPr>
          <w:noProof/>
        </w:rPr>
        <w:tab/>
      </w:r>
      <w:r>
        <w:rPr>
          <w:noProof/>
        </w:rPr>
        <w:fldChar w:fldCharType="begin"/>
      </w:r>
      <w:r>
        <w:rPr>
          <w:noProof/>
        </w:rPr>
        <w:instrText xml:space="preserve"> PAGEREF _Toc68207382 \h </w:instrText>
      </w:r>
      <w:r>
        <w:rPr>
          <w:noProof/>
        </w:rPr>
      </w:r>
      <w:r>
        <w:rPr>
          <w:noProof/>
        </w:rPr>
        <w:fldChar w:fldCharType="separate"/>
      </w:r>
      <w:r>
        <w:rPr>
          <w:noProof/>
        </w:rPr>
        <w:t>32</w:t>
      </w:r>
      <w:r>
        <w:rPr>
          <w:noProof/>
        </w:rPr>
        <w:fldChar w:fldCharType="end"/>
      </w:r>
    </w:p>
    <w:p w14:paraId="74969743" w14:textId="07B6A182" w:rsidR="00A03370" w:rsidRDefault="00A03370">
      <w:pPr>
        <w:pStyle w:val="TOC5"/>
        <w:rPr>
          <w:rFonts w:asciiTheme="minorHAnsi" w:eastAsiaTheme="minorEastAsia" w:hAnsiTheme="minorHAnsi" w:cstheme="minorBidi"/>
          <w:sz w:val="22"/>
          <w:szCs w:val="22"/>
          <w:lang w:bidi="he-IL"/>
        </w:rPr>
      </w:pPr>
      <w:r w:rsidRPr="001D0E27">
        <w:t xml:space="preserve">C.YY.3.1.1 </w:t>
      </w:r>
      <w:r>
        <w:t>Stored File Access Macro</w:t>
      </w:r>
      <w:r>
        <w:tab/>
      </w:r>
      <w:r>
        <w:fldChar w:fldCharType="begin"/>
      </w:r>
      <w:r>
        <w:instrText xml:space="preserve"> PAGEREF _Toc68207383 \h </w:instrText>
      </w:r>
      <w:r>
        <w:fldChar w:fldCharType="separate"/>
      </w:r>
      <w:r>
        <w:t>32</w:t>
      </w:r>
      <w:r>
        <w:fldChar w:fldCharType="end"/>
      </w:r>
    </w:p>
    <w:p w14:paraId="5035C94B" w14:textId="134AB917" w:rsidR="00A03370" w:rsidRDefault="00A03370">
      <w:pPr>
        <w:pStyle w:val="TOC5"/>
        <w:rPr>
          <w:rFonts w:asciiTheme="minorHAnsi" w:eastAsiaTheme="minorEastAsia" w:hAnsiTheme="minorHAnsi" w:cstheme="minorBidi"/>
          <w:sz w:val="22"/>
          <w:szCs w:val="22"/>
          <w:lang w:bidi="he-IL"/>
        </w:rPr>
      </w:pPr>
      <w:r w:rsidRPr="001D0E27">
        <w:t>C.YY.3.1.2 Expiration Datetime</w:t>
      </w:r>
      <w:r>
        <w:tab/>
      </w:r>
      <w:r>
        <w:fldChar w:fldCharType="begin"/>
      </w:r>
      <w:r>
        <w:instrText xml:space="preserve"> PAGEREF _Toc68207384 \h </w:instrText>
      </w:r>
      <w:r>
        <w:fldChar w:fldCharType="separate"/>
      </w:r>
      <w:r>
        <w:t>32</w:t>
      </w:r>
      <w:r>
        <w:fldChar w:fldCharType="end"/>
      </w:r>
    </w:p>
    <w:p w14:paraId="3A782813" w14:textId="6CB5E986" w:rsidR="00A03370" w:rsidRDefault="00A03370">
      <w:pPr>
        <w:pStyle w:val="TOC8"/>
        <w:rPr>
          <w:rFonts w:asciiTheme="minorHAnsi" w:eastAsiaTheme="minorEastAsia" w:hAnsiTheme="minorHAnsi" w:cstheme="minorBidi"/>
          <w:i w:val="0"/>
          <w:noProof/>
          <w:color w:val="auto"/>
          <w:sz w:val="22"/>
          <w:szCs w:val="22"/>
          <w:lang w:bidi="he-IL"/>
        </w:rPr>
      </w:pPr>
      <w:r w:rsidRPr="001D0E27">
        <w:rPr>
          <w:rFonts w:cs="Helvetica"/>
          <w:bCs/>
          <w:noProof/>
        </w:rPr>
        <w:t>Add new Inventory Directory Record Type to Section F.3.2.2</w:t>
      </w:r>
      <w:r>
        <w:rPr>
          <w:noProof/>
        </w:rPr>
        <w:tab/>
      </w:r>
      <w:r>
        <w:rPr>
          <w:noProof/>
        </w:rPr>
        <w:fldChar w:fldCharType="begin"/>
      </w:r>
      <w:r>
        <w:rPr>
          <w:noProof/>
        </w:rPr>
        <w:instrText xml:space="preserve"> PAGEREF _Toc68207385 \h </w:instrText>
      </w:r>
      <w:r>
        <w:rPr>
          <w:noProof/>
        </w:rPr>
      </w:r>
      <w:r>
        <w:rPr>
          <w:noProof/>
        </w:rPr>
        <w:fldChar w:fldCharType="separate"/>
      </w:r>
      <w:r>
        <w:rPr>
          <w:noProof/>
        </w:rPr>
        <w:t>33</w:t>
      </w:r>
      <w:r>
        <w:rPr>
          <w:noProof/>
        </w:rPr>
        <w:fldChar w:fldCharType="end"/>
      </w:r>
    </w:p>
    <w:p w14:paraId="2EA634F9" w14:textId="75F8600B" w:rsidR="00A03370" w:rsidRDefault="00A03370">
      <w:pPr>
        <w:pStyle w:val="TOC8"/>
        <w:rPr>
          <w:rFonts w:asciiTheme="minorHAnsi" w:eastAsiaTheme="minorEastAsia" w:hAnsiTheme="minorHAnsi" w:cstheme="minorBidi"/>
          <w:i w:val="0"/>
          <w:noProof/>
          <w:color w:val="auto"/>
          <w:sz w:val="22"/>
          <w:szCs w:val="22"/>
          <w:lang w:bidi="he-IL"/>
        </w:rPr>
      </w:pPr>
      <w:r w:rsidRPr="001D0E27">
        <w:rPr>
          <w:rFonts w:cs="Helvetica"/>
          <w:bCs/>
          <w:noProof/>
        </w:rPr>
        <w:t>Add new Inventory Directory Record Type to Section F.4 and update Figure</w:t>
      </w:r>
      <w:r>
        <w:rPr>
          <w:noProof/>
        </w:rPr>
        <w:tab/>
      </w:r>
      <w:r>
        <w:rPr>
          <w:noProof/>
        </w:rPr>
        <w:fldChar w:fldCharType="begin"/>
      </w:r>
      <w:r>
        <w:rPr>
          <w:noProof/>
        </w:rPr>
        <w:instrText xml:space="preserve"> PAGEREF _Toc68207386 \h </w:instrText>
      </w:r>
      <w:r>
        <w:rPr>
          <w:noProof/>
        </w:rPr>
      </w:r>
      <w:r>
        <w:rPr>
          <w:noProof/>
        </w:rPr>
        <w:fldChar w:fldCharType="separate"/>
      </w:r>
      <w:r>
        <w:rPr>
          <w:noProof/>
        </w:rPr>
        <w:t>33</w:t>
      </w:r>
      <w:r>
        <w:rPr>
          <w:noProof/>
        </w:rPr>
        <w:fldChar w:fldCharType="end"/>
      </w:r>
    </w:p>
    <w:p w14:paraId="394B06A7" w14:textId="53AE37AE" w:rsidR="00A03370" w:rsidRDefault="00A03370">
      <w:pPr>
        <w:pStyle w:val="TOC8"/>
        <w:rPr>
          <w:rFonts w:asciiTheme="minorHAnsi" w:eastAsiaTheme="minorEastAsia" w:hAnsiTheme="minorHAnsi" w:cstheme="minorBidi"/>
          <w:i w:val="0"/>
          <w:noProof/>
          <w:color w:val="auto"/>
          <w:sz w:val="22"/>
          <w:szCs w:val="22"/>
          <w:lang w:bidi="he-IL"/>
        </w:rPr>
      </w:pPr>
      <w:r w:rsidRPr="001D0E27">
        <w:rPr>
          <w:rFonts w:cs="Helvetica"/>
          <w:bCs/>
          <w:noProof/>
        </w:rPr>
        <w:t>Add new Inventory Directory Record Definition to Section F.5</w:t>
      </w:r>
      <w:r>
        <w:rPr>
          <w:noProof/>
        </w:rPr>
        <w:tab/>
      </w:r>
      <w:r>
        <w:rPr>
          <w:noProof/>
        </w:rPr>
        <w:fldChar w:fldCharType="begin"/>
      </w:r>
      <w:r>
        <w:rPr>
          <w:noProof/>
        </w:rPr>
        <w:instrText xml:space="preserve"> PAGEREF _Toc68207387 \h </w:instrText>
      </w:r>
      <w:r>
        <w:rPr>
          <w:noProof/>
        </w:rPr>
      </w:r>
      <w:r>
        <w:rPr>
          <w:noProof/>
        </w:rPr>
        <w:fldChar w:fldCharType="separate"/>
      </w:r>
      <w:r>
        <w:rPr>
          <w:noProof/>
        </w:rPr>
        <w:t>34</w:t>
      </w:r>
      <w:r>
        <w:rPr>
          <w:noProof/>
        </w:rPr>
        <w:fldChar w:fldCharType="end"/>
      </w:r>
    </w:p>
    <w:p w14:paraId="0E4B187A" w14:textId="23B07898"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F.5.x  Inventory Directory Record Definition</w:t>
      </w:r>
      <w:r>
        <w:rPr>
          <w:noProof/>
        </w:rPr>
        <w:tab/>
      </w:r>
      <w:r>
        <w:rPr>
          <w:noProof/>
        </w:rPr>
        <w:fldChar w:fldCharType="begin"/>
      </w:r>
      <w:r>
        <w:rPr>
          <w:noProof/>
        </w:rPr>
        <w:instrText xml:space="preserve"> PAGEREF _Toc68207388 \h </w:instrText>
      </w:r>
      <w:r>
        <w:rPr>
          <w:noProof/>
        </w:rPr>
      </w:r>
      <w:r>
        <w:rPr>
          <w:noProof/>
        </w:rPr>
        <w:fldChar w:fldCharType="separate"/>
      </w:r>
      <w:r>
        <w:rPr>
          <w:noProof/>
        </w:rPr>
        <w:t>34</w:t>
      </w:r>
      <w:r>
        <w:rPr>
          <w:noProof/>
        </w:rPr>
        <w:fldChar w:fldCharType="end"/>
      </w:r>
    </w:p>
    <w:p w14:paraId="71F6B1B2" w14:textId="410F9A18" w:rsidR="00A03370" w:rsidRDefault="00A03370">
      <w:pPr>
        <w:pStyle w:val="TOC8"/>
        <w:rPr>
          <w:rFonts w:asciiTheme="minorHAnsi" w:eastAsiaTheme="minorEastAsia" w:hAnsiTheme="minorHAnsi" w:cstheme="minorBidi"/>
          <w:i w:val="0"/>
          <w:noProof/>
          <w:color w:val="auto"/>
          <w:sz w:val="22"/>
          <w:szCs w:val="22"/>
          <w:lang w:bidi="he-IL"/>
        </w:rPr>
      </w:pPr>
      <w:r w:rsidRPr="001D0E27">
        <w:rPr>
          <w:rFonts w:cs="Helvetica"/>
          <w:bCs/>
          <w:noProof/>
        </w:rPr>
        <w:t>Add new Annex P Stored File Access Through Non-DICOM Protocols</w:t>
      </w:r>
      <w:r>
        <w:rPr>
          <w:noProof/>
        </w:rPr>
        <w:tab/>
      </w:r>
      <w:r>
        <w:rPr>
          <w:noProof/>
        </w:rPr>
        <w:fldChar w:fldCharType="begin"/>
      </w:r>
      <w:r>
        <w:rPr>
          <w:noProof/>
        </w:rPr>
        <w:instrText xml:space="preserve"> PAGEREF _Toc68207389 \h </w:instrText>
      </w:r>
      <w:r>
        <w:rPr>
          <w:noProof/>
        </w:rPr>
      </w:r>
      <w:r>
        <w:rPr>
          <w:noProof/>
        </w:rPr>
        <w:fldChar w:fldCharType="separate"/>
      </w:r>
      <w:r>
        <w:rPr>
          <w:noProof/>
        </w:rPr>
        <w:t>35</w:t>
      </w:r>
      <w:r>
        <w:rPr>
          <w:noProof/>
        </w:rPr>
        <w:fldChar w:fldCharType="end"/>
      </w:r>
    </w:p>
    <w:p w14:paraId="200BEE68" w14:textId="28493260" w:rsidR="00A03370" w:rsidRDefault="00A03370">
      <w:pPr>
        <w:pStyle w:val="TOC1"/>
        <w:rPr>
          <w:rFonts w:asciiTheme="minorHAnsi" w:eastAsiaTheme="minorEastAsia" w:hAnsiTheme="minorHAnsi" w:cstheme="minorBidi"/>
          <w:noProof/>
          <w:sz w:val="22"/>
          <w:szCs w:val="22"/>
          <w:lang w:bidi="he-IL"/>
        </w:rPr>
      </w:pPr>
      <w:r w:rsidRPr="001D0E27">
        <w:rPr>
          <w:rFonts w:cs="Helvetica"/>
          <w:noProof/>
        </w:rPr>
        <w:t>Annex P Stored File Access Through Non-DICOM Protocols (Normative)</w:t>
      </w:r>
      <w:r>
        <w:rPr>
          <w:noProof/>
        </w:rPr>
        <w:tab/>
      </w:r>
      <w:r>
        <w:rPr>
          <w:noProof/>
        </w:rPr>
        <w:fldChar w:fldCharType="begin"/>
      </w:r>
      <w:r>
        <w:rPr>
          <w:noProof/>
        </w:rPr>
        <w:instrText xml:space="preserve"> PAGEREF _Toc68207390 \h </w:instrText>
      </w:r>
      <w:r>
        <w:rPr>
          <w:noProof/>
        </w:rPr>
      </w:r>
      <w:r>
        <w:rPr>
          <w:noProof/>
        </w:rPr>
        <w:fldChar w:fldCharType="separate"/>
      </w:r>
      <w:r>
        <w:rPr>
          <w:noProof/>
        </w:rPr>
        <w:t>35</w:t>
      </w:r>
      <w:r>
        <w:rPr>
          <w:noProof/>
        </w:rPr>
        <w:fldChar w:fldCharType="end"/>
      </w:r>
    </w:p>
    <w:p w14:paraId="04C5BF43" w14:textId="57E3FF9A" w:rsidR="00A03370" w:rsidRDefault="00A03370">
      <w:pPr>
        <w:pStyle w:val="TOC2"/>
        <w:rPr>
          <w:rFonts w:asciiTheme="minorHAnsi" w:eastAsiaTheme="minorEastAsia" w:hAnsiTheme="minorHAnsi" w:cstheme="minorBidi"/>
          <w:caps w:val="0"/>
          <w:noProof/>
          <w:sz w:val="22"/>
          <w:szCs w:val="22"/>
          <w:lang w:bidi="he-IL"/>
        </w:rPr>
      </w:pPr>
      <w:r w:rsidRPr="001D0E27">
        <w:rPr>
          <w:rFonts w:cs="Helvetica"/>
          <w:noProof/>
        </w:rPr>
        <w:t>P.1 Files and Sets OF Files</w:t>
      </w:r>
      <w:r>
        <w:rPr>
          <w:noProof/>
        </w:rPr>
        <w:tab/>
      </w:r>
      <w:r>
        <w:rPr>
          <w:noProof/>
        </w:rPr>
        <w:fldChar w:fldCharType="begin"/>
      </w:r>
      <w:r>
        <w:rPr>
          <w:noProof/>
        </w:rPr>
        <w:instrText xml:space="preserve"> PAGEREF _Toc68207391 \h </w:instrText>
      </w:r>
      <w:r>
        <w:rPr>
          <w:noProof/>
        </w:rPr>
      </w:r>
      <w:r>
        <w:rPr>
          <w:noProof/>
        </w:rPr>
        <w:fldChar w:fldCharType="separate"/>
      </w:r>
      <w:r>
        <w:rPr>
          <w:noProof/>
        </w:rPr>
        <w:t>35</w:t>
      </w:r>
      <w:r>
        <w:rPr>
          <w:noProof/>
        </w:rPr>
        <w:fldChar w:fldCharType="end"/>
      </w:r>
    </w:p>
    <w:p w14:paraId="314718A6" w14:textId="1C89C4E3"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P.1.1 DICOM File Format</w:t>
      </w:r>
      <w:r>
        <w:rPr>
          <w:noProof/>
        </w:rPr>
        <w:tab/>
      </w:r>
      <w:r>
        <w:rPr>
          <w:noProof/>
        </w:rPr>
        <w:fldChar w:fldCharType="begin"/>
      </w:r>
      <w:r>
        <w:rPr>
          <w:noProof/>
        </w:rPr>
        <w:instrText xml:space="preserve"> PAGEREF _Toc68207392 \h </w:instrText>
      </w:r>
      <w:r>
        <w:rPr>
          <w:noProof/>
        </w:rPr>
      </w:r>
      <w:r>
        <w:rPr>
          <w:noProof/>
        </w:rPr>
        <w:fldChar w:fldCharType="separate"/>
      </w:r>
      <w:r>
        <w:rPr>
          <w:noProof/>
        </w:rPr>
        <w:t>35</w:t>
      </w:r>
      <w:r>
        <w:rPr>
          <w:noProof/>
        </w:rPr>
        <w:fldChar w:fldCharType="end"/>
      </w:r>
    </w:p>
    <w:p w14:paraId="0F8971B3" w14:textId="7C058F11"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P.1.2 Container File Formats</w:t>
      </w:r>
      <w:r>
        <w:rPr>
          <w:noProof/>
        </w:rPr>
        <w:tab/>
      </w:r>
      <w:r>
        <w:rPr>
          <w:noProof/>
        </w:rPr>
        <w:fldChar w:fldCharType="begin"/>
      </w:r>
      <w:r>
        <w:rPr>
          <w:noProof/>
        </w:rPr>
        <w:instrText xml:space="preserve"> PAGEREF _Toc68207393 \h </w:instrText>
      </w:r>
      <w:r>
        <w:rPr>
          <w:noProof/>
        </w:rPr>
      </w:r>
      <w:r>
        <w:rPr>
          <w:noProof/>
        </w:rPr>
        <w:fldChar w:fldCharType="separate"/>
      </w:r>
      <w:r>
        <w:rPr>
          <w:noProof/>
        </w:rPr>
        <w:t>35</w:t>
      </w:r>
      <w:r>
        <w:rPr>
          <w:noProof/>
        </w:rPr>
        <w:fldChar w:fldCharType="end"/>
      </w:r>
    </w:p>
    <w:p w14:paraId="26DB87E4" w14:textId="329DE015"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P.1.2.1 ZIP</w:t>
      </w:r>
      <w:r>
        <w:rPr>
          <w:noProof/>
        </w:rPr>
        <w:tab/>
      </w:r>
      <w:r>
        <w:rPr>
          <w:noProof/>
        </w:rPr>
        <w:fldChar w:fldCharType="begin"/>
      </w:r>
      <w:r>
        <w:rPr>
          <w:noProof/>
        </w:rPr>
        <w:instrText xml:space="preserve"> PAGEREF _Toc68207394 \h </w:instrText>
      </w:r>
      <w:r>
        <w:rPr>
          <w:noProof/>
        </w:rPr>
      </w:r>
      <w:r>
        <w:rPr>
          <w:noProof/>
        </w:rPr>
        <w:fldChar w:fldCharType="separate"/>
      </w:r>
      <w:r>
        <w:rPr>
          <w:noProof/>
        </w:rPr>
        <w:t>35</w:t>
      </w:r>
      <w:r>
        <w:rPr>
          <w:noProof/>
        </w:rPr>
        <w:fldChar w:fldCharType="end"/>
      </w:r>
    </w:p>
    <w:p w14:paraId="4EF90194" w14:textId="24B97D25"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P.1.2.2 TAR</w:t>
      </w:r>
      <w:r>
        <w:rPr>
          <w:noProof/>
        </w:rPr>
        <w:tab/>
      </w:r>
      <w:r>
        <w:rPr>
          <w:noProof/>
        </w:rPr>
        <w:fldChar w:fldCharType="begin"/>
      </w:r>
      <w:r>
        <w:rPr>
          <w:noProof/>
        </w:rPr>
        <w:instrText xml:space="preserve"> PAGEREF _Toc68207395 \h </w:instrText>
      </w:r>
      <w:r>
        <w:rPr>
          <w:noProof/>
        </w:rPr>
      </w:r>
      <w:r>
        <w:rPr>
          <w:noProof/>
        </w:rPr>
        <w:fldChar w:fldCharType="separate"/>
      </w:r>
      <w:r>
        <w:rPr>
          <w:noProof/>
        </w:rPr>
        <w:t>35</w:t>
      </w:r>
      <w:r>
        <w:rPr>
          <w:noProof/>
        </w:rPr>
        <w:fldChar w:fldCharType="end"/>
      </w:r>
    </w:p>
    <w:p w14:paraId="41BE7D1B" w14:textId="6F33852B"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P.1.2.3 GZIP</w:t>
      </w:r>
      <w:r>
        <w:rPr>
          <w:noProof/>
        </w:rPr>
        <w:tab/>
      </w:r>
      <w:r>
        <w:rPr>
          <w:noProof/>
        </w:rPr>
        <w:fldChar w:fldCharType="begin"/>
      </w:r>
      <w:r>
        <w:rPr>
          <w:noProof/>
        </w:rPr>
        <w:instrText xml:space="preserve"> PAGEREF _Toc68207396 \h </w:instrText>
      </w:r>
      <w:r>
        <w:rPr>
          <w:noProof/>
        </w:rPr>
      </w:r>
      <w:r>
        <w:rPr>
          <w:noProof/>
        </w:rPr>
        <w:fldChar w:fldCharType="separate"/>
      </w:r>
      <w:r>
        <w:rPr>
          <w:noProof/>
        </w:rPr>
        <w:t>35</w:t>
      </w:r>
      <w:r>
        <w:rPr>
          <w:noProof/>
        </w:rPr>
        <w:fldChar w:fldCharType="end"/>
      </w:r>
    </w:p>
    <w:p w14:paraId="43D255B1" w14:textId="25B2FE92"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P.1.2.4 TARGZIP</w:t>
      </w:r>
      <w:r>
        <w:rPr>
          <w:noProof/>
        </w:rPr>
        <w:tab/>
      </w:r>
      <w:r>
        <w:rPr>
          <w:noProof/>
        </w:rPr>
        <w:fldChar w:fldCharType="begin"/>
      </w:r>
      <w:r>
        <w:rPr>
          <w:noProof/>
        </w:rPr>
        <w:instrText xml:space="preserve"> PAGEREF _Toc68207397 \h </w:instrText>
      </w:r>
      <w:r>
        <w:rPr>
          <w:noProof/>
        </w:rPr>
      </w:r>
      <w:r>
        <w:rPr>
          <w:noProof/>
        </w:rPr>
        <w:fldChar w:fldCharType="separate"/>
      </w:r>
      <w:r>
        <w:rPr>
          <w:noProof/>
        </w:rPr>
        <w:t>36</w:t>
      </w:r>
      <w:r>
        <w:rPr>
          <w:noProof/>
        </w:rPr>
        <w:fldChar w:fldCharType="end"/>
      </w:r>
    </w:p>
    <w:p w14:paraId="772E3BD1" w14:textId="147FD5FD"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P.1.3 Folders for Sets of Files</w:t>
      </w:r>
      <w:r>
        <w:rPr>
          <w:noProof/>
        </w:rPr>
        <w:tab/>
      </w:r>
      <w:r>
        <w:rPr>
          <w:noProof/>
        </w:rPr>
        <w:fldChar w:fldCharType="begin"/>
      </w:r>
      <w:r>
        <w:rPr>
          <w:noProof/>
        </w:rPr>
        <w:instrText xml:space="preserve"> PAGEREF _Toc68207398 \h </w:instrText>
      </w:r>
      <w:r>
        <w:rPr>
          <w:noProof/>
        </w:rPr>
      </w:r>
      <w:r>
        <w:rPr>
          <w:noProof/>
        </w:rPr>
        <w:fldChar w:fldCharType="separate"/>
      </w:r>
      <w:r>
        <w:rPr>
          <w:noProof/>
        </w:rPr>
        <w:t>36</w:t>
      </w:r>
      <w:r>
        <w:rPr>
          <w:noProof/>
        </w:rPr>
        <w:fldChar w:fldCharType="end"/>
      </w:r>
    </w:p>
    <w:p w14:paraId="43B9BCEF" w14:textId="792B93E8" w:rsidR="00A03370" w:rsidRDefault="00A03370">
      <w:pPr>
        <w:pStyle w:val="TOC2"/>
        <w:rPr>
          <w:rFonts w:asciiTheme="minorHAnsi" w:eastAsiaTheme="minorEastAsia" w:hAnsiTheme="minorHAnsi" w:cstheme="minorBidi"/>
          <w:caps w:val="0"/>
          <w:noProof/>
          <w:sz w:val="22"/>
          <w:szCs w:val="22"/>
          <w:lang w:bidi="he-IL"/>
        </w:rPr>
      </w:pPr>
      <w:r w:rsidRPr="001D0E27">
        <w:rPr>
          <w:rFonts w:cs="Helvetica"/>
          <w:noProof/>
        </w:rPr>
        <w:t>P.2 Access Protocols</w:t>
      </w:r>
      <w:r>
        <w:rPr>
          <w:noProof/>
        </w:rPr>
        <w:tab/>
      </w:r>
      <w:r>
        <w:rPr>
          <w:noProof/>
        </w:rPr>
        <w:fldChar w:fldCharType="begin"/>
      </w:r>
      <w:r>
        <w:rPr>
          <w:noProof/>
        </w:rPr>
        <w:instrText xml:space="preserve"> PAGEREF _Toc68207399 \h </w:instrText>
      </w:r>
      <w:r>
        <w:rPr>
          <w:noProof/>
        </w:rPr>
      </w:r>
      <w:r>
        <w:rPr>
          <w:noProof/>
        </w:rPr>
        <w:fldChar w:fldCharType="separate"/>
      </w:r>
      <w:r>
        <w:rPr>
          <w:noProof/>
        </w:rPr>
        <w:t>36</w:t>
      </w:r>
      <w:r>
        <w:rPr>
          <w:noProof/>
        </w:rPr>
        <w:fldChar w:fldCharType="end"/>
      </w:r>
    </w:p>
    <w:p w14:paraId="4791E7FA" w14:textId="4F84758A"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P.2.1 URI Format</w:t>
      </w:r>
      <w:r>
        <w:rPr>
          <w:noProof/>
        </w:rPr>
        <w:tab/>
      </w:r>
      <w:r>
        <w:rPr>
          <w:noProof/>
        </w:rPr>
        <w:fldChar w:fldCharType="begin"/>
      </w:r>
      <w:r>
        <w:rPr>
          <w:noProof/>
        </w:rPr>
        <w:instrText xml:space="preserve"> PAGEREF _Toc68207400 \h </w:instrText>
      </w:r>
      <w:r>
        <w:rPr>
          <w:noProof/>
        </w:rPr>
      </w:r>
      <w:r>
        <w:rPr>
          <w:noProof/>
        </w:rPr>
        <w:fldChar w:fldCharType="separate"/>
      </w:r>
      <w:r>
        <w:rPr>
          <w:noProof/>
        </w:rPr>
        <w:t>36</w:t>
      </w:r>
      <w:r>
        <w:rPr>
          <w:noProof/>
        </w:rPr>
        <w:fldChar w:fldCharType="end"/>
      </w:r>
    </w:p>
    <w:p w14:paraId="437D42C7" w14:textId="25E1128C"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P.2.2 Protocol</w:t>
      </w:r>
      <w:r>
        <w:rPr>
          <w:noProof/>
        </w:rPr>
        <w:tab/>
      </w:r>
      <w:r>
        <w:rPr>
          <w:noProof/>
        </w:rPr>
        <w:fldChar w:fldCharType="begin"/>
      </w:r>
      <w:r>
        <w:rPr>
          <w:noProof/>
        </w:rPr>
        <w:instrText xml:space="preserve"> PAGEREF _Toc68207401 \h </w:instrText>
      </w:r>
      <w:r>
        <w:rPr>
          <w:noProof/>
        </w:rPr>
      </w:r>
      <w:r>
        <w:rPr>
          <w:noProof/>
        </w:rPr>
        <w:fldChar w:fldCharType="separate"/>
      </w:r>
      <w:r>
        <w:rPr>
          <w:noProof/>
        </w:rPr>
        <w:t>36</w:t>
      </w:r>
      <w:r>
        <w:rPr>
          <w:noProof/>
        </w:rPr>
        <w:fldChar w:fldCharType="end"/>
      </w:r>
    </w:p>
    <w:p w14:paraId="3777A7C8" w14:textId="1A6B3D09" w:rsidR="00A03370" w:rsidRDefault="00A03370">
      <w:pPr>
        <w:pStyle w:val="TOC1"/>
        <w:rPr>
          <w:rFonts w:asciiTheme="minorHAnsi" w:eastAsiaTheme="minorEastAsia" w:hAnsiTheme="minorHAnsi" w:cstheme="minorBidi"/>
          <w:noProof/>
          <w:sz w:val="22"/>
          <w:szCs w:val="22"/>
          <w:lang w:bidi="he-IL"/>
        </w:rPr>
      </w:pPr>
      <w:r w:rsidRPr="001D0E27">
        <w:rPr>
          <w:rFonts w:cs="Helvetica"/>
          <w:noProof/>
          <w:snapToGrid w:val="0"/>
          <w:highlight w:val="yellow"/>
        </w:rPr>
        <w:t xml:space="preserve">DICOM </w:t>
      </w:r>
      <w:r w:rsidRPr="001D0E27">
        <w:rPr>
          <w:rFonts w:cs="Helvetica"/>
          <w:noProof/>
          <w:highlight w:val="yellow"/>
        </w:rPr>
        <w:t>PS3</w:t>
      </w:r>
      <w:r w:rsidRPr="001D0E27">
        <w:rPr>
          <w:rFonts w:cs="Helvetica"/>
          <w:noProof/>
          <w:snapToGrid w:val="0"/>
          <w:highlight w:val="yellow"/>
        </w:rPr>
        <w:t>.4: Service Class Specifications</w:t>
      </w:r>
      <w:r>
        <w:rPr>
          <w:noProof/>
        </w:rPr>
        <w:tab/>
      </w:r>
      <w:r>
        <w:rPr>
          <w:noProof/>
        </w:rPr>
        <w:fldChar w:fldCharType="begin"/>
      </w:r>
      <w:r>
        <w:rPr>
          <w:noProof/>
        </w:rPr>
        <w:instrText xml:space="preserve"> PAGEREF _Toc68207402 \h </w:instrText>
      </w:r>
      <w:r>
        <w:rPr>
          <w:noProof/>
        </w:rPr>
      </w:r>
      <w:r>
        <w:rPr>
          <w:noProof/>
        </w:rPr>
        <w:fldChar w:fldCharType="separate"/>
      </w:r>
      <w:r>
        <w:rPr>
          <w:noProof/>
        </w:rPr>
        <w:t>38</w:t>
      </w:r>
      <w:r>
        <w:rPr>
          <w:noProof/>
        </w:rPr>
        <w:fldChar w:fldCharType="end"/>
      </w:r>
    </w:p>
    <w:p w14:paraId="046C752F" w14:textId="144CE6EB" w:rsidR="00A03370" w:rsidRDefault="00A03370">
      <w:pPr>
        <w:pStyle w:val="TOC8"/>
        <w:rPr>
          <w:rFonts w:asciiTheme="minorHAnsi" w:eastAsiaTheme="minorEastAsia" w:hAnsiTheme="minorHAnsi" w:cstheme="minorBidi"/>
          <w:i w:val="0"/>
          <w:noProof/>
          <w:color w:val="auto"/>
          <w:sz w:val="22"/>
          <w:szCs w:val="22"/>
          <w:lang w:bidi="he-IL"/>
        </w:rPr>
      </w:pPr>
      <w:r w:rsidRPr="001D0E27">
        <w:rPr>
          <w:rFonts w:cs="Helvetica"/>
          <w:bCs/>
          <w:noProof/>
        </w:rPr>
        <w:t>Add Inventory to Annex GG Non-Patient Object Storage Service Class</w:t>
      </w:r>
      <w:r>
        <w:rPr>
          <w:noProof/>
        </w:rPr>
        <w:tab/>
      </w:r>
      <w:r>
        <w:rPr>
          <w:noProof/>
        </w:rPr>
        <w:fldChar w:fldCharType="begin"/>
      </w:r>
      <w:r>
        <w:rPr>
          <w:noProof/>
        </w:rPr>
        <w:instrText xml:space="preserve"> PAGEREF _Toc68207403 \h </w:instrText>
      </w:r>
      <w:r>
        <w:rPr>
          <w:noProof/>
        </w:rPr>
      </w:r>
      <w:r>
        <w:rPr>
          <w:noProof/>
        </w:rPr>
        <w:fldChar w:fldCharType="separate"/>
      </w:r>
      <w:r>
        <w:rPr>
          <w:noProof/>
        </w:rPr>
        <w:t>38</w:t>
      </w:r>
      <w:r>
        <w:rPr>
          <w:noProof/>
        </w:rPr>
        <w:fldChar w:fldCharType="end"/>
      </w:r>
    </w:p>
    <w:p w14:paraId="4FD8312A" w14:textId="478AD763" w:rsidR="00A03370" w:rsidRDefault="00A03370">
      <w:pPr>
        <w:pStyle w:val="TOC2"/>
        <w:rPr>
          <w:rFonts w:asciiTheme="minorHAnsi" w:eastAsiaTheme="minorEastAsia" w:hAnsiTheme="minorHAnsi" w:cstheme="minorBidi"/>
          <w:caps w:val="0"/>
          <w:noProof/>
          <w:sz w:val="22"/>
          <w:szCs w:val="22"/>
          <w:lang w:bidi="he-IL"/>
        </w:rPr>
      </w:pPr>
      <w:r w:rsidRPr="001D0E27">
        <w:rPr>
          <w:rFonts w:cs="Helvetica"/>
          <w:noProof/>
        </w:rPr>
        <w:t>GG.3 SOP Classes</w:t>
      </w:r>
      <w:r>
        <w:rPr>
          <w:noProof/>
        </w:rPr>
        <w:tab/>
      </w:r>
      <w:r>
        <w:rPr>
          <w:noProof/>
        </w:rPr>
        <w:fldChar w:fldCharType="begin"/>
      </w:r>
      <w:r>
        <w:rPr>
          <w:noProof/>
        </w:rPr>
        <w:instrText xml:space="preserve"> PAGEREF _Toc68207404 \h </w:instrText>
      </w:r>
      <w:r>
        <w:rPr>
          <w:noProof/>
        </w:rPr>
      </w:r>
      <w:r>
        <w:rPr>
          <w:noProof/>
        </w:rPr>
        <w:fldChar w:fldCharType="separate"/>
      </w:r>
      <w:r>
        <w:rPr>
          <w:noProof/>
        </w:rPr>
        <w:t>38</w:t>
      </w:r>
      <w:r>
        <w:rPr>
          <w:noProof/>
        </w:rPr>
        <w:fldChar w:fldCharType="end"/>
      </w:r>
    </w:p>
    <w:p w14:paraId="33E2EEBA" w14:textId="7DCB9B16" w:rsidR="00A03370" w:rsidRDefault="00A03370">
      <w:pPr>
        <w:pStyle w:val="TOC8"/>
        <w:rPr>
          <w:rFonts w:asciiTheme="minorHAnsi" w:eastAsiaTheme="minorEastAsia" w:hAnsiTheme="minorHAnsi" w:cstheme="minorBidi"/>
          <w:i w:val="0"/>
          <w:noProof/>
          <w:color w:val="auto"/>
          <w:sz w:val="22"/>
          <w:szCs w:val="22"/>
          <w:lang w:bidi="he-IL"/>
        </w:rPr>
      </w:pPr>
      <w:r w:rsidRPr="001D0E27">
        <w:rPr>
          <w:rFonts w:cs="Helvetica"/>
          <w:bCs/>
          <w:noProof/>
        </w:rPr>
        <w:t>Add new section for Inventory requirements to Section GG.6 Application Behavior</w:t>
      </w:r>
      <w:r>
        <w:rPr>
          <w:noProof/>
        </w:rPr>
        <w:tab/>
      </w:r>
      <w:r>
        <w:rPr>
          <w:noProof/>
        </w:rPr>
        <w:fldChar w:fldCharType="begin"/>
      </w:r>
      <w:r>
        <w:rPr>
          <w:noProof/>
        </w:rPr>
        <w:instrText xml:space="preserve"> PAGEREF _Toc68207405 \h </w:instrText>
      </w:r>
      <w:r>
        <w:rPr>
          <w:noProof/>
        </w:rPr>
      </w:r>
      <w:r>
        <w:rPr>
          <w:noProof/>
        </w:rPr>
        <w:fldChar w:fldCharType="separate"/>
      </w:r>
      <w:r>
        <w:rPr>
          <w:noProof/>
        </w:rPr>
        <w:t>38</w:t>
      </w:r>
      <w:r>
        <w:rPr>
          <w:noProof/>
        </w:rPr>
        <w:fldChar w:fldCharType="end"/>
      </w:r>
    </w:p>
    <w:p w14:paraId="23ED2093" w14:textId="3E1ADA2C"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GG.6.x Inventory Storage SOP Class</w:t>
      </w:r>
      <w:r>
        <w:rPr>
          <w:noProof/>
        </w:rPr>
        <w:tab/>
      </w:r>
      <w:r>
        <w:rPr>
          <w:noProof/>
        </w:rPr>
        <w:fldChar w:fldCharType="begin"/>
      </w:r>
      <w:r>
        <w:rPr>
          <w:noProof/>
        </w:rPr>
        <w:instrText xml:space="preserve"> PAGEREF _Toc68207406 \h </w:instrText>
      </w:r>
      <w:r>
        <w:rPr>
          <w:noProof/>
        </w:rPr>
      </w:r>
      <w:r>
        <w:rPr>
          <w:noProof/>
        </w:rPr>
        <w:fldChar w:fldCharType="separate"/>
      </w:r>
      <w:r>
        <w:rPr>
          <w:noProof/>
        </w:rPr>
        <w:t>38</w:t>
      </w:r>
      <w:r>
        <w:rPr>
          <w:noProof/>
        </w:rPr>
        <w:fldChar w:fldCharType="end"/>
      </w:r>
    </w:p>
    <w:p w14:paraId="5B077A6C" w14:textId="53A44602"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GG.6.x.1 Instance Creator</w:t>
      </w:r>
      <w:r>
        <w:rPr>
          <w:noProof/>
        </w:rPr>
        <w:tab/>
      </w:r>
      <w:r>
        <w:rPr>
          <w:noProof/>
        </w:rPr>
        <w:fldChar w:fldCharType="begin"/>
      </w:r>
      <w:r>
        <w:rPr>
          <w:noProof/>
        </w:rPr>
        <w:instrText xml:space="preserve"> PAGEREF _Toc68207407 \h </w:instrText>
      </w:r>
      <w:r>
        <w:rPr>
          <w:noProof/>
        </w:rPr>
      </w:r>
      <w:r>
        <w:rPr>
          <w:noProof/>
        </w:rPr>
        <w:fldChar w:fldCharType="separate"/>
      </w:r>
      <w:r>
        <w:rPr>
          <w:noProof/>
        </w:rPr>
        <w:t>38</w:t>
      </w:r>
      <w:r>
        <w:rPr>
          <w:noProof/>
        </w:rPr>
        <w:fldChar w:fldCharType="end"/>
      </w:r>
    </w:p>
    <w:p w14:paraId="48F064F7" w14:textId="26238206" w:rsidR="00A03370" w:rsidRDefault="00A03370">
      <w:pPr>
        <w:pStyle w:val="TOC8"/>
        <w:rPr>
          <w:rFonts w:asciiTheme="minorHAnsi" w:eastAsiaTheme="minorEastAsia" w:hAnsiTheme="minorHAnsi" w:cstheme="minorBidi"/>
          <w:i w:val="0"/>
          <w:noProof/>
          <w:color w:val="auto"/>
          <w:sz w:val="22"/>
          <w:szCs w:val="22"/>
          <w:lang w:bidi="he-IL"/>
        </w:rPr>
      </w:pPr>
      <w:r w:rsidRPr="001D0E27">
        <w:rPr>
          <w:rFonts w:cs="Helvetica"/>
          <w:bCs/>
          <w:noProof/>
        </w:rPr>
        <w:t>Add Inventory Query/Retrieve Service Class</w:t>
      </w:r>
      <w:r>
        <w:rPr>
          <w:noProof/>
        </w:rPr>
        <w:tab/>
      </w:r>
      <w:r>
        <w:rPr>
          <w:noProof/>
        </w:rPr>
        <w:fldChar w:fldCharType="begin"/>
      </w:r>
      <w:r>
        <w:rPr>
          <w:noProof/>
        </w:rPr>
        <w:instrText xml:space="preserve"> PAGEREF _Toc68207408 \h </w:instrText>
      </w:r>
      <w:r>
        <w:rPr>
          <w:noProof/>
        </w:rPr>
      </w:r>
      <w:r>
        <w:rPr>
          <w:noProof/>
        </w:rPr>
        <w:fldChar w:fldCharType="separate"/>
      </w:r>
      <w:r>
        <w:rPr>
          <w:noProof/>
        </w:rPr>
        <w:t>39</w:t>
      </w:r>
      <w:r>
        <w:rPr>
          <w:noProof/>
        </w:rPr>
        <w:fldChar w:fldCharType="end"/>
      </w:r>
    </w:p>
    <w:p w14:paraId="495E2881" w14:textId="5D11F23B" w:rsidR="00A03370" w:rsidRDefault="00A03370">
      <w:pPr>
        <w:pStyle w:val="TOC1"/>
        <w:rPr>
          <w:rFonts w:asciiTheme="minorHAnsi" w:eastAsiaTheme="minorEastAsia" w:hAnsiTheme="minorHAnsi" w:cstheme="minorBidi"/>
          <w:noProof/>
          <w:sz w:val="22"/>
          <w:szCs w:val="22"/>
          <w:lang w:bidi="he-IL"/>
        </w:rPr>
      </w:pPr>
      <w:r w:rsidRPr="001D0E27">
        <w:rPr>
          <w:rFonts w:cs="Helvetica"/>
          <w:noProof/>
        </w:rPr>
        <w:t>XX Inventory Query/Retrieve Service Class</w:t>
      </w:r>
      <w:r>
        <w:rPr>
          <w:noProof/>
        </w:rPr>
        <w:tab/>
      </w:r>
      <w:r>
        <w:rPr>
          <w:noProof/>
        </w:rPr>
        <w:fldChar w:fldCharType="begin"/>
      </w:r>
      <w:r>
        <w:rPr>
          <w:noProof/>
        </w:rPr>
        <w:instrText xml:space="preserve"> PAGEREF _Toc68207409 \h </w:instrText>
      </w:r>
      <w:r>
        <w:rPr>
          <w:noProof/>
        </w:rPr>
      </w:r>
      <w:r>
        <w:rPr>
          <w:noProof/>
        </w:rPr>
        <w:fldChar w:fldCharType="separate"/>
      </w:r>
      <w:r>
        <w:rPr>
          <w:noProof/>
        </w:rPr>
        <w:t>39</w:t>
      </w:r>
      <w:r>
        <w:rPr>
          <w:noProof/>
        </w:rPr>
        <w:fldChar w:fldCharType="end"/>
      </w:r>
    </w:p>
    <w:p w14:paraId="3C44AF5C" w14:textId="12DD97FD" w:rsidR="00A03370" w:rsidRDefault="00A03370">
      <w:pPr>
        <w:pStyle w:val="TOC2"/>
        <w:rPr>
          <w:rFonts w:asciiTheme="minorHAnsi" w:eastAsiaTheme="minorEastAsia" w:hAnsiTheme="minorHAnsi" w:cstheme="minorBidi"/>
          <w:caps w:val="0"/>
          <w:noProof/>
          <w:sz w:val="22"/>
          <w:szCs w:val="22"/>
          <w:lang w:bidi="he-IL"/>
        </w:rPr>
      </w:pPr>
      <w:r w:rsidRPr="001D0E27">
        <w:rPr>
          <w:rFonts w:cs="Helvetica"/>
          <w:noProof/>
        </w:rPr>
        <w:t>XX.1 Overview</w:t>
      </w:r>
      <w:r>
        <w:rPr>
          <w:noProof/>
        </w:rPr>
        <w:tab/>
      </w:r>
      <w:r>
        <w:rPr>
          <w:noProof/>
        </w:rPr>
        <w:fldChar w:fldCharType="begin"/>
      </w:r>
      <w:r>
        <w:rPr>
          <w:noProof/>
        </w:rPr>
        <w:instrText xml:space="preserve"> PAGEREF _Toc68207410 \h </w:instrText>
      </w:r>
      <w:r>
        <w:rPr>
          <w:noProof/>
        </w:rPr>
      </w:r>
      <w:r>
        <w:rPr>
          <w:noProof/>
        </w:rPr>
        <w:fldChar w:fldCharType="separate"/>
      </w:r>
      <w:r>
        <w:rPr>
          <w:noProof/>
        </w:rPr>
        <w:t>39</w:t>
      </w:r>
      <w:r>
        <w:rPr>
          <w:noProof/>
        </w:rPr>
        <w:fldChar w:fldCharType="end"/>
      </w:r>
    </w:p>
    <w:p w14:paraId="320835BD" w14:textId="2311BC42"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XX.1.1 Scope</w:t>
      </w:r>
      <w:r>
        <w:rPr>
          <w:noProof/>
        </w:rPr>
        <w:tab/>
      </w:r>
      <w:r>
        <w:rPr>
          <w:noProof/>
        </w:rPr>
        <w:fldChar w:fldCharType="begin"/>
      </w:r>
      <w:r>
        <w:rPr>
          <w:noProof/>
        </w:rPr>
        <w:instrText xml:space="preserve"> PAGEREF _Toc68207411 \h </w:instrText>
      </w:r>
      <w:r>
        <w:rPr>
          <w:noProof/>
        </w:rPr>
      </w:r>
      <w:r>
        <w:rPr>
          <w:noProof/>
        </w:rPr>
        <w:fldChar w:fldCharType="separate"/>
      </w:r>
      <w:r>
        <w:rPr>
          <w:noProof/>
        </w:rPr>
        <w:t>39</w:t>
      </w:r>
      <w:r>
        <w:rPr>
          <w:noProof/>
        </w:rPr>
        <w:fldChar w:fldCharType="end"/>
      </w:r>
    </w:p>
    <w:p w14:paraId="00025AEC" w14:textId="42E31745"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XX.1.2 Conventions</w:t>
      </w:r>
      <w:r>
        <w:rPr>
          <w:noProof/>
        </w:rPr>
        <w:tab/>
      </w:r>
      <w:r>
        <w:rPr>
          <w:noProof/>
        </w:rPr>
        <w:fldChar w:fldCharType="begin"/>
      </w:r>
      <w:r>
        <w:rPr>
          <w:noProof/>
        </w:rPr>
        <w:instrText xml:space="preserve"> PAGEREF _Toc68207412 \h </w:instrText>
      </w:r>
      <w:r>
        <w:rPr>
          <w:noProof/>
        </w:rPr>
      </w:r>
      <w:r>
        <w:rPr>
          <w:noProof/>
        </w:rPr>
        <w:fldChar w:fldCharType="separate"/>
      </w:r>
      <w:r>
        <w:rPr>
          <w:noProof/>
        </w:rPr>
        <w:t>39</w:t>
      </w:r>
      <w:r>
        <w:rPr>
          <w:noProof/>
        </w:rPr>
        <w:fldChar w:fldCharType="end"/>
      </w:r>
    </w:p>
    <w:p w14:paraId="7566B93E" w14:textId="399D09FB"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lastRenderedPageBreak/>
        <w:t>XX.1.3 Service Definition</w:t>
      </w:r>
      <w:r>
        <w:rPr>
          <w:noProof/>
        </w:rPr>
        <w:tab/>
      </w:r>
      <w:r>
        <w:rPr>
          <w:noProof/>
        </w:rPr>
        <w:fldChar w:fldCharType="begin"/>
      </w:r>
      <w:r>
        <w:rPr>
          <w:noProof/>
        </w:rPr>
        <w:instrText xml:space="preserve"> PAGEREF _Toc68207413 \h </w:instrText>
      </w:r>
      <w:r>
        <w:rPr>
          <w:noProof/>
        </w:rPr>
      </w:r>
      <w:r>
        <w:rPr>
          <w:noProof/>
        </w:rPr>
        <w:fldChar w:fldCharType="separate"/>
      </w:r>
      <w:r>
        <w:rPr>
          <w:noProof/>
        </w:rPr>
        <w:t>39</w:t>
      </w:r>
      <w:r>
        <w:rPr>
          <w:noProof/>
        </w:rPr>
        <w:fldChar w:fldCharType="end"/>
      </w:r>
    </w:p>
    <w:p w14:paraId="00DD717F" w14:textId="60F2124C" w:rsidR="00A03370" w:rsidRDefault="00A03370">
      <w:pPr>
        <w:pStyle w:val="TOC2"/>
        <w:rPr>
          <w:rFonts w:asciiTheme="minorHAnsi" w:eastAsiaTheme="minorEastAsia" w:hAnsiTheme="minorHAnsi" w:cstheme="minorBidi"/>
          <w:caps w:val="0"/>
          <w:noProof/>
          <w:sz w:val="22"/>
          <w:szCs w:val="22"/>
          <w:lang w:bidi="he-IL"/>
        </w:rPr>
      </w:pPr>
      <w:r w:rsidRPr="001D0E27">
        <w:rPr>
          <w:rFonts w:cs="Helvetica"/>
          <w:noProof/>
        </w:rPr>
        <w:t>XX.2 Inventory Q/R Information Model</w:t>
      </w:r>
      <w:r>
        <w:rPr>
          <w:noProof/>
        </w:rPr>
        <w:tab/>
      </w:r>
      <w:r>
        <w:rPr>
          <w:noProof/>
        </w:rPr>
        <w:fldChar w:fldCharType="begin"/>
      </w:r>
      <w:r>
        <w:rPr>
          <w:noProof/>
        </w:rPr>
        <w:instrText xml:space="preserve"> PAGEREF _Toc68207414 \h </w:instrText>
      </w:r>
      <w:r>
        <w:rPr>
          <w:noProof/>
        </w:rPr>
      </w:r>
      <w:r>
        <w:rPr>
          <w:noProof/>
        </w:rPr>
        <w:fldChar w:fldCharType="separate"/>
      </w:r>
      <w:r>
        <w:rPr>
          <w:noProof/>
        </w:rPr>
        <w:t>39</w:t>
      </w:r>
      <w:r>
        <w:rPr>
          <w:noProof/>
        </w:rPr>
        <w:fldChar w:fldCharType="end"/>
      </w:r>
    </w:p>
    <w:p w14:paraId="4A57BAAD" w14:textId="3410D1BB"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XX.2.1 E-R Model</w:t>
      </w:r>
      <w:r>
        <w:rPr>
          <w:noProof/>
        </w:rPr>
        <w:tab/>
      </w:r>
      <w:r>
        <w:rPr>
          <w:noProof/>
        </w:rPr>
        <w:fldChar w:fldCharType="begin"/>
      </w:r>
      <w:r>
        <w:rPr>
          <w:noProof/>
        </w:rPr>
        <w:instrText xml:space="preserve"> PAGEREF _Toc68207415 \h </w:instrText>
      </w:r>
      <w:r>
        <w:rPr>
          <w:noProof/>
        </w:rPr>
      </w:r>
      <w:r>
        <w:rPr>
          <w:noProof/>
        </w:rPr>
        <w:fldChar w:fldCharType="separate"/>
      </w:r>
      <w:r>
        <w:rPr>
          <w:noProof/>
        </w:rPr>
        <w:t>39</w:t>
      </w:r>
      <w:r>
        <w:rPr>
          <w:noProof/>
        </w:rPr>
        <w:fldChar w:fldCharType="end"/>
      </w:r>
    </w:p>
    <w:p w14:paraId="22A158C4" w14:textId="66C01C02"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XX.2.2  Inventory Q/R Information Model Attributes</w:t>
      </w:r>
      <w:r>
        <w:rPr>
          <w:noProof/>
        </w:rPr>
        <w:tab/>
      </w:r>
      <w:r>
        <w:rPr>
          <w:noProof/>
        </w:rPr>
        <w:fldChar w:fldCharType="begin"/>
      </w:r>
      <w:r>
        <w:rPr>
          <w:noProof/>
        </w:rPr>
        <w:instrText xml:space="preserve"> PAGEREF _Toc68207416 \h </w:instrText>
      </w:r>
      <w:r>
        <w:rPr>
          <w:noProof/>
        </w:rPr>
      </w:r>
      <w:r>
        <w:rPr>
          <w:noProof/>
        </w:rPr>
        <w:fldChar w:fldCharType="separate"/>
      </w:r>
      <w:r>
        <w:rPr>
          <w:noProof/>
        </w:rPr>
        <w:t>40</w:t>
      </w:r>
      <w:r>
        <w:rPr>
          <w:noProof/>
        </w:rPr>
        <w:fldChar w:fldCharType="end"/>
      </w:r>
    </w:p>
    <w:p w14:paraId="22D714F2" w14:textId="1E887134" w:rsidR="00A03370" w:rsidRDefault="00A03370">
      <w:pPr>
        <w:pStyle w:val="TOC2"/>
        <w:rPr>
          <w:rFonts w:asciiTheme="minorHAnsi" w:eastAsiaTheme="minorEastAsia" w:hAnsiTheme="minorHAnsi" w:cstheme="minorBidi"/>
          <w:caps w:val="0"/>
          <w:noProof/>
          <w:sz w:val="22"/>
          <w:szCs w:val="22"/>
          <w:lang w:bidi="he-IL"/>
        </w:rPr>
      </w:pPr>
      <w:r w:rsidRPr="001D0E27">
        <w:rPr>
          <w:rFonts w:cs="Helvetica"/>
          <w:noProof/>
        </w:rPr>
        <w:t>XX.3 DIMSE-C Service Groups</w:t>
      </w:r>
      <w:r>
        <w:rPr>
          <w:noProof/>
        </w:rPr>
        <w:tab/>
      </w:r>
      <w:r>
        <w:rPr>
          <w:noProof/>
        </w:rPr>
        <w:fldChar w:fldCharType="begin"/>
      </w:r>
      <w:r>
        <w:rPr>
          <w:noProof/>
        </w:rPr>
        <w:instrText xml:space="preserve"> PAGEREF _Toc68207417 \h </w:instrText>
      </w:r>
      <w:r>
        <w:rPr>
          <w:noProof/>
        </w:rPr>
      </w:r>
      <w:r>
        <w:rPr>
          <w:noProof/>
        </w:rPr>
        <w:fldChar w:fldCharType="separate"/>
      </w:r>
      <w:r>
        <w:rPr>
          <w:noProof/>
        </w:rPr>
        <w:t>40</w:t>
      </w:r>
      <w:r>
        <w:rPr>
          <w:noProof/>
        </w:rPr>
        <w:fldChar w:fldCharType="end"/>
      </w:r>
    </w:p>
    <w:p w14:paraId="304B552B" w14:textId="1C3A737F"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XX.3.1 C-FIND Operation</w:t>
      </w:r>
      <w:r>
        <w:rPr>
          <w:noProof/>
        </w:rPr>
        <w:tab/>
      </w:r>
      <w:r>
        <w:rPr>
          <w:noProof/>
        </w:rPr>
        <w:fldChar w:fldCharType="begin"/>
      </w:r>
      <w:r>
        <w:rPr>
          <w:noProof/>
        </w:rPr>
        <w:instrText xml:space="preserve"> PAGEREF _Toc68207418 \h </w:instrText>
      </w:r>
      <w:r>
        <w:rPr>
          <w:noProof/>
        </w:rPr>
      </w:r>
      <w:r>
        <w:rPr>
          <w:noProof/>
        </w:rPr>
        <w:fldChar w:fldCharType="separate"/>
      </w:r>
      <w:r>
        <w:rPr>
          <w:noProof/>
        </w:rPr>
        <w:t>40</w:t>
      </w:r>
      <w:r>
        <w:rPr>
          <w:noProof/>
        </w:rPr>
        <w:fldChar w:fldCharType="end"/>
      </w:r>
    </w:p>
    <w:p w14:paraId="550F1083" w14:textId="0B9D70E8"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XX.3.2 C-MOVE Operation</w:t>
      </w:r>
      <w:r>
        <w:rPr>
          <w:noProof/>
        </w:rPr>
        <w:tab/>
      </w:r>
      <w:r>
        <w:rPr>
          <w:noProof/>
        </w:rPr>
        <w:fldChar w:fldCharType="begin"/>
      </w:r>
      <w:r>
        <w:rPr>
          <w:noProof/>
        </w:rPr>
        <w:instrText xml:space="preserve"> PAGEREF _Toc68207419 \h </w:instrText>
      </w:r>
      <w:r>
        <w:rPr>
          <w:noProof/>
        </w:rPr>
      </w:r>
      <w:r>
        <w:rPr>
          <w:noProof/>
        </w:rPr>
        <w:fldChar w:fldCharType="separate"/>
      </w:r>
      <w:r>
        <w:rPr>
          <w:noProof/>
        </w:rPr>
        <w:t>41</w:t>
      </w:r>
      <w:r>
        <w:rPr>
          <w:noProof/>
        </w:rPr>
        <w:fldChar w:fldCharType="end"/>
      </w:r>
    </w:p>
    <w:p w14:paraId="3DF94CC7" w14:textId="6A83A936"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XX.3.3 C-GET Operation</w:t>
      </w:r>
      <w:r>
        <w:rPr>
          <w:noProof/>
        </w:rPr>
        <w:tab/>
      </w:r>
      <w:r>
        <w:rPr>
          <w:noProof/>
        </w:rPr>
        <w:fldChar w:fldCharType="begin"/>
      </w:r>
      <w:r>
        <w:rPr>
          <w:noProof/>
        </w:rPr>
        <w:instrText xml:space="preserve"> PAGEREF _Toc68207420 \h </w:instrText>
      </w:r>
      <w:r>
        <w:rPr>
          <w:noProof/>
        </w:rPr>
      </w:r>
      <w:r>
        <w:rPr>
          <w:noProof/>
        </w:rPr>
        <w:fldChar w:fldCharType="separate"/>
      </w:r>
      <w:r>
        <w:rPr>
          <w:noProof/>
        </w:rPr>
        <w:t>41</w:t>
      </w:r>
      <w:r>
        <w:rPr>
          <w:noProof/>
        </w:rPr>
        <w:fldChar w:fldCharType="end"/>
      </w:r>
    </w:p>
    <w:p w14:paraId="20034A4F" w14:textId="64C2DD91" w:rsidR="00A03370" w:rsidRDefault="00A03370">
      <w:pPr>
        <w:pStyle w:val="TOC2"/>
        <w:rPr>
          <w:rFonts w:asciiTheme="minorHAnsi" w:eastAsiaTheme="minorEastAsia" w:hAnsiTheme="minorHAnsi" w:cstheme="minorBidi"/>
          <w:caps w:val="0"/>
          <w:noProof/>
          <w:sz w:val="22"/>
          <w:szCs w:val="22"/>
          <w:lang w:bidi="he-IL"/>
        </w:rPr>
      </w:pPr>
      <w:r w:rsidRPr="001D0E27">
        <w:rPr>
          <w:rFonts w:cs="Helvetica"/>
          <w:noProof/>
        </w:rPr>
        <w:t>XX.4 SOP Class Definitions</w:t>
      </w:r>
      <w:r>
        <w:rPr>
          <w:noProof/>
        </w:rPr>
        <w:tab/>
      </w:r>
      <w:r>
        <w:rPr>
          <w:noProof/>
        </w:rPr>
        <w:fldChar w:fldCharType="begin"/>
      </w:r>
      <w:r>
        <w:rPr>
          <w:noProof/>
        </w:rPr>
        <w:instrText xml:space="preserve"> PAGEREF _Toc68207421 \h </w:instrText>
      </w:r>
      <w:r>
        <w:rPr>
          <w:noProof/>
        </w:rPr>
      </w:r>
      <w:r>
        <w:rPr>
          <w:noProof/>
        </w:rPr>
        <w:fldChar w:fldCharType="separate"/>
      </w:r>
      <w:r>
        <w:rPr>
          <w:noProof/>
        </w:rPr>
        <w:t>41</w:t>
      </w:r>
      <w:r>
        <w:rPr>
          <w:noProof/>
        </w:rPr>
        <w:fldChar w:fldCharType="end"/>
      </w:r>
    </w:p>
    <w:p w14:paraId="39466E46" w14:textId="338C5F70"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XX.4.1 SOP Classes</w:t>
      </w:r>
      <w:r>
        <w:rPr>
          <w:noProof/>
        </w:rPr>
        <w:tab/>
      </w:r>
      <w:r>
        <w:rPr>
          <w:noProof/>
        </w:rPr>
        <w:fldChar w:fldCharType="begin"/>
      </w:r>
      <w:r>
        <w:rPr>
          <w:noProof/>
        </w:rPr>
        <w:instrText xml:space="preserve"> PAGEREF _Toc68207422 \h </w:instrText>
      </w:r>
      <w:r>
        <w:rPr>
          <w:noProof/>
        </w:rPr>
      </w:r>
      <w:r>
        <w:rPr>
          <w:noProof/>
        </w:rPr>
        <w:fldChar w:fldCharType="separate"/>
      </w:r>
      <w:r>
        <w:rPr>
          <w:noProof/>
        </w:rPr>
        <w:t>41</w:t>
      </w:r>
      <w:r>
        <w:rPr>
          <w:noProof/>
        </w:rPr>
        <w:fldChar w:fldCharType="end"/>
      </w:r>
    </w:p>
    <w:p w14:paraId="5E014866" w14:textId="47FA1540"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XX.4.2 Conformance Requirements</w:t>
      </w:r>
      <w:r>
        <w:rPr>
          <w:noProof/>
        </w:rPr>
        <w:tab/>
      </w:r>
      <w:r>
        <w:rPr>
          <w:noProof/>
        </w:rPr>
        <w:fldChar w:fldCharType="begin"/>
      </w:r>
      <w:r>
        <w:rPr>
          <w:noProof/>
        </w:rPr>
        <w:instrText xml:space="preserve"> PAGEREF _Toc68207423 \h </w:instrText>
      </w:r>
      <w:r>
        <w:rPr>
          <w:noProof/>
        </w:rPr>
      </w:r>
      <w:r>
        <w:rPr>
          <w:noProof/>
        </w:rPr>
        <w:fldChar w:fldCharType="separate"/>
      </w:r>
      <w:r>
        <w:rPr>
          <w:noProof/>
        </w:rPr>
        <w:t>41</w:t>
      </w:r>
      <w:r>
        <w:rPr>
          <w:noProof/>
        </w:rPr>
        <w:fldChar w:fldCharType="end"/>
      </w:r>
    </w:p>
    <w:p w14:paraId="72434A24" w14:textId="4DF4D6C0"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XX.4.2.1 SCU Conformance</w:t>
      </w:r>
      <w:r>
        <w:rPr>
          <w:noProof/>
        </w:rPr>
        <w:tab/>
      </w:r>
      <w:r>
        <w:rPr>
          <w:noProof/>
        </w:rPr>
        <w:fldChar w:fldCharType="begin"/>
      </w:r>
      <w:r>
        <w:rPr>
          <w:noProof/>
        </w:rPr>
        <w:instrText xml:space="preserve"> PAGEREF _Toc68207424 \h </w:instrText>
      </w:r>
      <w:r>
        <w:rPr>
          <w:noProof/>
        </w:rPr>
      </w:r>
      <w:r>
        <w:rPr>
          <w:noProof/>
        </w:rPr>
        <w:fldChar w:fldCharType="separate"/>
      </w:r>
      <w:r>
        <w:rPr>
          <w:noProof/>
        </w:rPr>
        <w:t>41</w:t>
      </w:r>
      <w:r>
        <w:rPr>
          <w:noProof/>
        </w:rPr>
        <w:fldChar w:fldCharType="end"/>
      </w:r>
    </w:p>
    <w:p w14:paraId="1A804629" w14:textId="0FA0448A" w:rsidR="00A03370" w:rsidRDefault="00A03370">
      <w:pPr>
        <w:pStyle w:val="TOC5"/>
        <w:rPr>
          <w:rFonts w:asciiTheme="minorHAnsi" w:eastAsiaTheme="minorEastAsia" w:hAnsiTheme="minorHAnsi" w:cstheme="minorBidi"/>
          <w:sz w:val="22"/>
          <w:szCs w:val="22"/>
          <w:lang w:bidi="he-IL"/>
        </w:rPr>
      </w:pPr>
      <w:r w:rsidRPr="001D0E27">
        <w:t>XX.4.2.1.1 C-FIND SCU Conformance</w:t>
      </w:r>
      <w:r>
        <w:tab/>
      </w:r>
      <w:r>
        <w:fldChar w:fldCharType="begin"/>
      </w:r>
      <w:r>
        <w:instrText xml:space="preserve"> PAGEREF _Toc68207425 \h </w:instrText>
      </w:r>
      <w:r>
        <w:fldChar w:fldCharType="separate"/>
      </w:r>
      <w:r>
        <w:t>41</w:t>
      </w:r>
      <w:r>
        <w:fldChar w:fldCharType="end"/>
      </w:r>
    </w:p>
    <w:p w14:paraId="461048C5" w14:textId="2EC6C8C9" w:rsidR="00A03370" w:rsidRDefault="00A03370">
      <w:pPr>
        <w:pStyle w:val="TOC5"/>
        <w:rPr>
          <w:rFonts w:asciiTheme="minorHAnsi" w:eastAsiaTheme="minorEastAsia" w:hAnsiTheme="minorHAnsi" w:cstheme="minorBidi"/>
          <w:sz w:val="22"/>
          <w:szCs w:val="22"/>
          <w:lang w:bidi="he-IL"/>
        </w:rPr>
      </w:pPr>
      <w:r w:rsidRPr="001D0E27">
        <w:t>XX.4.2.1.2 C-MOVE SCU Conformance</w:t>
      </w:r>
      <w:r>
        <w:tab/>
      </w:r>
      <w:r>
        <w:fldChar w:fldCharType="begin"/>
      </w:r>
      <w:r>
        <w:instrText xml:space="preserve"> PAGEREF _Toc68207426 \h </w:instrText>
      </w:r>
      <w:r>
        <w:fldChar w:fldCharType="separate"/>
      </w:r>
      <w:r>
        <w:t>41</w:t>
      </w:r>
      <w:r>
        <w:fldChar w:fldCharType="end"/>
      </w:r>
    </w:p>
    <w:p w14:paraId="79C4780B" w14:textId="713FDAA7" w:rsidR="00A03370" w:rsidRDefault="00A03370">
      <w:pPr>
        <w:pStyle w:val="TOC5"/>
        <w:rPr>
          <w:rFonts w:asciiTheme="minorHAnsi" w:eastAsiaTheme="minorEastAsia" w:hAnsiTheme="minorHAnsi" w:cstheme="minorBidi"/>
          <w:sz w:val="22"/>
          <w:szCs w:val="22"/>
          <w:lang w:bidi="he-IL"/>
        </w:rPr>
      </w:pPr>
      <w:r w:rsidRPr="001D0E27">
        <w:t>XX.4.2.1.3 C-GET SCU Conformance</w:t>
      </w:r>
      <w:r>
        <w:tab/>
      </w:r>
      <w:r>
        <w:fldChar w:fldCharType="begin"/>
      </w:r>
      <w:r>
        <w:instrText xml:space="preserve"> PAGEREF _Toc68207427 \h </w:instrText>
      </w:r>
      <w:r>
        <w:fldChar w:fldCharType="separate"/>
      </w:r>
      <w:r>
        <w:t>42</w:t>
      </w:r>
      <w:r>
        <w:fldChar w:fldCharType="end"/>
      </w:r>
    </w:p>
    <w:p w14:paraId="013E2CF8" w14:textId="0BC3C33A"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XX.4.2.2 SCP Conformance</w:t>
      </w:r>
      <w:r>
        <w:rPr>
          <w:noProof/>
        </w:rPr>
        <w:tab/>
      </w:r>
      <w:r>
        <w:rPr>
          <w:noProof/>
        </w:rPr>
        <w:fldChar w:fldCharType="begin"/>
      </w:r>
      <w:r>
        <w:rPr>
          <w:noProof/>
        </w:rPr>
        <w:instrText xml:space="preserve"> PAGEREF _Toc68207428 \h </w:instrText>
      </w:r>
      <w:r>
        <w:rPr>
          <w:noProof/>
        </w:rPr>
      </w:r>
      <w:r>
        <w:rPr>
          <w:noProof/>
        </w:rPr>
        <w:fldChar w:fldCharType="separate"/>
      </w:r>
      <w:r>
        <w:rPr>
          <w:noProof/>
        </w:rPr>
        <w:t>42</w:t>
      </w:r>
      <w:r>
        <w:rPr>
          <w:noProof/>
        </w:rPr>
        <w:fldChar w:fldCharType="end"/>
      </w:r>
    </w:p>
    <w:p w14:paraId="494FDA05" w14:textId="2ED4BA14" w:rsidR="00A03370" w:rsidRDefault="00A03370">
      <w:pPr>
        <w:pStyle w:val="TOC5"/>
        <w:rPr>
          <w:rFonts w:asciiTheme="minorHAnsi" w:eastAsiaTheme="minorEastAsia" w:hAnsiTheme="minorHAnsi" w:cstheme="minorBidi"/>
          <w:sz w:val="22"/>
          <w:szCs w:val="22"/>
          <w:lang w:bidi="he-IL"/>
        </w:rPr>
      </w:pPr>
      <w:r w:rsidRPr="001D0E27">
        <w:t>XX.4.2.2.1 C-FIND SCP Conformance</w:t>
      </w:r>
      <w:r>
        <w:tab/>
      </w:r>
      <w:r>
        <w:fldChar w:fldCharType="begin"/>
      </w:r>
      <w:r>
        <w:instrText xml:space="preserve"> PAGEREF _Toc68207429 \h </w:instrText>
      </w:r>
      <w:r>
        <w:fldChar w:fldCharType="separate"/>
      </w:r>
      <w:r>
        <w:t>42</w:t>
      </w:r>
      <w:r>
        <w:fldChar w:fldCharType="end"/>
      </w:r>
    </w:p>
    <w:p w14:paraId="176BC6F0" w14:textId="2A4BC86F" w:rsidR="00A03370" w:rsidRDefault="00A03370">
      <w:pPr>
        <w:pStyle w:val="TOC5"/>
        <w:rPr>
          <w:rFonts w:asciiTheme="minorHAnsi" w:eastAsiaTheme="minorEastAsia" w:hAnsiTheme="minorHAnsi" w:cstheme="minorBidi"/>
          <w:sz w:val="22"/>
          <w:szCs w:val="22"/>
          <w:lang w:bidi="he-IL"/>
        </w:rPr>
      </w:pPr>
      <w:r w:rsidRPr="001D0E27">
        <w:t>XX.4.2.2.2 C-MOVE SCP Conformance</w:t>
      </w:r>
      <w:r>
        <w:tab/>
      </w:r>
      <w:r>
        <w:fldChar w:fldCharType="begin"/>
      </w:r>
      <w:r>
        <w:instrText xml:space="preserve"> PAGEREF _Toc68207430 \h </w:instrText>
      </w:r>
      <w:r>
        <w:fldChar w:fldCharType="separate"/>
      </w:r>
      <w:r>
        <w:t>43</w:t>
      </w:r>
      <w:r>
        <w:fldChar w:fldCharType="end"/>
      </w:r>
    </w:p>
    <w:p w14:paraId="1CBBB151" w14:textId="43B5DC99" w:rsidR="00A03370" w:rsidRDefault="00A03370">
      <w:pPr>
        <w:pStyle w:val="TOC5"/>
        <w:rPr>
          <w:rFonts w:asciiTheme="minorHAnsi" w:eastAsiaTheme="minorEastAsia" w:hAnsiTheme="minorHAnsi" w:cstheme="minorBidi"/>
          <w:sz w:val="22"/>
          <w:szCs w:val="22"/>
          <w:lang w:bidi="he-IL"/>
        </w:rPr>
      </w:pPr>
      <w:r w:rsidRPr="001D0E27">
        <w:t>XX.4.2.2.3 C-GET SCP Conformance</w:t>
      </w:r>
      <w:r>
        <w:tab/>
      </w:r>
      <w:r>
        <w:fldChar w:fldCharType="begin"/>
      </w:r>
      <w:r>
        <w:instrText xml:space="preserve"> PAGEREF _Toc68207431 \h </w:instrText>
      </w:r>
      <w:r>
        <w:fldChar w:fldCharType="separate"/>
      </w:r>
      <w:r>
        <w:t>43</w:t>
      </w:r>
      <w:r>
        <w:fldChar w:fldCharType="end"/>
      </w:r>
    </w:p>
    <w:p w14:paraId="678E38E1" w14:textId="29545F60" w:rsidR="00A03370" w:rsidRDefault="00A03370">
      <w:pPr>
        <w:pStyle w:val="TOC8"/>
        <w:rPr>
          <w:rFonts w:asciiTheme="minorHAnsi" w:eastAsiaTheme="minorEastAsia" w:hAnsiTheme="minorHAnsi" w:cstheme="minorBidi"/>
          <w:i w:val="0"/>
          <w:noProof/>
          <w:color w:val="auto"/>
          <w:sz w:val="22"/>
          <w:szCs w:val="22"/>
          <w:lang w:bidi="he-IL"/>
        </w:rPr>
      </w:pPr>
      <w:r w:rsidRPr="001D0E27">
        <w:rPr>
          <w:rFonts w:cs="Helvetica"/>
          <w:bCs/>
          <w:noProof/>
        </w:rPr>
        <w:t>Add new annex for Inventory Creation SOP Class within a Storage Management Service Class</w:t>
      </w:r>
      <w:r>
        <w:rPr>
          <w:noProof/>
        </w:rPr>
        <w:tab/>
      </w:r>
      <w:r>
        <w:rPr>
          <w:noProof/>
        </w:rPr>
        <w:fldChar w:fldCharType="begin"/>
      </w:r>
      <w:r>
        <w:rPr>
          <w:noProof/>
        </w:rPr>
        <w:instrText xml:space="preserve"> PAGEREF _Toc68207432 \h </w:instrText>
      </w:r>
      <w:r>
        <w:rPr>
          <w:noProof/>
        </w:rPr>
      </w:r>
      <w:r>
        <w:rPr>
          <w:noProof/>
        </w:rPr>
        <w:fldChar w:fldCharType="separate"/>
      </w:r>
      <w:r>
        <w:rPr>
          <w:noProof/>
        </w:rPr>
        <w:t>44</w:t>
      </w:r>
      <w:r>
        <w:rPr>
          <w:noProof/>
        </w:rPr>
        <w:fldChar w:fldCharType="end"/>
      </w:r>
    </w:p>
    <w:p w14:paraId="56290261" w14:textId="3DAC2303" w:rsidR="00A03370" w:rsidRDefault="00A03370">
      <w:pPr>
        <w:pStyle w:val="TOC1"/>
        <w:rPr>
          <w:rFonts w:asciiTheme="minorHAnsi" w:eastAsiaTheme="minorEastAsia" w:hAnsiTheme="minorHAnsi" w:cstheme="minorBidi"/>
          <w:noProof/>
          <w:sz w:val="22"/>
          <w:szCs w:val="22"/>
          <w:lang w:bidi="he-IL"/>
        </w:rPr>
      </w:pPr>
      <w:r w:rsidRPr="001D0E27">
        <w:rPr>
          <w:rFonts w:cs="Helvetica"/>
          <w:noProof/>
        </w:rPr>
        <w:t>Annex ZZ Storage Management Service Class</w:t>
      </w:r>
      <w:r>
        <w:rPr>
          <w:noProof/>
        </w:rPr>
        <w:tab/>
      </w:r>
      <w:r>
        <w:rPr>
          <w:noProof/>
        </w:rPr>
        <w:fldChar w:fldCharType="begin"/>
      </w:r>
      <w:r>
        <w:rPr>
          <w:noProof/>
        </w:rPr>
        <w:instrText xml:space="preserve"> PAGEREF _Toc68207433 \h </w:instrText>
      </w:r>
      <w:r>
        <w:rPr>
          <w:noProof/>
        </w:rPr>
      </w:r>
      <w:r>
        <w:rPr>
          <w:noProof/>
        </w:rPr>
        <w:fldChar w:fldCharType="separate"/>
      </w:r>
      <w:r>
        <w:rPr>
          <w:noProof/>
        </w:rPr>
        <w:t>44</w:t>
      </w:r>
      <w:r>
        <w:rPr>
          <w:noProof/>
        </w:rPr>
        <w:fldChar w:fldCharType="end"/>
      </w:r>
    </w:p>
    <w:p w14:paraId="7E4D19A1" w14:textId="7F2C2209" w:rsidR="00A03370" w:rsidRDefault="00A03370">
      <w:pPr>
        <w:pStyle w:val="TOC2"/>
        <w:rPr>
          <w:rFonts w:asciiTheme="minorHAnsi" w:eastAsiaTheme="minorEastAsia" w:hAnsiTheme="minorHAnsi" w:cstheme="minorBidi"/>
          <w:caps w:val="0"/>
          <w:noProof/>
          <w:sz w:val="22"/>
          <w:szCs w:val="22"/>
          <w:lang w:bidi="he-IL"/>
        </w:rPr>
      </w:pPr>
      <w:r w:rsidRPr="001D0E27">
        <w:rPr>
          <w:rFonts w:cs="Helvetica"/>
          <w:noProof/>
        </w:rPr>
        <w:t>ZZ.1 Overview</w:t>
      </w:r>
      <w:r>
        <w:rPr>
          <w:noProof/>
        </w:rPr>
        <w:tab/>
      </w:r>
      <w:r>
        <w:rPr>
          <w:noProof/>
        </w:rPr>
        <w:fldChar w:fldCharType="begin"/>
      </w:r>
      <w:r>
        <w:rPr>
          <w:noProof/>
        </w:rPr>
        <w:instrText xml:space="preserve"> PAGEREF _Toc68207434 \h </w:instrText>
      </w:r>
      <w:r>
        <w:rPr>
          <w:noProof/>
        </w:rPr>
      </w:r>
      <w:r>
        <w:rPr>
          <w:noProof/>
        </w:rPr>
        <w:fldChar w:fldCharType="separate"/>
      </w:r>
      <w:r>
        <w:rPr>
          <w:noProof/>
        </w:rPr>
        <w:t>44</w:t>
      </w:r>
      <w:r>
        <w:rPr>
          <w:noProof/>
        </w:rPr>
        <w:fldChar w:fldCharType="end"/>
      </w:r>
    </w:p>
    <w:p w14:paraId="6EDD1FE2" w14:textId="1F5E7D31"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ZZ.1.1 Use Cases</w:t>
      </w:r>
      <w:r>
        <w:rPr>
          <w:noProof/>
        </w:rPr>
        <w:tab/>
      </w:r>
      <w:r>
        <w:rPr>
          <w:noProof/>
        </w:rPr>
        <w:fldChar w:fldCharType="begin"/>
      </w:r>
      <w:r>
        <w:rPr>
          <w:noProof/>
        </w:rPr>
        <w:instrText xml:space="preserve"> PAGEREF _Toc68207435 \h </w:instrText>
      </w:r>
      <w:r>
        <w:rPr>
          <w:noProof/>
        </w:rPr>
      </w:r>
      <w:r>
        <w:rPr>
          <w:noProof/>
        </w:rPr>
        <w:fldChar w:fldCharType="separate"/>
      </w:r>
      <w:r>
        <w:rPr>
          <w:noProof/>
        </w:rPr>
        <w:t>44</w:t>
      </w:r>
      <w:r>
        <w:rPr>
          <w:noProof/>
        </w:rPr>
        <w:fldChar w:fldCharType="end"/>
      </w:r>
    </w:p>
    <w:p w14:paraId="341D1E9C" w14:textId="6C1F7DC7"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ZZ.1.2 SOP Classes</w:t>
      </w:r>
      <w:r>
        <w:rPr>
          <w:noProof/>
        </w:rPr>
        <w:tab/>
      </w:r>
      <w:r>
        <w:rPr>
          <w:noProof/>
        </w:rPr>
        <w:fldChar w:fldCharType="begin"/>
      </w:r>
      <w:r>
        <w:rPr>
          <w:noProof/>
        </w:rPr>
        <w:instrText xml:space="preserve"> PAGEREF _Toc68207436 \h </w:instrText>
      </w:r>
      <w:r>
        <w:rPr>
          <w:noProof/>
        </w:rPr>
      </w:r>
      <w:r>
        <w:rPr>
          <w:noProof/>
        </w:rPr>
        <w:fldChar w:fldCharType="separate"/>
      </w:r>
      <w:r>
        <w:rPr>
          <w:noProof/>
        </w:rPr>
        <w:t>44</w:t>
      </w:r>
      <w:r>
        <w:rPr>
          <w:noProof/>
        </w:rPr>
        <w:fldChar w:fldCharType="end"/>
      </w:r>
    </w:p>
    <w:p w14:paraId="5C2C03BD" w14:textId="1338040F"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ZZ.1.2.1 DIMSE Service Group</w:t>
      </w:r>
      <w:r>
        <w:rPr>
          <w:noProof/>
        </w:rPr>
        <w:tab/>
      </w:r>
      <w:r>
        <w:rPr>
          <w:noProof/>
        </w:rPr>
        <w:fldChar w:fldCharType="begin"/>
      </w:r>
      <w:r>
        <w:rPr>
          <w:noProof/>
        </w:rPr>
        <w:instrText xml:space="preserve"> PAGEREF _Toc68207437 \h </w:instrText>
      </w:r>
      <w:r>
        <w:rPr>
          <w:noProof/>
        </w:rPr>
      </w:r>
      <w:r>
        <w:rPr>
          <w:noProof/>
        </w:rPr>
        <w:fldChar w:fldCharType="separate"/>
      </w:r>
      <w:r>
        <w:rPr>
          <w:noProof/>
        </w:rPr>
        <w:t>44</w:t>
      </w:r>
      <w:r>
        <w:rPr>
          <w:noProof/>
        </w:rPr>
        <w:fldChar w:fldCharType="end"/>
      </w:r>
    </w:p>
    <w:p w14:paraId="1F9844ED" w14:textId="0C1E459F"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ZZ.1.2.2 Information Object Definitions</w:t>
      </w:r>
      <w:r>
        <w:rPr>
          <w:noProof/>
        </w:rPr>
        <w:tab/>
      </w:r>
      <w:r>
        <w:rPr>
          <w:noProof/>
        </w:rPr>
        <w:fldChar w:fldCharType="begin"/>
      </w:r>
      <w:r>
        <w:rPr>
          <w:noProof/>
        </w:rPr>
        <w:instrText xml:space="preserve"> PAGEREF _Toc68207438 \h </w:instrText>
      </w:r>
      <w:r>
        <w:rPr>
          <w:noProof/>
        </w:rPr>
      </w:r>
      <w:r>
        <w:rPr>
          <w:noProof/>
        </w:rPr>
        <w:fldChar w:fldCharType="separate"/>
      </w:r>
      <w:r>
        <w:rPr>
          <w:noProof/>
        </w:rPr>
        <w:t>44</w:t>
      </w:r>
      <w:r>
        <w:rPr>
          <w:noProof/>
        </w:rPr>
        <w:fldChar w:fldCharType="end"/>
      </w:r>
    </w:p>
    <w:p w14:paraId="2F98F4B7" w14:textId="40B3E704"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ZZ.1.3 Service Protocol</w:t>
      </w:r>
      <w:r>
        <w:rPr>
          <w:noProof/>
        </w:rPr>
        <w:tab/>
      </w:r>
      <w:r>
        <w:rPr>
          <w:noProof/>
        </w:rPr>
        <w:fldChar w:fldCharType="begin"/>
      </w:r>
      <w:r>
        <w:rPr>
          <w:noProof/>
        </w:rPr>
        <w:instrText xml:space="preserve"> PAGEREF _Toc68207439 \h </w:instrText>
      </w:r>
      <w:r>
        <w:rPr>
          <w:noProof/>
        </w:rPr>
      </w:r>
      <w:r>
        <w:rPr>
          <w:noProof/>
        </w:rPr>
        <w:fldChar w:fldCharType="separate"/>
      </w:r>
      <w:r>
        <w:rPr>
          <w:noProof/>
        </w:rPr>
        <w:t>45</w:t>
      </w:r>
      <w:r>
        <w:rPr>
          <w:noProof/>
        </w:rPr>
        <w:fldChar w:fldCharType="end"/>
      </w:r>
    </w:p>
    <w:p w14:paraId="19F0E84D" w14:textId="6FD6D8E0"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ZZ.1.3.1 Association Negotiation</w:t>
      </w:r>
      <w:r>
        <w:rPr>
          <w:noProof/>
        </w:rPr>
        <w:tab/>
      </w:r>
      <w:r>
        <w:rPr>
          <w:noProof/>
        </w:rPr>
        <w:fldChar w:fldCharType="begin"/>
      </w:r>
      <w:r>
        <w:rPr>
          <w:noProof/>
        </w:rPr>
        <w:instrText xml:space="preserve"> PAGEREF _Toc68207440 \h </w:instrText>
      </w:r>
      <w:r>
        <w:rPr>
          <w:noProof/>
        </w:rPr>
      </w:r>
      <w:r>
        <w:rPr>
          <w:noProof/>
        </w:rPr>
        <w:fldChar w:fldCharType="separate"/>
      </w:r>
      <w:r>
        <w:rPr>
          <w:noProof/>
        </w:rPr>
        <w:t>45</w:t>
      </w:r>
      <w:r>
        <w:rPr>
          <w:noProof/>
        </w:rPr>
        <w:fldChar w:fldCharType="end"/>
      </w:r>
    </w:p>
    <w:p w14:paraId="4A0C80F4" w14:textId="28363DA8"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ZZ.1.3.2 Operations and Notifications</w:t>
      </w:r>
      <w:r>
        <w:rPr>
          <w:noProof/>
        </w:rPr>
        <w:tab/>
      </w:r>
      <w:r>
        <w:rPr>
          <w:noProof/>
        </w:rPr>
        <w:fldChar w:fldCharType="begin"/>
      </w:r>
      <w:r>
        <w:rPr>
          <w:noProof/>
        </w:rPr>
        <w:instrText xml:space="preserve"> PAGEREF _Toc68207441 \h </w:instrText>
      </w:r>
      <w:r>
        <w:rPr>
          <w:noProof/>
        </w:rPr>
      </w:r>
      <w:r>
        <w:rPr>
          <w:noProof/>
        </w:rPr>
        <w:fldChar w:fldCharType="separate"/>
      </w:r>
      <w:r>
        <w:rPr>
          <w:noProof/>
        </w:rPr>
        <w:t>45</w:t>
      </w:r>
      <w:r>
        <w:rPr>
          <w:noProof/>
        </w:rPr>
        <w:fldChar w:fldCharType="end"/>
      </w:r>
    </w:p>
    <w:p w14:paraId="5CBBE635" w14:textId="64A20292" w:rsidR="00A03370" w:rsidRDefault="00A03370">
      <w:pPr>
        <w:pStyle w:val="TOC2"/>
        <w:rPr>
          <w:rFonts w:asciiTheme="minorHAnsi" w:eastAsiaTheme="minorEastAsia" w:hAnsiTheme="minorHAnsi" w:cstheme="minorBidi"/>
          <w:caps w:val="0"/>
          <w:noProof/>
          <w:sz w:val="22"/>
          <w:szCs w:val="22"/>
          <w:lang w:bidi="he-IL"/>
        </w:rPr>
      </w:pPr>
      <w:r w:rsidRPr="001D0E27">
        <w:rPr>
          <w:rFonts w:cs="Helvetica"/>
          <w:noProof/>
        </w:rPr>
        <w:t>ZZ.2 Inventory Creation SOP Class</w:t>
      </w:r>
      <w:r>
        <w:rPr>
          <w:noProof/>
        </w:rPr>
        <w:tab/>
      </w:r>
      <w:r>
        <w:rPr>
          <w:noProof/>
        </w:rPr>
        <w:fldChar w:fldCharType="begin"/>
      </w:r>
      <w:r>
        <w:rPr>
          <w:noProof/>
        </w:rPr>
        <w:instrText xml:space="preserve"> PAGEREF _Toc68207442 \h </w:instrText>
      </w:r>
      <w:r>
        <w:rPr>
          <w:noProof/>
        </w:rPr>
      </w:r>
      <w:r>
        <w:rPr>
          <w:noProof/>
        </w:rPr>
        <w:fldChar w:fldCharType="separate"/>
      </w:r>
      <w:r>
        <w:rPr>
          <w:noProof/>
        </w:rPr>
        <w:t>46</w:t>
      </w:r>
      <w:r>
        <w:rPr>
          <w:noProof/>
        </w:rPr>
        <w:fldChar w:fldCharType="end"/>
      </w:r>
    </w:p>
    <w:p w14:paraId="2F7B69BA" w14:textId="040F68A1"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ZZ.2.1 Overview</w:t>
      </w:r>
      <w:r>
        <w:rPr>
          <w:noProof/>
        </w:rPr>
        <w:tab/>
      </w:r>
      <w:r>
        <w:rPr>
          <w:noProof/>
        </w:rPr>
        <w:fldChar w:fldCharType="begin"/>
      </w:r>
      <w:r>
        <w:rPr>
          <w:noProof/>
        </w:rPr>
        <w:instrText xml:space="preserve"> PAGEREF _Toc68207443 \h </w:instrText>
      </w:r>
      <w:r>
        <w:rPr>
          <w:noProof/>
        </w:rPr>
      </w:r>
      <w:r>
        <w:rPr>
          <w:noProof/>
        </w:rPr>
        <w:fldChar w:fldCharType="separate"/>
      </w:r>
      <w:r>
        <w:rPr>
          <w:noProof/>
        </w:rPr>
        <w:t>46</w:t>
      </w:r>
      <w:r>
        <w:rPr>
          <w:noProof/>
        </w:rPr>
        <w:fldChar w:fldCharType="end"/>
      </w:r>
    </w:p>
    <w:p w14:paraId="2C93E2AF" w14:textId="5CEDCA28"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ZZ.2.1.1 Inventory Production Statuses</w:t>
      </w:r>
      <w:r>
        <w:rPr>
          <w:noProof/>
        </w:rPr>
        <w:tab/>
      </w:r>
      <w:r>
        <w:rPr>
          <w:noProof/>
        </w:rPr>
        <w:fldChar w:fldCharType="begin"/>
      </w:r>
      <w:r>
        <w:rPr>
          <w:noProof/>
        </w:rPr>
        <w:instrText xml:space="preserve"> PAGEREF _Toc68207444 \h </w:instrText>
      </w:r>
      <w:r>
        <w:rPr>
          <w:noProof/>
        </w:rPr>
      </w:r>
      <w:r>
        <w:rPr>
          <w:noProof/>
        </w:rPr>
        <w:fldChar w:fldCharType="separate"/>
      </w:r>
      <w:r>
        <w:rPr>
          <w:noProof/>
        </w:rPr>
        <w:t>46</w:t>
      </w:r>
      <w:r>
        <w:rPr>
          <w:noProof/>
        </w:rPr>
        <w:fldChar w:fldCharType="end"/>
      </w:r>
    </w:p>
    <w:p w14:paraId="406C0C72" w14:textId="2A87C223"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ZZ.2.2 Operations</w:t>
      </w:r>
      <w:r>
        <w:rPr>
          <w:noProof/>
        </w:rPr>
        <w:tab/>
      </w:r>
      <w:r>
        <w:rPr>
          <w:noProof/>
        </w:rPr>
        <w:fldChar w:fldCharType="begin"/>
      </w:r>
      <w:r>
        <w:rPr>
          <w:noProof/>
        </w:rPr>
        <w:instrText xml:space="preserve"> PAGEREF _Toc68207445 \h </w:instrText>
      </w:r>
      <w:r>
        <w:rPr>
          <w:noProof/>
        </w:rPr>
      </w:r>
      <w:r>
        <w:rPr>
          <w:noProof/>
        </w:rPr>
        <w:fldChar w:fldCharType="separate"/>
      </w:r>
      <w:r>
        <w:rPr>
          <w:noProof/>
        </w:rPr>
        <w:t>46</w:t>
      </w:r>
      <w:r>
        <w:rPr>
          <w:noProof/>
        </w:rPr>
        <w:fldChar w:fldCharType="end"/>
      </w:r>
    </w:p>
    <w:p w14:paraId="0C264616" w14:textId="06D18BAD"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ZZ.2.2.1 Action Information</w:t>
      </w:r>
      <w:r>
        <w:rPr>
          <w:noProof/>
        </w:rPr>
        <w:tab/>
      </w:r>
      <w:r>
        <w:rPr>
          <w:noProof/>
        </w:rPr>
        <w:fldChar w:fldCharType="begin"/>
      </w:r>
      <w:r>
        <w:rPr>
          <w:noProof/>
        </w:rPr>
        <w:instrText xml:space="preserve"> PAGEREF _Toc68207446 \h </w:instrText>
      </w:r>
      <w:r>
        <w:rPr>
          <w:noProof/>
        </w:rPr>
      </w:r>
      <w:r>
        <w:rPr>
          <w:noProof/>
        </w:rPr>
        <w:fldChar w:fldCharType="separate"/>
      </w:r>
      <w:r>
        <w:rPr>
          <w:noProof/>
        </w:rPr>
        <w:t>46</w:t>
      </w:r>
      <w:r>
        <w:rPr>
          <w:noProof/>
        </w:rPr>
        <w:fldChar w:fldCharType="end"/>
      </w:r>
    </w:p>
    <w:p w14:paraId="335B7736" w14:textId="0AE4BD75" w:rsidR="00A03370" w:rsidRDefault="00A03370">
      <w:pPr>
        <w:pStyle w:val="TOC5"/>
        <w:rPr>
          <w:rFonts w:asciiTheme="minorHAnsi" w:eastAsiaTheme="minorEastAsia" w:hAnsiTheme="minorHAnsi" w:cstheme="minorBidi"/>
          <w:sz w:val="22"/>
          <w:szCs w:val="22"/>
          <w:lang w:bidi="he-IL"/>
        </w:rPr>
      </w:pPr>
      <w:r w:rsidRPr="001D0E27">
        <w:t>ZZ.2.2.1.1 Scope of Inventory Sequence</w:t>
      </w:r>
      <w:r>
        <w:tab/>
      </w:r>
      <w:r>
        <w:fldChar w:fldCharType="begin"/>
      </w:r>
      <w:r>
        <w:instrText xml:space="preserve"> PAGEREF _Toc68207447 \h </w:instrText>
      </w:r>
      <w:r>
        <w:fldChar w:fldCharType="separate"/>
      </w:r>
      <w:r>
        <w:t>47</w:t>
      </w:r>
      <w:r>
        <w:fldChar w:fldCharType="end"/>
      </w:r>
    </w:p>
    <w:p w14:paraId="56F91574" w14:textId="0DDAC0D5" w:rsidR="00A03370" w:rsidRDefault="00A03370">
      <w:pPr>
        <w:pStyle w:val="TOC5"/>
        <w:rPr>
          <w:rFonts w:asciiTheme="minorHAnsi" w:eastAsiaTheme="minorEastAsia" w:hAnsiTheme="minorHAnsi" w:cstheme="minorBidi"/>
          <w:sz w:val="22"/>
          <w:szCs w:val="22"/>
          <w:lang w:bidi="he-IL"/>
        </w:rPr>
      </w:pPr>
      <w:r w:rsidRPr="001D0E27">
        <w:t>ZZ.2.2.1.2 Inventory Level</w:t>
      </w:r>
      <w:r>
        <w:tab/>
      </w:r>
      <w:r>
        <w:fldChar w:fldCharType="begin"/>
      </w:r>
      <w:r>
        <w:instrText xml:space="preserve"> PAGEREF _Toc68207448 \h </w:instrText>
      </w:r>
      <w:r>
        <w:fldChar w:fldCharType="separate"/>
      </w:r>
      <w:r>
        <w:t>49</w:t>
      </w:r>
      <w:r>
        <w:fldChar w:fldCharType="end"/>
      </w:r>
    </w:p>
    <w:p w14:paraId="2CB8DDE1" w14:textId="50665C29"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ZZ.2.2.2 Service Class User Behavior</w:t>
      </w:r>
      <w:r>
        <w:rPr>
          <w:noProof/>
        </w:rPr>
        <w:tab/>
      </w:r>
      <w:r>
        <w:rPr>
          <w:noProof/>
        </w:rPr>
        <w:fldChar w:fldCharType="begin"/>
      </w:r>
      <w:r>
        <w:rPr>
          <w:noProof/>
        </w:rPr>
        <w:instrText xml:space="preserve"> PAGEREF _Toc68207449 \h </w:instrText>
      </w:r>
      <w:r>
        <w:rPr>
          <w:noProof/>
        </w:rPr>
      </w:r>
      <w:r>
        <w:rPr>
          <w:noProof/>
        </w:rPr>
        <w:fldChar w:fldCharType="separate"/>
      </w:r>
      <w:r>
        <w:rPr>
          <w:noProof/>
        </w:rPr>
        <w:t>49</w:t>
      </w:r>
      <w:r>
        <w:rPr>
          <w:noProof/>
        </w:rPr>
        <w:fldChar w:fldCharType="end"/>
      </w:r>
    </w:p>
    <w:p w14:paraId="4B24D94E" w14:textId="419AB915"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ZZ.2.2.3 Service Class Provider Behavior</w:t>
      </w:r>
      <w:r>
        <w:rPr>
          <w:noProof/>
        </w:rPr>
        <w:tab/>
      </w:r>
      <w:r>
        <w:rPr>
          <w:noProof/>
        </w:rPr>
        <w:fldChar w:fldCharType="begin"/>
      </w:r>
      <w:r>
        <w:rPr>
          <w:noProof/>
        </w:rPr>
        <w:instrText xml:space="preserve"> PAGEREF _Toc68207450 \h </w:instrText>
      </w:r>
      <w:r>
        <w:rPr>
          <w:noProof/>
        </w:rPr>
      </w:r>
      <w:r>
        <w:rPr>
          <w:noProof/>
        </w:rPr>
        <w:fldChar w:fldCharType="separate"/>
      </w:r>
      <w:r>
        <w:rPr>
          <w:noProof/>
        </w:rPr>
        <w:t>49</w:t>
      </w:r>
      <w:r>
        <w:rPr>
          <w:noProof/>
        </w:rPr>
        <w:fldChar w:fldCharType="end"/>
      </w:r>
    </w:p>
    <w:p w14:paraId="5FB153A2" w14:textId="22564B71"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ZZ.2.3 Notifications</w:t>
      </w:r>
      <w:r>
        <w:rPr>
          <w:noProof/>
        </w:rPr>
        <w:tab/>
      </w:r>
      <w:r>
        <w:rPr>
          <w:noProof/>
        </w:rPr>
        <w:fldChar w:fldCharType="begin"/>
      </w:r>
      <w:r>
        <w:rPr>
          <w:noProof/>
        </w:rPr>
        <w:instrText xml:space="preserve"> PAGEREF _Toc68207451 \h </w:instrText>
      </w:r>
      <w:r>
        <w:rPr>
          <w:noProof/>
        </w:rPr>
      </w:r>
      <w:r>
        <w:rPr>
          <w:noProof/>
        </w:rPr>
        <w:fldChar w:fldCharType="separate"/>
      </w:r>
      <w:r>
        <w:rPr>
          <w:noProof/>
        </w:rPr>
        <w:t>50</w:t>
      </w:r>
      <w:r>
        <w:rPr>
          <w:noProof/>
        </w:rPr>
        <w:fldChar w:fldCharType="end"/>
      </w:r>
    </w:p>
    <w:p w14:paraId="30E266F0" w14:textId="4DB9F38C"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ZZ.2.3.1 Event Information</w:t>
      </w:r>
      <w:r>
        <w:rPr>
          <w:noProof/>
        </w:rPr>
        <w:tab/>
      </w:r>
      <w:r>
        <w:rPr>
          <w:noProof/>
        </w:rPr>
        <w:fldChar w:fldCharType="begin"/>
      </w:r>
      <w:r>
        <w:rPr>
          <w:noProof/>
        </w:rPr>
        <w:instrText xml:space="preserve"> PAGEREF _Toc68207452 \h </w:instrText>
      </w:r>
      <w:r>
        <w:rPr>
          <w:noProof/>
        </w:rPr>
      </w:r>
      <w:r>
        <w:rPr>
          <w:noProof/>
        </w:rPr>
        <w:fldChar w:fldCharType="separate"/>
      </w:r>
      <w:r>
        <w:rPr>
          <w:noProof/>
        </w:rPr>
        <w:t>50</w:t>
      </w:r>
      <w:r>
        <w:rPr>
          <w:noProof/>
        </w:rPr>
        <w:fldChar w:fldCharType="end"/>
      </w:r>
    </w:p>
    <w:p w14:paraId="7893CD0A" w14:textId="0E2AD9E5" w:rsidR="00A03370" w:rsidRDefault="00A03370">
      <w:pPr>
        <w:pStyle w:val="TOC5"/>
        <w:rPr>
          <w:rFonts w:asciiTheme="minorHAnsi" w:eastAsiaTheme="minorEastAsia" w:hAnsiTheme="minorHAnsi" w:cstheme="minorBidi"/>
          <w:sz w:val="22"/>
          <w:szCs w:val="22"/>
          <w:lang w:bidi="he-IL"/>
        </w:rPr>
      </w:pPr>
      <w:r w:rsidRPr="001D0E27">
        <w:t xml:space="preserve">ZZ.2.3.1.1 Inventory </w:t>
      </w:r>
      <w:r w:rsidRPr="001D0E27">
        <w:rPr>
          <w:color w:val="000000"/>
        </w:rPr>
        <w:t>Terminated with Instances</w:t>
      </w:r>
      <w:r>
        <w:tab/>
      </w:r>
      <w:r>
        <w:fldChar w:fldCharType="begin"/>
      </w:r>
      <w:r>
        <w:instrText xml:space="preserve"> PAGEREF _Toc68207453 \h </w:instrText>
      </w:r>
      <w:r>
        <w:fldChar w:fldCharType="separate"/>
      </w:r>
      <w:r>
        <w:t>51</w:t>
      </w:r>
      <w:r>
        <w:fldChar w:fldCharType="end"/>
      </w:r>
    </w:p>
    <w:p w14:paraId="592E0040" w14:textId="65C52D4F"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ZZ.2.3.2 Service Class Provider Behavior</w:t>
      </w:r>
      <w:r>
        <w:rPr>
          <w:noProof/>
        </w:rPr>
        <w:tab/>
      </w:r>
      <w:r>
        <w:rPr>
          <w:noProof/>
        </w:rPr>
        <w:fldChar w:fldCharType="begin"/>
      </w:r>
      <w:r>
        <w:rPr>
          <w:noProof/>
        </w:rPr>
        <w:instrText xml:space="preserve"> PAGEREF _Toc68207454 \h </w:instrText>
      </w:r>
      <w:r>
        <w:rPr>
          <w:noProof/>
        </w:rPr>
      </w:r>
      <w:r>
        <w:rPr>
          <w:noProof/>
        </w:rPr>
        <w:fldChar w:fldCharType="separate"/>
      </w:r>
      <w:r>
        <w:rPr>
          <w:noProof/>
        </w:rPr>
        <w:t>51</w:t>
      </w:r>
      <w:r>
        <w:rPr>
          <w:noProof/>
        </w:rPr>
        <w:fldChar w:fldCharType="end"/>
      </w:r>
    </w:p>
    <w:p w14:paraId="54CC8EC2" w14:textId="7C053209"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ZZ.2.3.3 Service Class User Behavior</w:t>
      </w:r>
      <w:r>
        <w:rPr>
          <w:noProof/>
        </w:rPr>
        <w:tab/>
      </w:r>
      <w:r>
        <w:rPr>
          <w:noProof/>
        </w:rPr>
        <w:fldChar w:fldCharType="begin"/>
      </w:r>
      <w:r>
        <w:rPr>
          <w:noProof/>
        </w:rPr>
        <w:instrText xml:space="preserve"> PAGEREF _Toc68207455 \h </w:instrText>
      </w:r>
      <w:r>
        <w:rPr>
          <w:noProof/>
        </w:rPr>
      </w:r>
      <w:r>
        <w:rPr>
          <w:noProof/>
        </w:rPr>
        <w:fldChar w:fldCharType="separate"/>
      </w:r>
      <w:r>
        <w:rPr>
          <w:noProof/>
        </w:rPr>
        <w:t>52</w:t>
      </w:r>
      <w:r>
        <w:rPr>
          <w:noProof/>
        </w:rPr>
        <w:fldChar w:fldCharType="end"/>
      </w:r>
    </w:p>
    <w:p w14:paraId="468D9DD0" w14:textId="4A775BF7"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ZZ.2.4 Conformance</w:t>
      </w:r>
      <w:r>
        <w:rPr>
          <w:noProof/>
        </w:rPr>
        <w:tab/>
      </w:r>
      <w:r>
        <w:rPr>
          <w:noProof/>
        </w:rPr>
        <w:fldChar w:fldCharType="begin"/>
      </w:r>
      <w:r>
        <w:rPr>
          <w:noProof/>
        </w:rPr>
        <w:instrText xml:space="preserve"> PAGEREF _Toc68207456 \h </w:instrText>
      </w:r>
      <w:r>
        <w:rPr>
          <w:noProof/>
        </w:rPr>
      </w:r>
      <w:r>
        <w:rPr>
          <w:noProof/>
        </w:rPr>
        <w:fldChar w:fldCharType="separate"/>
      </w:r>
      <w:r>
        <w:rPr>
          <w:noProof/>
        </w:rPr>
        <w:t>52</w:t>
      </w:r>
      <w:r>
        <w:rPr>
          <w:noProof/>
        </w:rPr>
        <w:fldChar w:fldCharType="end"/>
      </w:r>
    </w:p>
    <w:p w14:paraId="41EC1FA3" w14:textId="410D785F"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ZZ.2.4.1 SCU Conformance</w:t>
      </w:r>
      <w:r>
        <w:rPr>
          <w:noProof/>
        </w:rPr>
        <w:tab/>
      </w:r>
      <w:r>
        <w:rPr>
          <w:noProof/>
        </w:rPr>
        <w:fldChar w:fldCharType="begin"/>
      </w:r>
      <w:r>
        <w:rPr>
          <w:noProof/>
        </w:rPr>
        <w:instrText xml:space="preserve"> PAGEREF _Toc68207457 \h </w:instrText>
      </w:r>
      <w:r>
        <w:rPr>
          <w:noProof/>
        </w:rPr>
      </w:r>
      <w:r>
        <w:rPr>
          <w:noProof/>
        </w:rPr>
        <w:fldChar w:fldCharType="separate"/>
      </w:r>
      <w:r>
        <w:rPr>
          <w:noProof/>
        </w:rPr>
        <w:t>52</w:t>
      </w:r>
      <w:r>
        <w:rPr>
          <w:noProof/>
        </w:rPr>
        <w:fldChar w:fldCharType="end"/>
      </w:r>
    </w:p>
    <w:p w14:paraId="1A867959" w14:textId="58F8ECCB" w:rsidR="00A03370" w:rsidRDefault="00A03370">
      <w:pPr>
        <w:pStyle w:val="TOC5"/>
        <w:rPr>
          <w:rFonts w:asciiTheme="minorHAnsi" w:eastAsiaTheme="minorEastAsia" w:hAnsiTheme="minorHAnsi" w:cstheme="minorBidi"/>
          <w:sz w:val="22"/>
          <w:szCs w:val="22"/>
          <w:lang w:bidi="he-IL"/>
        </w:rPr>
      </w:pPr>
      <w:r w:rsidRPr="001D0E27">
        <w:t>ZZ.2.4.1.1 Operations</w:t>
      </w:r>
      <w:r>
        <w:tab/>
      </w:r>
      <w:r>
        <w:fldChar w:fldCharType="begin"/>
      </w:r>
      <w:r>
        <w:instrText xml:space="preserve"> PAGEREF _Toc68207458 \h </w:instrText>
      </w:r>
      <w:r>
        <w:fldChar w:fldCharType="separate"/>
      </w:r>
      <w:r>
        <w:t>52</w:t>
      </w:r>
      <w:r>
        <w:fldChar w:fldCharType="end"/>
      </w:r>
    </w:p>
    <w:p w14:paraId="33EA0999" w14:textId="5BECD2DD" w:rsidR="00A03370" w:rsidRDefault="00A03370">
      <w:pPr>
        <w:pStyle w:val="TOC5"/>
        <w:rPr>
          <w:rFonts w:asciiTheme="minorHAnsi" w:eastAsiaTheme="minorEastAsia" w:hAnsiTheme="minorHAnsi" w:cstheme="minorBidi"/>
          <w:sz w:val="22"/>
          <w:szCs w:val="22"/>
          <w:lang w:bidi="he-IL"/>
        </w:rPr>
      </w:pPr>
      <w:r w:rsidRPr="001D0E27">
        <w:t>ZZ.2.4.1.2 Notifications</w:t>
      </w:r>
      <w:r>
        <w:tab/>
      </w:r>
      <w:r>
        <w:fldChar w:fldCharType="begin"/>
      </w:r>
      <w:r>
        <w:instrText xml:space="preserve"> PAGEREF _Toc68207459 \h </w:instrText>
      </w:r>
      <w:r>
        <w:fldChar w:fldCharType="separate"/>
      </w:r>
      <w:r>
        <w:t>52</w:t>
      </w:r>
      <w:r>
        <w:fldChar w:fldCharType="end"/>
      </w:r>
    </w:p>
    <w:p w14:paraId="347F0A40" w14:textId="368810FA"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ZZ.2.4.2 SCP Conformance</w:t>
      </w:r>
      <w:r>
        <w:rPr>
          <w:noProof/>
        </w:rPr>
        <w:tab/>
      </w:r>
      <w:r>
        <w:rPr>
          <w:noProof/>
        </w:rPr>
        <w:fldChar w:fldCharType="begin"/>
      </w:r>
      <w:r>
        <w:rPr>
          <w:noProof/>
        </w:rPr>
        <w:instrText xml:space="preserve"> PAGEREF _Toc68207460 \h </w:instrText>
      </w:r>
      <w:r>
        <w:rPr>
          <w:noProof/>
        </w:rPr>
      </w:r>
      <w:r>
        <w:rPr>
          <w:noProof/>
        </w:rPr>
        <w:fldChar w:fldCharType="separate"/>
      </w:r>
      <w:r>
        <w:rPr>
          <w:noProof/>
        </w:rPr>
        <w:t>52</w:t>
      </w:r>
      <w:r>
        <w:rPr>
          <w:noProof/>
        </w:rPr>
        <w:fldChar w:fldCharType="end"/>
      </w:r>
    </w:p>
    <w:p w14:paraId="08B900A9" w14:textId="44DBF290" w:rsidR="00A03370" w:rsidRDefault="00A03370">
      <w:pPr>
        <w:pStyle w:val="TOC5"/>
        <w:rPr>
          <w:rFonts w:asciiTheme="minorHAnsi" w:eastAsiaTheme="minorEastAsia" w:hAnsiTheme="minorHAnsi" w:cstheme="minorBidi"/>
          <w:sz w:val="22"/>
          <w:szCs w:val="22"/>
          <w:lang w:bidi="he-IL"/>
        </w:rPr>
      </w:pPr>
      <w:r w:rsidRPr="001D0E27">
        <w:t>ZZ.2.4.2.1 Operations</w:t>
      </w:r>
      <w:r>
        <w:tab/>
      </w:r>
      <w:r>
        <w:fldChar w:fldCharType="begin"/>
      </w:r>
      <w:r>
        <w:instrText xml:space="preserve"> PAGEREF _Toc68207461 \h </w:instrText>
      </w:r>
      <w:r>
        <w:fldChar w:fldCharType="separate"/>
      </w:r>
      <w:r>
        <w:t>52</w:t>
      </w:r>
      <w:r>
        <w:fldChar w:fldCharType="end"/>
      </w:r>
    </w:p>
    <w:p w14:paraId="3C5B0AD8" w14:textId="7D0642D3" w:rsidR="00A03370" w:rsidRDefault="00A03370">
      <w:pPr>
        <w:pStyle w:val="TOC5"/>
        <w:rPr>
          <w:rFonts w:asciiTheme="minorHAnsi" w:eastAsiaTheme="minorEastAsia" w:hAnsiTheme="minorHAnsi" w:cstheme="minorBidi"/>
          <w:sz w:val="22"/>
          <w:szCs w:val="22"/>
          <w:lang w:bidi="he-IL"/>
        </w:rPr>
      </w:pPr>
      <w:r w:rsidRPr="001D0E27">
        <w:t>ZZ.2.4.2.2 Notifications</w:t>
      </w:r>
      <w:r>
        <w:tab/>
      </w:r>
      <w:r>
        <w:fldChar w:fldCharType="begin"/>
      </w:r>
      <w:r>
        <w:instrText xml:space="preserve"> PAGEREF _Toc68207462 \h </w:instrText>
      </w:r>
      <w:r>
        <w:fldChar w:fldCharType="separate"/>
      </w:r>
      <w:r>
        <w:t>53</w:t>
      </w:r>
      <w:r>
        <w:fldChar w:fldCharType="end"/>
      </w:r>
    </w:p>
    <w:p w14:paraId="0BBBC3D5" w14:textId="0CAEC05D" w:rsidR="00A03370" w:rsidRDefault="00A03370">
      <w:pPr>
        <w:pStyle w:val="TOC1"/>
        <w:rPr>
          <w:rFonts w:asciiTheme="minorHAnsi" w:eastAsiaTheme="minorEastAsia" w:hAnsiTheme="minorHAnsi" w:cstheme="minorBidi"/>
          <w:noProof/>
          <w:sz w:val="22"/>
          <w:szCs w:val="22"/>
          <w:lang w:bidi="he-IL"/>
        </w:rPr>
      </w:pPr>
      <w:r w:rsidRPr="001D0E27">
        <w:rPr>
          <w:rFonts w:cs="Helvetica"/>
          <w:noProof/>
          <w:snapToGrid w:val="0"/>
          <w:highlight w:val="yellow"/>
        </w:rPr>
        <w:t>DICOM PS 3.6: Data Dictionary</w:t>
      </w:r>
      <w:r>
        <w:rPr>
          <w:noProof/>
        </w:rPr>
        <w:tab/>
      </w:r>
      <w:r>
        <w:rPr>
          <w:noProof/>
        </w:rPr>
        <w:fldChar w:fldCharType="begin"/>
      </w:r>
      <w:r>
        <w:rPr>
          <w:noProof/>
        </w:rPr>
        <w:instrText xml:space="preserve"> PAGEREF _Toc68207463 \h </w:instrText>
      </w:r>
      <w:r>
        <w:rPr>
          <w:noProof/>
        </w:rPr>
      </w:r>
      <w:r>
        <w:rPr>
          <w:noProof/>
        </w:rPr>
        <w:fldChar w:fldCharType="separate"/>
      </w:r>
      <w:r>
        <w:rPr>
          <w:noProof/>
        </w:rPr>
        <w:t>54</w:t>
      </w:r>
      <w:r>
        <w:rPr>
          <w:noProof/>
        </w:rPr>
        <w:fldChar w:fldCharType="end"/>
      </w:r>
    </w:p>
    <w:p w14:paraId="3D54812B" w14:textId="1C907941" w:rsidR="00A03370" w:rsidRDefault="00A03370">
      <w:pPr>
        <w:pStyle w:val="TOC8"/>
        <w:rPr>
          <w:rFonts w:asciiTheme="minorHAnsi" w:eastAsiaTheme="minorEastAsia" w:hAnsiTheme="minorHAnsi" w:cstheme="minorBidi"/>
          <w:i w:val="0"/>
          <w:noProof/>
          <w:color w:val="auto"/>
          <w:sz w:val="22"/>
          <w:szCs w:val="22"/>
          <w:lang w:bidi="he-IL"/>
        </w:rPr>
      </w:pPr>
      <w:r w:rsidRPr="001D0E27">
        <w:rPr>
          <w:rFonts w:cs="Helvetica"/>
          <w:noProof/>
        </w:rPr>
        <w:t>Add new data elements to Section 6 Registry of DICOM Data Elements</w:t>
      </w:r>
      <w:r>
        <w:rPr>
          <w:noProof/>
        </w:rPr>
        <w:tab/>
      </w:r>
      <w:r>
        <w:rPr>
          <w:noProof/>
        </w:rPr>
        <w:fldChar w:fldCharType="begin"/>
      </w:r>
      <w:r>
        <w:rPr>
          <w:noProof/>
        </w:rPr>
        <w:instrText xml:space="preserve"> PAGEREF _Toc68207464 \h </w:instrText>
      </w:r>
      <w:r>
        <w:rPr>
          <w:noProof/>
        </w:rPr>
      </w:r>
      <w:r>
        <w:rPr>
          <w:noProof/>
        </w:rPr>
        <w:fldChar w:fldCharType="separate"/>
      </w:r>
      <w:r>
        <w:rPr>
          <w:noProof/>
        </w:rPr>
        <w:t>54</w:t>
      </w:r>
      <w:r>
        <w:rPr>
          <w:noProof/>
        </w:rPr>
        <w:fldChar w:fldCharType="end"/>
      </w:r>
    </w:p>
    <w:p w14:paraId="6DEC30B3" w14:textId="4A6B67B9" w:rsidR="00A03370" w:rsidRDefault="00A03370">
      <w:pPr>
        <w:pStyle w:val="TOC8"/>
        <w:rPr>
          <w:rFonts w:asciiTheme="minorHAnsi" w:eastAsiaTheme="minorEastAsia" w:hAnsiTheme="minorHAnsi" w:cstheme="minorBidi"/>
          <w:i w:val="0"/>
          <w:noProof/>
          <w:color w:val="auto"/>
          <w:sz w:val="22"/>
          <w:szCs w:val="22"/>
          <w:lang w:bidi="he-IL"/>
        </w:rPr>
      </w:pPr>
      <w:r w:rsidRPr="001D0E27">
        <w:rPr>
          <w:rFonts w:cs="Helvetica"/>
          <w:noProof/>
        </w:rPr>
        <w:t>Add new UIDs to Annex A Registry of DICOM Unique Identifiers (UIDs)</w:t>
      </w:r>
      <w:r>
        <w:rPr>
          <w:noProof/>
        </w:rPr>
        <w:tab/>
      </w:r>
      <w:r>
        <w:rPr>
          <w:noProof/>
        </w:rPr>
        <w:fldChar w:fldCharType="begin"/>
      </w:r>
      <w:r>
        <w:rPr>
          <w:noProof/>
        </w:rPr>
        <w:instrText xml:space="preserve"> PAGEREF _Toc68207465 \h </w:instrText>
      </w:r>
      <w:r>
        <w:rPr>
          <w:noProof/>
        </w:rPr>
      </w:r>
      <w:r>
        <w:rPr>
          <w:noProof/>
        </w:rPr>
        <w:fldChar w:fldCharType="separate"/>
      </w:r>
      <w:r>
        <w:rPr>
          <w:noProof/>
        </w:rPr>
        <w:t>55</w:t>
      </w:r>
      <w:r>
        <w:rPr>
          <w:noProof/>
        </w:rPr>
        <w:fldChar w:fldCharType="end"/>
      </w:r>
    </w:p>
    <w:p w14:paraId="19153A51" w14:textId="214CCA29" w:rsidR="00A03370" w:rsidRDefault="00A03370">
      <w:pPr>
        <w:pStyle w:val="TOC1"/>
        <w:rPr>
          <w:rFonts w:asciiTheme="minorHAnsi" w:eastAsiaTheme="minorEastAsia" w:hAnsiTheme="minorHAnsi" w:cstheme="minorBidi"/>
          <w:noProof/>
          <w:sz w:val="22"/>
          <w:szCs w:val="22"/>
          <w:lang w:bidi="he-IL"/>
        </w:rPr>
      </w:pPr>
      <w:r w:rsidRPr="001D0E27">
        <w:rPr>
          <w:rFonts w:cs="Helvetica"/>
          <w:noProof/>
          <w:snapToGrid w:val="0"/>
          <w:highlight w:val="yellow"/>
        </w:rPr>
        <w:lastRenderedPageBreak/>
        <w:t>DICOM PS 3.16: Content Mapping Resource</w:t>
      </w:r>
      <w:r>
        <w:rPr>
          <w:noProof/>
        </w:rPr>
        <w:tab/>
      </w:r>
      <w:r>
        <w:rPr>
          <w:noProof/>
        </w:rPr>
        <w:fldChar w:fldCharType="begin"/>
      </w:r>
      <w:r>
        <w:rPr>
          <w:noProof/>
        </w:rPr>
        <w:instrText xml:space="preserve"> PAGEREF _Toc68207466 \h </w:instrText>
      </w:r>
      <w:r>
        <w:rPr>
          <w:noProof/>
        </w:rPr>
      </w:r>
      <w:r>
        <w:rPr>
          <w:noProof/>
        </w:rPr>
        <w:fldChar w:fldCharType="separate"/>
      </w:r>
      <w:r>
        <w:rPr>
          <w:noProof/>
        </w:rPr>
        <w:t>56</w:t>
      </w:r>
      <w:r>
        <w:rPr>
          <w:noProof/>
        </w:rPr>
        <w:fldChar w:fldCharType="end"/>
      </w:r>
    </w:p>
    <w:p w14:paraId="5E6AEF7E" w14:textId="3B94F8BB" w:rsidR="00A03370" w:rsidRDefault="00A03370">
      <w:pPr>
        <w:pStyle w:val="TOC8"/>
        <w:rPr>
          <w:rFonts w:asciiTheme="minorHAnsi" w:eastAsiaTheme="minorEastAsia" w:hAnsiTheme="minorHAnsi" w:cstheme="minorBidi"/>
          <w:i w:val="0"/>
          <w:noProof/>
          <w:color w:val="auto"/>
          <w:sz w:val="22"/>
          <w:szCs w:val="22"/>
          <w:lang w:bidi="he-IL"/>
        </w:rPr>
      </w:pPr>
      <w:r w:rsidRPr="001D0E27">
        <w:rPr>
          <w:rFonts w:cs="Helvetica"/>
          <w:bCs/>
          <w:noProof/>
        </w:rPr>
        <w:t>Add Context Group to Annex B DCMR Context Groups</w:t>
      </w:r>
      <w:r>
        <w:rPr>
          <w:noProof/>
        </w:rPr>
        <w:tab/>
      </w:r>
      <w:r>
        <w:rPr>
          <w:noProof/>
        </w:rPr>
        <w:fldChar w:fldCharType="begin"/>
      </w:r>
      <w:r>
        <w:rPr>
          <w:noProof/>
        </w:rPr>
        <w:instrText xml:space="preserve"> PAGEREF _Toc68207467 \h </w:instrText>
      </w:r>
      <w:r>
        <w:rPr>
          <w:noProof/>
        </w:rPr>
      </w:r>
      <w:r>
        <w:rPr>
          <w:noProof/>
        </w:rPr>
        <w:fldChar w:fldCharType="separate"/>
      </w:r>
      <w:r>
        <w:rPr>
          <w:noProof/>
        </w:rPr>
        <w:t>56</w:t>
      </w:r>
      <w:r>
        <w:rPr>
          <w:noProof/>
        </w:rPr>
        <w:fldChar w:fldCharType="end"/>
      </w:r>
    </w:p>
    <w:p w14:paraId="4772AC36" w14:textId="2AAE4D88" w:rsidR="00A03370" w:rsidRDefault="00A03370">
      <w:pPr>
        <w:pStyle w:val="TOC2"/>
        <w:rPr>
          <w:rFonts w:asciiTheme="minorHAnsi" w:eastAsiaTheme="minorEastAsia" w:hAnsiTheme="minorHAnsi" w:cstheme="minorBidi"/>
          <w:caps w:val="0"/>
          <w:noProof/>
          <w:sz w:val="22"/>
          <w:szCs w:val="22"/>
          <w:lang w:bidi="he-IL"/>
        </w:rPr>
      </w:pPr>
      <w:r w:rsidRPr="001D0E27">
        <w:rPr>
          <w:noProof/>
          <w:snapToGrid w:val="0"/>
        </w:rPr>
        <w:t xml:space="preserve">CID 7xxx </w:t>
      </w:r>
      <w:r>
        <w:rPr>
          <w:noProof/>
        </w:rPr>
        <w:t>Reason for Removal from Operational Use</w:t>
      </w:r>
      <w:r>
        <w:rPr>
          <w:noProof/>
        </w:rPr>
        <w:tab/>
      </w:r>
      <w:r>
        <w:rPr>
          <w:noProof/>
        </w:rPr>
        <w:fldChar w:fldCharType="begin"/>
      </w:r>
      <w:r>
        <w:rPr>
          <w:noProof/>
        </w:rPr>
        <w:instrText xml:space="preserve"> PAGEREF _Toc68207468 \h </w:instrText>
      </w:r>
      <w:r>
        <w:rPr>
          <w:noProof/>
        </w:rPr>
      </w:r>
      <w:r>
        <w:rPr>
          <w:noProof/>
        </w:rPr>
        <w:fldChar w:fldCharType="separate"/>
      </w:r>
      <w:r>
        <w:rPr>
          <w:noProof/>
        </w:rPr>
        <w:t>56</w:t>
      </w:r>
      <w:r>
        <w:rPr>
          <w:noProof/>
        </w:rPr>
        <w:fldChar w:fldCharType="end"/>
      </w:r>
    </w:p>
    <w:p w14:paraId="15455BA0" w14:textId="2F11B14E" w:rsidR="00A03370" w:rsidRDefault="00A03370">
      <w:pPr>
        <w:pStyle w:val="TOC8"/>
        <w:rPr>
          <w:rFonts w:asciiTheme="minorHAnsi" w:eastAsiaTheme="minorEastAsia" w:hAnsiTheme="minorHAnsi" w:cstheme="minorBidi"/>
          <w:i w:val="0"/>
          <w:noProof/>
          <w:color w:val="auto"/>
          <w:sz w:val="22"/>
          <w:szCs w:val="22"/>
          <w:lang w:bidi="he-IL"/>
        </w:rPr>
      </w:pPr>
      <w:r w:rsidRPr="001D0E27">
        <w:rPr>
          <w:rFonts w:cs="Helvetica"/>
          <w:bCs/>
          <w:noProof/>
        </w:rPr>
        <w:t>Add terminology concepts to Annex D DCMR Context Groups</w:t>
      </w:r>
      <w:r>
        <w:rPr>
          <w:noProof/>
        </w:rPr>
        <w:tab/>
      </w:r>
      <w:r>
        <w:rPr>
          <w:noProof/>
        </w:rPr>
        <w:fldChar w:fldCharType="begin"/>
      </w:r>
      <w:r>
        <w:rPr>
          <w:noProof/>
        </w:rPr>
        <w:instrText xml:space="preserve"> PAGEREF _Toc68207469 \h </w:instrText>
      </w:r>
      <w:r>
        <w:rPr>
          <w:noProof/>
        </w:rPr>
      </w:r>
      <w:r>
        <w:rPr>
          <w:noProof/>
        </w:rPr>
        <w:fldChar w:fldCharType="separate"/>
      </w:r>
      <w:r>
        <w:rPr>
          <w:noProof/>
        </w:rPr>
        <w:t>56</w:t>
      </w:r>
      <w:r>
        <w:rPr>
          <w:noProof/>
        </w:rPr>
        <w:fldChar w:fldCharType="end"/>
      </w:r>
    </w:p>
    <w:p w14:paraId="20D8D1F5" w14:textId="26B76EFE" w:rsidR="00A03370" w:rsidRDefault="00A03370">
      <w:pPr>
        <w:pStyle w:val="TOC1"/>
        <w:rPr>
          <w:rFonts w:asciiTheme="minorHAnsi" w:eastAsiaTheme="minorEastAsia" w:hAnsiTheme="minorHAnsi" w:cstheme="minorBidi"/>
          <w:noProof/>
          <w:sz w:val="22"/>
          <w:szCs w:val="22"/>
          <w:lang w:bidi="he-IL"/>
        </w:rPr>
      </w:pPr>
      <w:r w:rsidRPr="001D0E27">
        <w:rPr>
          <w:rFonts w:cs="Helvetica"/>
          <w:noProof/>
          <w:snapToGrid w:val="0"/>
          <w:highlight w:val="yellow"/>
        </w:rPr>
        <w:t>DICOM PS 3.17: Explanatory Information</w:t>
      </w:r>
      <w:r>
        <w:rPr>
          <w:noProof/>
        </w:rPr>
        <w:tab/>
      </w:r>
      <w:r>
        <w:rPr>
          <w:noProof/>
        </w:rPr>
        <w:fldChar w:fldCharType="begin"/>
      </w:r>
      <w:r>
        <w:rPr>
          <w:noProof/>
        </w:rPr>
        <w:instrText xml:space="preserve"> PAGEREF _Toc68207470 \h </w:instrText>
      </w:r>
      <w:r>
        <w:rPr>
          <w:noProof/>
        </w:rPr>
      </w:r>
      <w:r>
        <w:rPr>
          <w:noProof/>
        </w:rPr>
        <w:fldChar w:fldCharType="separate"/>
      </w:r>
      <w:r>
        <w:rPr>
          <w:noProof/>
        </w:rPr>
        <w:t>57</w:t>
      </w:r>
      <w:r>
        <w:rPr>
          <w:noProof/>
        </w:rPr>
        <w:fldChar w:fldCharType="end"/>
      </w:r>
    </w:p>
    <w:p w14:paraId="38FB6CC3" w14:textId="40ADB990" w:rsidR="00A03370" w:rsidRDefault="00A03370">
      <w:pPr>
        <w:pStyle w:val="TOC8"/>
        <w:rPr>
          <w:rFonts w:asciiTheme="minorHAnsi" w:eastAsiaTheme="minorEastAsia" w:hAnsiTheme="minorHAnsi" w:cstheme="minorBidi"/>
          <w:i w:val="0"/>
          <w:noProof/>
          <w:color w:val="auto"/>
          <w:sz w:val="22"/>
          <w:szCs w:val="22"/>
          <w:lang w:bidi="he-IL"/>
        </w:rPr>
      </w:pPr>
      <w:r w:rsidRPr="001D0E27">
        <w:rPr>
          <w:rFonts w:cs="Helvetica"/>
          <w:bCs/>
          <w:noProof/>
        </w:rPr>
        <w:t>Add to Section 2 Normative References</w:t>
      </w:r>
      <w:r>
        <w:rPr>
          <w:noProof/>
        </w:rPr>
        <w:tab/>
      </w:r>
      <w:r>
        <w:rPr>
          <w:noProof/>
        </w:rPr>
        <w:fldChar w:fldCharType="begin"/>
      </w:r>
      <w:r>
        <w:rPr>
          <w:noProof/>
        </w:rPr>
        <w:instrText xml:space="preserve"> PAGEREF _Toc68207471 \h </w:instrText>
      </w:r>
      <w:r>
        <w:rPr>
          <w:noProof/>
        </w:rPr>
      </w:r>
      <w:r>
        <w:rPr>
          <w:noProof/>
        </w:rPr>
        <w:fldChar w:fldCharType="separate"/>
      </w:r>
      <w:r>
        <w:rPr>
          <w:noProof/>
        </w:rPr>
        <w:t>57</w:t>
      </w:r>
      <w:r>
        <w:rPr>
          <w:noProof/>
        </w:rPr>
        <w:fldChar w:fldCharType="end"/>
      </w:r>
    </w:p>
    <w:p w14:paraId="208836A1" w14:textId="02153D24" w:rsidR="00A03370" w:rsidRDefault="00A03370">
      <w:pPr>
        <w:pStyle w:val="TOC2"/>
        <w:rPr>
          <w:rFonts w:asciiTheme="minorHAnsi" w:eastAsiaTheme="minorEastAsia" w:hAnsiTheme="minorHAnsi" w:cstheme="minorBidi"/>
          <w:caps w:val="0"/>
          <w:noProof/>
          <w:sz w:val="22"/>
          <w:szCs w:val="22"/>
          <w:lang w:bidi="he-IL"/>
        </w:rPr>
      </w:pPr>
      <w:r w:rsidRPr="001D0E27">
        <w:rPr>
          <w:rFonts w:cs="Helvetica"/>
          <w:noProof/>
        </w:rPr>
        <w:t>2.2 Other References</w:t>
      </w:r>
      <w:r>
        <w:rPr>
          <w:noProof/>
        </w:rPr>
        <w:tab/>
      </w:r>
      <w:r>
        <w:rPr>
          <w:noProof/>
        </w:rPr>
        <w:fldChar w:fldCharType="begin"/>
      </w:r>
      <w:r>
        <w:rPr>
          <w:noProof/>
        </w:rPr>
        <w:instrText xml:space="preserve"> PAGEREF _Toc68207472 \h </w:instrText>
      </w:r>
      <w:r>
        <w:rPr>
          <w:noProof/>
        </w:rPr>
      </w:r>
      <w:r>
        <w:rPr>
          <w:noProof/>
        </w:rPr>
        <w:fldChar w:fldCharType="separate"/>
      </w:r>
      <w:r>
        <w:rPr>
          <w:noProof/>
        </w:rPr>
        <w:t>57</w:t>
      </w:r>
      <w:r>
        <w:rPr>
          <w:noProof/>
        </w:rPr>
        <w:fldChar w:fldCharType="end"/>
      </w:r>
    </w:p>
    <w:p w14:paraId="24A48466" w14:textId="60EBCF81" w:rsidR="00A03370" w:rsidRDefault="00A03370">
      <w:pPr>
        <w:pStyle w:val="TOC8"/>
        <w:rPr>
          <w:rFonts w:asciiTheme="minorHAnsi" w:eastAsiaTheme="minorEastAsia" w:hAnsiTheme="minorHAnsi" w:cstheme="minorBidi"/>
          <w:i w:val="0"/>
          <w:noProof/>
          <w:color w:val="auto"/>
          <w:sz w:val="22"/>
          <w:szCs w:val="22"/>
          <w:lang w:bidi="he-IL"/>
        </w:rPr>
      </w:pPr>
      <w:r w:rsidRPr="001D0E27">
        <w:rPr>
          <w:rFonts w:cs="Helvetica"/>
          <w:bCs/>
          <w:noProof/>
        </w:rPr>
        <w:t>Add explanatory Annex</w:t>
      </w:r>
      <w:r>
        <w:rPr>
          <w:noProof/>
        </w:rPr>
        <w:tab/>
      </w:r>
      <w:r>
        <w:rPr>
          <w:noProof/>
        </w:rPr>
        <w:fldChar w:fldCharType="begin"/>
      </w:r>
      <w:r>
        <w:rPr>
          <w:noProof/>
        </w:rPr>
        <w:instrText xml:space="preserve"> PAGEREF _Toc68207473 \h </w:instrText>
      </w:r>
      <w:r>
        <w:rPr>
          <w:noProof/>
        </w:rPr>
      </w:r>
      <w:r>
        <w:rPr>
          <w:noProof/>
        </w:rPr>
        <w:fldChar w:fldCharType="separate"/>
      </w:r>
      <w:r>
        <w:rPr>
          <w:noProof/>
        </w:rPr>
        <w:t>57</w:t>
      </w:r>
      <w:r>
        <w:rPr>
          <w:noProof/>
        </w:rPr>
        <w:fldChar w:fldCharType="end"/>
      </w:r>
    </w:p>
    <w:p w14:paraId="56780296" w14:textId="67B8E147" w:rsidR="00A03370" w:rsidRDefault="00A03370">
      <w:pPr>
        <w:pStyle w:val="TOC1"/>
        <w:rPr>
          <w:rFonts w:asciiTheme="minorHAnsi" w:eastAsiaTheme="minorEastAsia" w:hAnsiTheme="minorHAnsi" w:cstheme="minorBidi"/>
          <w:noProof/>
          <w:sz w:val="22"/>
          <w:szCs w:val="22"/>
          <w:lang w:bidi="he-IL"/>
        </w:rPr>
      </w:pPr>
      <w:r w:rsidRPr="001D0E27">
        <w:rPr>
          <w:rFonts w:cs="Helvetica"/>
          <w:noProof/>
          <w:snapToGrid w:val="0"/>
        </w:rPr>
        <w:t>Annex XXXX Inventories (Informative)</w:t>
      </w:r>
      <w:r>
        <w:rPr>
          <w:noProof/>
        </w:rPr>
        <w:tab/>
      </w:r>
      <w:r>
        <w:rPr>
          <w:noProof/>
        </w:rPr>
        <w:fldChar w:fldCharType="begin"/>
      </w:r>
      <w:r>
        <w:rPr>
          <w:noProof/>
        </w:rPr>
        <w:instrText xml:space="preserve"> PAGEREF _Toc68207474 \h </w:instrText>
      </w:r>
      <w:r>
        <w:rPr>
          <w:noProof/>
        </w:rPr>
      </w:r>
      <w:r>
        <w:rPr>
          <w:noProof/>
        </w:rPr>
        <w:fldChar w:fldCharType="separate"/>
      </w:r>
      <w:r>
        <w:rPr>
          <w:noProof/>
        </w:rPr>
        <w:t>57</w:t>
      </w:r>
      <w:r>
        <w:rPr>
          <w:noProof/>
        </w:rPr>
        <w:fldChar w:fldCharType="end"/>
      </w:r>
    </w:p>
    <w:p w14:paraId="550823E9" w14:textId="70C85D59" w:rsidR="00A03370" w:rsidRDefault="00A03370">
      <w:pPr>
        <w:pStyle w:val="TOC2"/>
        <w:rPr>
          <w:rFonts w:asciiTheme="minorHAnsi" w:eastAsiaTheme="minorEastAsia" w:hAnsiTheme="minorHAnsi" w:cstheme="minorBidi"/>
          <w:caps w:val="0"/>
          <w:noProof/>
          <w:sz w:val="22"/>
          <w:szCs w:val="22"/>
          <w:lang w:bidi="he-IL"/>
        </w:rPr>
      </w:pPr>
      <w:r w:rsidRPr="001D0E27">
        <w:rPr>
          <w:rFonts w:cs="Helvetica"/>
          <w:noProof/>
          <w:snapToGrid w:val="0"/>
        </w:rPr>
        <w:t>XXXX.1 The DICOM Data Management Environment</w:t>
      </w:r>
      <w:r>
        <w:rPr>
          <w:noProof/>
        </w:rPr>
        <w:tab/>
      </w:r>
      <w:r>
        <w:rPr>
          <w:noProof/>
        </w:rPr>
        <w:fldChar w:fldCharType="begin"/>
      </w:r>
      <w:r>
        <w:rPr>
          <w:noProof/>
        </w:rPr>
        <w:instrText xml:space="preserve"> PAGEREF _Toc68207475 \h </w:instrText>
      </w:r>
      <w:r>
        <w:rPr>
          <w:noProof/>
        </w:rPr>
      </w:r>
      <w:r>
        <w:rPr>
          <w:noProof/>
        </w:rPr>
        <w:fldChar w:fldCharType="separate"/>
      </w:r>
      <w:r>
        <w:rPr>
          <w:noProof/>
        </w:rPr>
        <w:t>57</w:t>
      </w:r>
      <w:r>
        <w:rPr>
          <w:noProof/>
        </w:rPr>
        <w:fldChar w:fldCharType="end"/>
      </w:r>
    </w:p>
    <w:p w14:paraId="34567F4E" w14:textId="20BBF997" w:rsidR="00A03370" w:rsidRDefault="00A03370">
      <w:pPr>
        <w:pStyle w:val="TOC2"/>
        <w:rPr>
          <w:rFonts w:asciiTheme="minorHAnsi" w:eastAsiaTheme="minorEastAsia" w:hAnsiTheme="minorHAnsi" w:cstheme="minorBidi"/>
          <w:caps w:val="0"/>
          <w:noProof/>
          <w:sz w:val="22"/>
          <w:szCs w:val="22"/>
          <w:lang w:bidi="he-IL"/>
        </w:rPr>
      </w:pPr>
      <w:r w:rsidRPr="001D0E27">
        <w:rPr>
          <w:rFonts w:cs="Helvetica"/>
          <w:noProof/>
          <w:snapToGrid w:val="0"/>
        </w:rPr>
        <w:t>XXXX.2 The Inventory IOD</w:t>
      </w:r>
      <w:r>
        <w:rPr>
          <w:noProof/>
        </w:rPr>
        <w:tab/>
      </w:r>
      <w:r>
        <w:rPr>
          <w:noProof/>
        </w:rPr>
        <w:fldChar w:fldCharType="begin"/>
      </w:r>
      <w:r>
        <w:rPr>
          <w:noProof/>
        </w:rPr>
        <w:instrText xml:space="preserve"> PAGEREF _Toc68207476 \h </w:instrText>
      </w:r>
      <w:r>
        <w:rPr>
          <w:noProof/>
        </w:rPr>
      </w:r>
      <w:r>
        <w:rPr>
          <w:noProof/>
        </w:rPr>
        <w:fldChar w:fldCharType="separate"/>
      </w:r>
      <w:r>
        <w:rPr>
          <w:noProof/>
        </w:rPr>
        <w:t>57</w:t>
      </w:r>
      <w:r>
        <w:rPr>
          <w:noProof/>
        </w:rPr>
        <w:fldChar w:fldCharType="end"/>
      </w:r>
    </w:p>
    <w:p w14:paraId="755EAF1F" w14:textId="5E0D4EFD"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XXXX.2.1 Overview</w:t>
      </w:r>
      <w:r>
        <w:rPr>
          <w:noProof/>
        </w:rPr>
        <w:tab/>
      </w:r>
      <w:r>
        <w:rPr>
          <w:noProof/>
        </w:rPr>
        <w:fldChar w:fldCharType="begin"/>
      </w:r>
      <w:r>
        <w:rPr>
          <w:noProof/>
        </w:rPr>
        <w:instrText xml:space="preserve"> PAGEREF _Toc68207477 \h </w:instrText>
      </w:r>
      <w:r>
        <w:rPr>
          <w:noProof/>
        </w:rPr>
      </w:r>
      <w:r>
        <w:rPr>
          <w:noProof/>
        </w:rPr>
        <w:fldChar w:fldCharType="separate"/>
      </w:r>
      <w:r>
        <w:rPr>
          <w:noProof/>
        </w:rPr>
        <w:t>57</w:t>
      </w:r>
      <w:r>
        <w:rPr>
          <w:noProof/>
        </w:rPr>
        <w:fldChar w:fldCharType="end"/>
      </w:r>
    </w:p>
    <w:p w14:paraId="4C7125A8" w14:textId="574D7457"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XXXX.2.2 Scope of Inventory</w:t>
      </w:r>
      <w:r>
        <w:rPr>
          <w:noProof/>
        </w:rPr>
        <w:tab/>
      </w:r>
      <w:r>
        <w:rPr>
          <w:noProof/>
        </w:rPr>
        <w:fldChar w:fldCharType="begin"/>
      </w:r>
      <w:r>
        <w:rPr>
          <w:noProof/>
        </w:rPr>
        <w:instrText xml:space="preserve"> PAGEREF _Toc68207478 \h </w:instrText>
      </w:r>
      <w:r>
        <w:rPr>
          <w:noProof/>
        </w:rPr>
      </w:r>
      <w:r>
        <w:rPr>
          <w:noProof/>
        </w:rPr>
        <w:fldChar w:fldCharType="separate"/>
      </w:r>
      <w:r>
        <w:rPr>
          <w:noProof/>
        </w:rPr>
        <w:t>58</w:t>
      </w:r>
      <w:r>
        <w:rPr>
          <w:noProof/>
        </w:rPr>
        <w:fldChar w:fldCharType="end"/>
      </w:r>
    </w:p>
    <w:p w14:paraId="2BBE7F5D" w14:textId="06B3E8F1"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XXXX.2.3 Inventory Instance Tree</w:t>
      </w:r>
      <w:r>
        <w:rPr>
          <w:noProof/>
        </w:rPr>
        <w:tab/>
      </w:r>
      <w:r>
        <w:rPr>
          <w:noProof/>
        </w:rPr>
        <w:fldChar w:fldCharType="begin"/>
      </w:r>
      <w:r>
        <w:rPr>
          <w:noProof/>
        </w:rPr>
        <w:instrText xml:space="preserve"> PAGEREF _Toc68207479 \h </w:instrText>
      </w:r>
      <w:r>
        <w:rPr>
          <w:noProof/>
        </w:rPr>
      </w:r>
      <w:r>
        <w:rPr>
          <w:noProof/>
        </w:rPr>
        <w:fldChar w:fldCharType="separate"/>
      </w:r>
      <w:r>
        <w:rPr>
          <w:noProof/>
        </w:rPr>
        <w:t>59</w:t>
      </w:r>
      <w:r>
        <w:rPr>
          <w:noProof/>
        </w:rPr>
        <w:fldChar w:fldCharType="end"/>
      </w:r>
    </w:p>
    <w:p w14:paraId="4628EAC0" w14:textId="1C5A710D" w:rsidR="00A03370" w:rsidRDefault="00A03370">
      <w:pPr>
        <w:pStyle w:val="TOC4"/>
        <w:rPr>
          <w:rFonts w:asciiTheme="minorHAnsi" w:eastAsiaTheme="minorEastAsia" w:hAnsiTheme="minorHAnsi" w:cstheme="minorBidi"/>
          <w:noProof/>
          <w:sz w:val="22"/>
          <w:szCs w:val="22"/>
          <w:lang w:bidi="he-IL"/>
        </w:rPr>
      </w:pPr>
      <w:r>
        <w:rPr>
          <w:noProof/>
        </w:rPr>
        <w:t>XXXX.2.3.1 Scope and Completion Status</w:t>
      </w:r>
      <w:r>
        <w:rPr>
          <w:noProof/>
        </w:rPr>
        <w:tab/>
      </w:r>
      <w:r>
        <w:rPr>
          <w:noProof/>
        </w:rPr>
        <w:fldChar w:fldCharType="begin"/>
      </w:r>
      <w:r>
        <w:rPr>
          <w:noProof/>
        </w:rPr>
        <w:instrText xml:space="preserve"> PAGEREF _Toc68207480 \h </w:instrText>
      </w:r>
      <w:r>
        <w:rPr>
          <w:noProof/>
        </w:rPr>
      </w:r>
      <w:r>
        <w:rPr>
          <w:noProof/>
        </w:rPr>
        <w:fldChar w:fldCharType="separate"/>
      </w:r>
      <w:r>
        <w:rPr>
          <w:noProof/>
        </w:rPr>
        <w:t>60</w:t>
      </w:r>
      <w:r>
        <w:rPr>
          <w:noProof/>
        </w:rPr>
        <w:fldChar w:fldCharType="end"/>
      </w:r>
    </w:p>
    <w:p w14:paraId="2AC2AB08" w14:textId="176A7F51" w:rsidR="00A03370" w:rsidRDefault="00A03370">
      <w:pPr>
        <w:pStyle w:val="TOC4"/>
        <w:rPr>
          <w:rFonts w:asciiTheme="minorHAnsi" w:eastAsiaTheme="minorEastAsia" w:hAnsiTheme="minorHAnsi" w:cstheme="minorBidi"/>
          <w:noProof/>
          <w:sz w:val="22"/>
          <w:szCs w:val="22"/>
          <w:lang w:bidi="he-IL"/>
        </w:rPr>
      </w:pPr>
      <w:r>
        <w:rPr>
          <w:noProof/>
        </w:rPr>
        <w:t>XXXX.2.3.2 Examples</w:t>
      </w:r>
      <w:r>
        <w:rPr>
          <w:noProof/>
        </w:rPr>
        <w:tab/>
      </w:r>
      <w:r>
        <w:rPr>
          <w:noProof/>
        </w:rPr>
        <w:fldChar w:fldCharType="begin"/>
      </w:r>
      <w:r>
        <w:rPr>
          <w:noProof/>
        </w:rPr>
        <w:instrText xml:space="preserve"> PAGEREF _Toc68207481 \h </w:instrText>
      </w:r>
      <w:r>
        <w:rPr>
          <w:noProof/>
        </w:rPr>
      </w:r>
      <w:r>
        <w:rPr>
          <w:noProof/>
        </w:rPr>
        <w:fldChar w:fldCharType="separate"/>
      </w:r>
      <w:r>
        <w:rPr>
          <w:noProof/>
        </w:rPr>
        <w:t>60</w:t>
      </w:r>
      <w:r>
        <w:rPr>
          <w:noProof/>
        </w:rPr>
        <w:fldChar w:fldCharType="end"/>
      </w:r>
    </w:p>
    <w:p w14:paraId="09281F3C" w14:textId="70253716" w:rsidR="00A03370" w:rsidRDefault="00A03370">
      <w:pPr>
        <w:pStyle w:val="TOC5"/>
        <w:rPr>
          <w:rFonts w:asciiTheme="minorHAnsi" w:eastAsiaTheme="minorEastAsia" w:hAnsiTheme="minorHAnsi" w:cstheme="minorBidi"/>
          <w:sz w:val="22"/>
          <w:szCs w:val="22"/>
          <w:lang w:bidi="he-IL"/>
        </w:rPr>
      </w:pPr>
      <w:r>
        <w:t>XXXX.2.3.2.1 Serial Production</w:t>
      </w:r>
      <w:r>
        <w:tab/>
      </w:r>
      <w:r>
        <w:fldChar w:fldCharType="begin"/>
      </w:r>
      <w:r>
        <w:instrText xml:space="preserve"> PAGEREF _Toc68207482 \h </w:instrText>
      </w:r>
      <w:r>
        <w:fldChar w:fldCharType="separate"/>
      </w:r>
      <w:r>
        <w:t>60</w:t>
      </w:r>
      <w:r>
        <w:fldChar w:fldCharType="end"/>
      </w:r>
    </w:p>
    <w:p w14:paraId="634305A7" w14:textId="534FEAE8" w:rsidR="00A03370" w:rsidRDefault="00A03370">
      <w:pPr>
        <w:pStyle w:val="TOC5"/>
        <w:rPr>
          <w:rFonts w:asciiTheme="minorHAnsi" w:eastAsiaTheme="minorEastAsia" w:hAnsiTheme="minorHAnsi" w:cstheme="minorBidi"/>
          <w:sz w:val="22"/>
          <w:szCs w:val="22"/>
          <w:lang w:bidi="he-IL"/>
        </w:rPr>
      </w:pPr>
      <w:r>
        <w:t>XXXX.2.3.2.2 Baseline and increment</w:t>
      </w:r>
      <w:r>
        <w:tab/>
      </w:r>
      <w:r>
        <w:fldChar w:fldCharType="begin"/>
      </w:r>
      <w:r>
        <w:instrText xml:space="preserve"> PAGEREF _Toc68207483 \h </w:instrText>
      </w:r>
      <w:r>
        <w:fldChar w:fldCharType="separate"/>
      </w:r>
      <w:r>
        <w:t>60</w:t>
      </w:r>
      <w:r>
        <w:fldChar w:fldCharType="end"/>
      </w:r>
    </w:p>
    <w:p w14:paraId="1D3CD51A" w14:textId="52ECB172" w:rsidR="00A03370" w:rsidRDefault="00A03370">
      <w:pPr>
        <w:pStyle w:val="TOC5"/>
        <w:rPr>
          <w:rFonts w:asciiTheme="minorHAnsi" w:eastAsiaTheme="minorEastAsia" w:hAnsiTheme="minorHAnsi" w:cstheme="minorBidi"/>
          <w:sz w:val="22"/>
          <w:szCs w:val="22"/>
          <w:lang w:bidi="he-IL"/>
        </w:rPr>
      </w:pPr>
      <w:r>
        <w:t>XXXX.2.3.2.3 Parallel Production</w:t>
      </w:r>
      <w:r>
        <w:tab/>
      </w:r>
      <w:r>
        <w:fldChar w:fldCharType="begin"/>
      </w:r>
      <w:r>
        <w:instrText xml:space="preserve"> PAGEREF _Toc68207484 \h </w:instrText>
      </w:r>
      <w:r>
        <w:fldChar w:fldCharType="separate"/>
      </w:r>
      <w:r>
        <w:t>61</w:t>
      </w:r>
      <w:r>
        <w:fldChar w:fldCharType="end"/>
      </w:r>
    </w:p>
    <w:p w14:paraId="41C7FC78" w14:textId="6A9711F3" w:rsidR="00A03370" w:rsidRDefault="00A03370">
      <w:pPr>
        <w:pStyle w:val="TOC5"/>
        <w:rPr>
          <w:rFonts w:asciiTheme="minorHAnsi" w:eastAsiaTheme="minorEastAsia" w:hAnsiTheme="minorHAnsi" w:cstheme="minorBidi"/>
          <w:sz w:val="22"/>
          <w:szCs w:val="22"/>
          <w:lang w:bidi="he-IL"/>
        </w:rPr>
      </w:pPr>
      <w:r>
        <w:t>XXXX.2.3.2.4 Arbitrary tree structure</w:t>
      </w:r>
      <w:r>
        <w:tab/>
      </w:r>
      <w:r>
        <w:fldChar w:fldCharType="begin"/>
      </w:r>
      <w:r>
        <w:instrText xml:space="preserve"> PAGEREF _Toc68207485 \h </w:instrText>
      </w:r>
      <w:r>
        <w:fldChar w:fldCharType="separate"/>
      </w:r>
      <w:r>
        <w:t>62</w:t>
      </w:r>
      <w:r>
        <w:fldChar w:fldCharType="end"/>
      </w:r>
    </w:p>
    <w:p w14:paraId="302D6003" w14:textId="608913A1" w:rsidR="00A03370" w:rsidRDefault="00A03370">
      <w:pPr>
        <w:pStyle w:val="TOC5"/>
        <w:rPr>
          <w:rFonts w:asciiTheme="minorHAnsi" w:eastAsiaTheme="minorEastAsia" w:hAnsiTheme="minorHAnsi" w:cstheme="minorBidi"/>
          <w:sz w:val="22"/>
          <w:szCs w:val="22"/>
          <w:lang w:bidi="he-IL"/>
        </w:rPr>
      </w:pPr>
      <w:r>
        <w:t>XXXX.2.3.2.5 Empty inventory</w:t>
      </w:r>
      <w:r>
        <w:tab/>
      </w:r>
      <w:r>
        <w:fldChar w:fldCharType="begin"/>
      </w:r>
      <w:r>
        <w:instrText xml:space="preserve"> PAGEREF _Toc68207486 \h </w:instrText>
      </w:r>
      <w:r>
        <w:fldChar w:fldCharType="separate"/>
      </w:r>
      <w:r>
        <w:t>62</w:t>
      </w:r>
      <w:r>
        <w:fldChar w:fldCharType="end"/>
      </w:r>
    </w:p>
    <w:p w14:paraId="57C91374" w14:textId="0F59D7BA"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 xml:space="preserve">XXXX.2.4 </w:t>
      </w:r>
      <w:r w:rsidRPr="001D0E27">
        <w:rPr>
          <w:rFonts w:cs="Helvetica"/>
          <w:noProof/>
        </w:rPr>
        <w:t>Access Mechanisms for Repository Data</w:t>
      </w:r>
      <w:r>
        <w:rPr>
          <w:noProof/>
        </w:rPr>
        <w:tab/>
      </w:r>
      <w:r>
        <w:rPr>
          <w:noProof/>
        </w:rPr>
        <w:fldChar w:fldCharType="begin"/>
      </w:r>
      <w:r>
        <w:rPr>
          <w:noProof/>
        </w:rPr>
        <w:instrText xml:space="preserve"> PAGEREF _Toc68207487 \h </w:instrText>
      </w:r>
      <w:r>
        <w:rPr>
          <w:noProof/>
        </w:rPr>
      </w:r>
      <w:r>
        <w:rPr>
          <w:noProof/>
        </w:rPr>
        <w:fldChar w:fldCharType="separate"/>
      </w:r>
      <w:r>
        <w:rPr>
          <w:noProof/>
        </w:rPr>
        <w:t>62</w:t>
      </w:r>
      <w:r>
        <w:rPr>
          <w:noProof/>
        </w:rPr>
        <w:fldChar w:fldCharType="end"/>
      </w:r>
    </w:p>
    <w:p w14:paraId="57FC241A" w14:textId="46DFF6B3"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 xml:space="preserve">XXXX.2.5 </w:t>
      </w:r>
      <w:r w:rsidRPr="001D0E27">
        <w:rPr>
          <w:rFonts w:cs="Helvetica"/>
          <w:noProof/>
        </w:rPr>
        <w:t>Additional Data Elements</w:t>
      </w:r>
      <w:r>
        <w:rPr>
          <w:noProof/>
        </w:rPr>
        <w:tab/>
      </w:r>
      <w:r>
        <w:rPr>
          <w:noProof/>
        </w:rPr>
        <w:fldChar w:fldCharType="begin"/>
      </w:r>
      <w:r>
        <w:rPr>
          <w:noProof/>
        </w:rPr>
        <w:instrText xml:space="preserve"> PAGEREF _Toc68207488 \h </w:instrText>
      </w:r>
      <w:r>
        <w:rPr>
          <w:noProof/>
        </w:rPr>
      </w:r>
      <w:r>
        <w:rPr>
          <w:noProof/>
        </w:rPr>
        <w:fldChar w:fldCharType="separate"/>
      </w:r>
      <w:r>
        <w:rPr>
          <w:noProof/>
        </w:rPr>
        <w:t>63</w:t>
      </w:r>
      <w:r>
        <w:rPr>
          <w:noProof/>
        </w:rPr>
        <w:fldChar w:fldCharType="end"/>
      </w:r>
    </w:p>
    <w:p w14:paraId="7F01E6E9" w14:textId="44BD262C"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 xml:space="preserve">XXXX.2.6 </w:t>
      </w:r>
      <w:r w:rsidRPr="001D0E27">
        <w:rPr>
          <w:rFonts w:cs="Helvetica"/>
          <w:noProof/>
        </w:rPr>
        <w:t>Producer vs. Consumer Implementation</w:t>
      </w:r>
      <w:r>
        <w:rPr>
          <w:noProof/>
        </w:rPr>
        <w:tab/>
      </w:r>
      <w:r>
        <w:rPr>
          <w:noProof/>
        </w:rPr>
        <w:fldChar w:fldCharType="begin"/>
      </w:r>
      <w:r>
        <w:rPr>
          <w:noProof/>
        </w:rPr>
        <w:instrText xml:space="preserve"> PAGEREF _Toc68207489 \h </w:instrText>
      </w:r>
      <w:r>
        <w:rPr>
          <w:noProof/>
        </w:rPr>
      </w:r>
      <w:r>
        <w:rPr>
          <w:noProof/>
        </w:rPr>
        <w:fldChar w:fldCharType="separate"/>
      </w:r>
      <w:r>
        <w:rPr>
          <w:noProof/>
        </w:rPr>
        <w:t>63</w:t>
      </w:r>
      <w:r>
        <w:rPr>
          <w:noProof/>
        </w:rPr>
        <w:fldChar w:fldCharType="end"/>
      </w:r>
    </w:p>
    <w:p w14:paraId="07048750" w14:textId="0D579A6C" w:rsidR="00A03370" w:rsidRDefault="00A03370">
      <w:pPr>
        <w:pStyle w:val="TOC2"/>
        <w:rPr>
          <w:rFonts w:asciiTheme="minorHAnsi" w:eastAsiaTheme="minorEastAsia" w:hAnsiTheme="minorHAnsi" w:cstheme="minorBidi"/>
          <w:caps w:val="0"/>
          <w:noProof/>
          <w:sz w:val="22"/>
          <w:szCs w:val="22"/>
          <w:lang w:bidi="he-IL"/>
        </w:rPr>
      </w:pPr>
      <w:r w:rsidRPr="001D0E27">
        <w:rPr>
          <w:rFonts w:cs="Helvetica"/>
          <w:noProof/>
          <w:snapToGrid w:val="0"/>
        </w:rPr>
        <w:t>XXXX.3 Related Services</w:t>
      </w:r>
      <w:r>
        <w:rPr>
          <w:noProof/>
        </w:rPr>
        <w:tab/>
      </w:r>
      <w:r>
        <w:rPr>
          <w:noProof/>
        </w:rPr>
        <w:fldChar w:fldCharType="begin"/>
      </w:r>
      <w:r>
        <w:rPr>
          <w:noProof/>
        </w:rPr>
        <w:instrText xml:space="preserve"> PAGEREF _Toc68207490 \h </w:instrText>
      </w:r>
      <w:r>
        <w:rPr>
          <w:noProof/>
        </w:rPr>
      </w:r>
      <w:r>
        <w:rPr>
          <w:noProof/>
        </w:rPr>
        <w:fldChar w:fldCharType="separate"/>
      </w:r>
      <w:r>
        <w:rPr>
          <w:noProof/>
        </w:rPr>
        <w:t>64</w:t>
      </w:r>
      <w:r>
        <w:rPr>
          <w:noProof/>
        </w:rPr>
        <w:fldChar w:fldCharType="end"/>
      </w:r>
    </w:p>
    <w:p w14:paraId="53C7B58B" w14:textId="2014A22F"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XXXX.3.1 Inventory Storage and Query/Retrieve</w:t>
      </w:r>
      <w:r>
        <w:rPr>
          <w:noProof/>
        </w:rPr>
        <w:tab/>
      </w:r>
      <w:r>
        <w:rPr>
          <w:noProof/>
        </w:rPr>
        <w:fldChar w:fldCharType="begin"/>
      </w:r>
      <w:r>
        <w:rPr>
          <w:noProof/>
        </w:rPr>
        <w:instrText xml:space="preserve"> PAGEREF _Toc68207491 \h </w:instrText>
      </w:r>
      <w:r>
        <w:rPr>
          <w:noProof/>
        </w:rPr>
      </w:r>
      <w:r>
        <w:rPr>
          <w:noProof/>
        </w:rPr>
        <w:fldChar w:fldCharType="separate"/>
      </w:r>
      <w:r>
        <w:rPr>
          <w:noProof/>
        </w:rPr>
        <w:t>64</w:t>
      </w:r>
      <w:r>
        <w:rPr>
          <w:noProof/>
        </w:rPr>
        <w:fldChar w:fldCharType="end"/>
      </w:r>
    </w:p>
    <w:p w14:paraId="2F8C7927" w14:textId="55348501"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XXXX.3.2 Inventory Creation Service</w:t>
      </w:r>
      <w:r>
        <w:rPr>
          <w:noProof/>
        </w:rPr>
        <w:tab/>
      </w:r>
      <w:r>
        <w:rPr>
          <w:noProof/>
        </w:rPr>
        <w:fldChar w:fldCharType="begin"/>
      </w:r>
      <w:r>
        <w:rPr>
          <w:noProof/>
        </w:rPr>
        <w:instrText xml:space="preserve"> PAGEREF _Toc68207492 \h </w:instrText>
      </w:r>
      <w:r>
        <w:rPr>
          <w:noProof/>
        </w:rPr>
      </w:r>
      <w:r>
        <w:rPr>
          <w:noProof/>
        </w:rPr>
        <w:fldChar w:fldCharType="separate"/>
      </w:r>
      <w:r>
        <w:rPr>
          <w:noProof/>
        </w:rPr>
        <w:t>64</w:t>
      </w:r>
      <w:r>
        <w:rPr>
          <w:noProof/>
        </w:rPr>
        <w:fldChar w:fldCharType="end"/>
      </w:r>
    </w:p>
    <w:p w14:paraId="3B1096F9" w14:textId="3B6C0FC5"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XXXX.3.3 Separability of Services</w:t>
      </w:r>
      <w:r>
        <w:rPr>
          <w:noProof/>
        </w:rPr>
        <w:tab/>
      </w:r>
      <w:r>
        <w:rPr>
          <w:noProof/>
        </w:rPr>
        <w:fldChar w:fldCharType="begin"/>
      </w:r>
      <w:r>
        <w:rPr>
          <w:noProof/>
        </w:rPr>
        <w:instrText xml:space="preserve"> PAGEREF _Toc68207493 \h </w:instrText>
      </w:r>
      <w:r>
        <w:rPr>
          <w:noProof/>
        </w:rPr>
      </w:r>
      <w:r>
        <w:rPr>
          <w:noProof/>
        </w:rPr>
        <w:fldChar w:fldCharType="separate"/>
      </w:r>
      <w:r>
        <w:rPr>
          <w:noProof/>
        </w:rPr>
        <w:t>65</w:t>
      </w:r>
      <w:r>
        <w:rPr>
          <w:noProof/>
        </w:rPr>
        <w:fldChar w:fldCharType="end"/>
      </w:r>
    </w:p>
    <w:p w14:paraId="067CA514" w14:textId="2B0674CA" w:rsidR="00A03370" w:rsidRDefault="00A03370">
      <w:pPr>
        <w:pStyle w:val="TOC2"/>
        <w:rPr>
          <w:rFonts w:asciiTheme="minorHAnsi" w:eastAsiaTheme="minorEastAsia" w:hAnsiTheme="minorHAnsi" w:cstheme="minorBidi"/>
          <w:caps w:val="0"/>
          <w:noProof/>
          <w:sz w:val="22"/>
          <w:szCs w:val="22"/>
          <w:lang w:bidi="he-IL"/>
        </w:rPr>
      </w:pPr>
      <w:r w:rsidRPr="001D0E27">
        <w:rPr>
          <w:rFonts w:cs="Helvetica"/>
          <w:noProof/>
          <w:snapToGrid w:val="0"/>
        </w:rPr>
        <w:t>XXXX.4 Use cases</w:t>
      </w:r>
      <w:r>
        <w:rPr>
          <w:noProof/>
        </w:rPr>
        <w:tab/>
      </w:r>
      <w:r>
        <w:rPr>
          <w:noProof/>
        </w:rPr>
        <w:fldChar w:fldCharType="begin"/>
      </w:r>
      <w:r>
        <w:rPr>
          <w:noProof/>
        </w:rPr>
        <w:instrText xml:space="preserve"> PAGEREF _Toc68207494 \h </w:instrText>
      </w:r>
      <w:r>
        <w:rPr>
          <w:noProof/>
        </w:rPr>
      </w:r>
      <w:r>
        <w:rPr>
          <w:noProof/>
        </w:rPr>
        <w:fldChar w:fldCharType="separate"/>
      </w:r>
      <w:r>
        <w:rPr>
          <w:noProof/>
        </w:rPr>
        <w:t>66</w:t>
      </w:r>
      <w:r>
        <w:rPr>
          <w:noProof/>
        </w:rPr>
        <w:fldChar w:fldCharType="end"/>
      </w:r>
    </w:p>
    <w:p w14:paraId="76D5A2D7" w14:textId="0C5E79EA"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XXXX.4.1 Migration and Consolidation</w:t>
      </w:r>
      <w:r>
        <w:rPr>
          <w:noProof/>
        </w:rPr>
        <w:tab/>
      </w:r>
      <w:r>
        <w:rPr>
          <w:noProof/>
        </w:rPr>
        <w:fldChar w:fldCharType="begin"/>
      </w:r>
      <w:r>
        <w:rPr>
          <w:noProof/>
        </w:rPr>
        <w:instrText xml:space="preserve"> PAGEREF _Toc68207495 \h </w:instrText>
      </w:r>
      <w:r>
        <w:rPr>
          <w:noProof/>
        </w:rPr>
      </w:r>
      <w:r>
        <w:rPr>
          <w:noProof/>
        </w:rPr>
        <w:fldChar w:fldCharType="separate"/>
      </w:r>
      <w:r>
        <w:rPr>
          <w:noProof/>
        </w:rPr>
        <w:t>66</w:t>
      </w:r>
      <w:r>
        <w:rPr>
          <w:noProof/>
        </w:rPr>
        <w:fldChar w:fldCharType="end"/>
      </w:r>
    </w:p>
    <w:p w14:paraId="7CD5033E" w14:textId="22B0597C"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XXXX.4.2 Safety backup</w:t>
      </w:r>
      <w:r>
        <w:rPr>
          <w:noProof/>
        </w:rPr>
        <w:tab/>
      </w:r>
      <w:r>
        <w:rPr>
          <w:noProof/>
        </w:rPr>
        <w:fldChar w:fldCharType="begin"/>
      </w:r>
      <w:r>
        <w:rPr>
          <w:noProof/>
        </w:rPr>
        <w:instrText xml:space="preserve"> PAGEREF _Toc68207496 \h </w:instrText>
      </w:r>
      <w:r>
        <w:rPr>
          <w:noProof/>
        </w:rPr>
      </w:r>
      <w:r>
        <w:rPr>
          <w:noProof/>
        </w:rPr>
        <w:fldChar w:fldCharType="separate"/>
      </w:r>
      <w:r>
        <w:rPr>
          <w:noProof/>
        </w:rPr>
        <w:t>67</w:t>
      </w:r>
      <w:r>
        <w:rPr>
          <w:noProof/>
        </w:rPr>
        <w:fldChar w:fldCharType="end"/>
      </w:r>
    </w:p>
    <w:p w14:paraId="12EA6C85" w14:textId="0015EB4F"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XXXX.4.3 Research</w:t>
      </w:r>
      <w:r>
        <w:rPr>
          <w:noProof/>
        </w:rPr>
        <w:tab/>
      </w:r>
      <w:r>
        <w:rPr>
          <w:noProof/>
        </w:rPr>
        <w:fldChar w:fldCharType="begin"/>
      </w:r>
      <w:r>
        <w:rPr>
          <w:noProof/>
        </w:rPr>
        <w:instrText xml:space="preserve"> PAGEREF _Toc68207497 \h </w:instrText>
      </w:r>
      <w:r>
        <w:rPr>
          <w:noProof/>
        </w:rPr>
      </w:r>
      <w:r>
        <w:rPr>
          <w:noProof/>
        </w:rPr>
        <w:fldChar w:fldCharType="separate"/>
      </w:r>
      <w:r>
        <w:rPr>
          <w:noProof/>
        </w:rPr>
        <w:t>67</w:t>
      </w:r>
      <w:r>
        <w:rPr>
          <w:noProof/>
        </w:rPr>
        <w:fldChar w:fldCharType="end"/>
      </w:r>
    </w:p>
    <w:p w14:paraId="4651DBB2" w14:textId="1F4E4998"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XXXX.4.4 Quality Assurance</w:t>
      </w:r>
      <w:r>
        <w:rPr>
          <w:noProof/>
        </w:rPr>
        <w:tab/>
      </w:r>
      <w:r>
        <w:rPr>
          <w:noProof/>
        </w:rPr>
        <w:fldChar w:fldCharType="begin"/>
      </w:r>
      <w:r>
        <w:rPr>
          <w:noProof/>
        </w:rPr>
        <w:instrText xml:space="preserve"> PAGEREF _Toc68207498 \h </w:instrText>
      </w:r>
      <w:r>
        <w:rPr>
          <w:noProof/>
        </w:rPr>
      </w:r>
      <w:r>
        <w:rPr>
          <w:noProof/>
        </w:rPr>
        <w:fldChar w:fldCharType="separate"/>
      </w:r>
      <w:r>
        <w:rPr>
          <w:noProof/>
        </w:rPr>
        <w:t>68</w:t>
      </w:r>
      <w:r>
        <w:rPr>
          <w:noProof/>
        </w:rPr>
        <w:fldChar w:fldCharType="end"/>
      </w:r>
    </w:p>
    <w:p w14:paraId="4D660A0A" w14:textId="0A13B612"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XXXX.4.5 Wellness Check</w:t>
      </w:r>
      <w:r>
        <w:rPr>
          <w:noProof/>
        </w:rPr>
        <w:tab/>
      </w:r>
      <w:r>
        <w:rPr>
          <w:noProof/>
        </w:rPr>
        <w:fldChar w:fldCharType="begin"/>
      </w:r>
      <w:r>
        <w:rPr>
          <w:noProof/>
        </w:rPr>
        <w:instrText xml:space="preserve"> PAGEREF _Toc68207499 \h </w:instrText>
      </w:r>
      <w:r>
        <w:rPr>
          <w:noProof/>
        </w:rPr>
      </w:r>
      <w:r>
        <w:rPr>
          <w:noProof/>
        </w:rPr>
        <w:fldChar w:fldCharType="separate"/>
      </w:r>
      <w:r>
        <w:rPr>
          <w:noProof/>
        </w:rPr>
        <w:t>68</w:t>
      </w:r>
      <w:r>
        <w:rPr>
          <w:noProof/>
        </w:rPr>
        <w:fldChar w:fldCharType="end"/>
      </w:r>
    </w:p>
    <w:p w14:paraId="5E9BFB52" w14:textId="0BE2A113" w:rsidR="00A03370" w:rsidRDefault="00A03370">
      <w:pPr>
        <w:pStyle w:val="TOC2"/>
        <w:rPr>
          <w:rFonts w:asciiTheme="minorHAnsi" w:eastAsiaTheme="minorEastAsia" w:hAnsiTheme="minorHAnsi" w:cstheme="minorBidi"/>
          <w:caps w:val="0"/>
          <w:noProof/>
          <w:sz w:val="22"/>
          <w:szCs w:val="22"/>
          <w:lang w:bidi="he-IL"/>
        </w:rPr>
      </w:pPr>
      <w:r w:rsidRPr="001D0E27">
        <w:rPr>
          <w:rFonts w:cs="Helvetica"/>
          <w:noProof/>
          <w:snapToGrid w:val="0"/>
        </w:rPr>
        <w:t>XXXX.5 Security considerations</w:t>
      </w:r>
      <w:r>
        <w:rPr>
          <w:noProof/>
        </w:rPr>
        <w:tab/>
      </w:r>
      <w:r>
        <w:rPr>
          <w:noProof/>
        </w:rPr>
        <w:fldChar w:fldCharType="begin"/>
      </w:r>
      <w:r>
        <w:rPr>
          <w:noProof/>
        </w:rPr>
        <w:instrText xml:space="preserve"> PAGEREF _Toc68207500 \h </w:instrText>
      </w:r>
      <w:r>
        <w:rPr>
          <w:noProof/>
        </w:rPr>
      </w:r>
      <w:r>
        <w:rPr>
          <w:noProof/>
        </w:rPr>
        <w:fldChar w:fldCharType="separate"/>
      </w:r>
      <w:r>
        <w:rPr>
          <w:noProof/>
        </w:rPr>
        <w:t>69</w:t>
      </w:r>
      <w:r>
        <w:rPr>
          <w:noProof/>
        </w:rPr>
        <w:fldChar w:fldCharType="end"/>
      </w:r>
    </w:p>
    <w:p w14:paraId="210562E4" w14:textId="7202C131"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XXXX.5.1 Access Control and Secure Transport</w:t>
      </w:r>
      <w:r>
        <w:rPr>
          <w:noProof/>
        </w:rPr>
        <w:tab/>
      </w:r>
      <w:r>
        <w:rPr>
          <w:noProof/>
        </w:rPr>
        <w:fldChar w:fldCharType="begin"/>
      </w:r>
      <w:r>
        <w:rPr>
          <w:noProof/>
        </w:rPr>
        <w:instrText xml:space="preserve"> PAGEREF _Toc68207501 \h </w:instrText>
      </w:r>
      <w:r>
        <w:rPr>
          <w:noProof/>
        </w:rPr>
      </w:r>
      <w:r>
        <w:rPr>
          <w:noProof/>
        </w:rPr>
        <w:fldChar w:fldCharType="separate"/>
      </w:r>
      <w:r>
        <w:rPr>
          <w:noProof/>
        </w:rPr>
        <w:t>69</w:t>
      </w:r>
      <w:r>
        <w:rPr>
          <w:noProof/>
        </w:rPr>
        <w:fldChar w:fldCharType="end"/>
      </w:r>
    </w:p>
    <w:p w14:paraId="66AF8018" w14:textId="45B12534"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XXXX.5.2 File Format</w:t>
      </w:r>
      <w:r>
        <w:rPr>
          <w:noProof/>
        </w:rPr>
        <w:tab/>
      </w:r>
      <w:r>
        <w:rPr>
          <w:noProof/>
        </w:rPr>
        <w:fldChar w:fldCharType="begin"/>
      </w:r>
      <w:r>
        <w:rPr>
          <w:noProof/>
        </w:rPr>
        <w:instrText xml:space="preserve"> PAGEREF _Toc68207502 \h </w:instrText>
      </w:r>
      <w:r>
        <w:rPr>
          <w:noProof/>
        </w:rPr>
      </w:r>
      <w:r>
        <w:rPr>
          <w:noProof/>
        </w:rPr>
        <w:fldChar w:fldCharType="separate"/>
      </w:r>
      <w:r>
        <w:rPr>
          <w:noProof/>
        </w:rPr>
        <w:t>69</w:t>
      </w:r>
      <w:r>
        <w:rPr>
          <w:noProof/>
        </w:rPr>
        <w:fldChar w:fldCharType="end"/>
      </w:r>
    </w:p>
    <w:p w14:paraId="75D20C8E" w14:textId="35BAB511"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XXXX.5.3 Network Protocols</w:t>
      </w:r>
      <w:r>
        <w:rPr>
          <w:noProof/>
        </w:rPr>
        <w:tab/>
      </w:r>
      <w:r>
        <w:rPr>
          <w:noProof/>
        </w:rPr>
        <w:fldChar w:fldCharType="begin"/>
      </w:r>
      <w:r>
        <w:rPr>
          <w:noProof/>
        </w:rPr>
        <w:instrText xml:space="preserve"> PAGEREF _Toc68207503 \h </w:instrText>
      </w:r>
      <w:r>
        <w:rPr>
          <w:noProof/>
        </w:rPr>
      </w:r>
      <w:r>
        <w:rPr>
          <w:noProof/>
        </w:rPr>
        <w:fldChar w:fldCharType="separate"/>
      </w:r>
      <w:r>
        <w:rPr>
          <w:noProof/>
        </w:rPr>
        <w:t>69</w:t>
      </w:r>
      <w:r>
        <w:rPr>
          <w:noProof/>
        </w:rPr>
        <w:fldChar w:fldCharType="end"/>
      </w:r>
    </w:p>
    <w:p w14:paraId="16389CBF" w14:textId="633BC4D4"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XXXX.5.4 Application Validation</w:t>
      </w:r>
      <w:r>
        <w:rPr>
          <w:noProof/>
        </w:rPr>
        <w:tab/>
      </w:r>
      <w:r>
        <w:rPr>
          <w:noProof/>
        </w:rPr>
        <w:fldChar w:fldCharType="begin"/>
      </w:r>
      <w:r>
        <w:rPr>
          <w:noProof/>
        </w:rPr>
        <w:instrText xml:space="preserve"> PAGEREF _Toc68207504 \h </w:instrText>
      </w:r>
      <w:r>
        <w:rPr>
          <w:noProof/>
        </w:rPr>
      </w:r>
      <w:r>
        <w:rPr>
          <w:noProof/>
        </w:rPr>
        <w:fldChar w:fldCharType="separate"/>
      </w:r>
      <w:r>
        <w:rPr>
          <w:noProof/>
        </w:rPr>
        <w:t>70</w:t>
      </w:r>
      <w:r>
        <w:rPr>
          <w:noProof/>
        </w:rPr>
        <w:fldChar w:fldCharType="end"/>
      </w:r>
    </w:p>
    <w:p w14:paraId="14E21A4A" w14:textId="434DF5EF" w:rsidR="00A03370" w:rsidRDefault="00A03370">
      <w:pPr>
        <w:pStyle w:val="TOC3"/>
        <w:rPr>
          <w:rFonts w:asciiTheme="minorHAnsi" w:eastAsiaTheme="minorEastAsia" w:hAnsiTheme="minorHAnsi" w:cstheme="minorBidi"/>
          <w:noProof/>
          <w:sz w:val="22"/>
          <w:szCs w:val="22"/>
          <w:lang w:bidi="he-IL"/>
        </w:rPr>
      </w:pPr>
      <w:r w:rsidRPr="001D0E27">
        <w:rPr>
          <w:noProof/>
          <w:snapToGrid w:val="0"/>
        </w:rPr>
        <w:t>XXXX.5.5 Inventory Resource Use</w:t>
      </w:r>
      <w:r>
        <w:rPr>
          <w:noProof/>
        </w:rPr>
        <w:tab/>
      </w:r>
      <w:r>
        <w:rPr>
          <w:noProof/>
        </w:rPr>
        <w:fldChar w:fldCharType="begin"/>
      </w:r>
      <w:r>
        <w:rPr>
          <w:noProof/>
        </w:rPr>
        <w:instrText xml:space="preserve"> PAGEREF _Toc68207505 \h </w:instrText>
      </w:r>
      <w:r>
        <w:rPr>
          <w:noProof/>
        </w:rPr>
      </w:r>
      <w:r>
        <w:rPr>
          <w:noProof/>
        </w:rPr>
        <w:fldChar w:fldCharType="separate"/>
      </w:r>
      <w:r>
        <w:rPr>
          <w:noProof/>
        </w:rPr>
        <w:t>70</w:t>
      </w:r>
      <w:r>
        <w:rPr>
          <w:noProof/>
        </w:rPr>
        <w:fldChar w:fldCharType="end"/>
      </w:r>
    </w:p>
    <w:p w14:paraId="411746A0" w14:textId="513A76C5"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XXXX.5.6 Encryption of Data at Rest</w:t>
      </w:r>
      <w:r>
        <w:rPr>
          <w:noProof/>
        </w:rPr>
        <w:tab/>
      </w:r>
      <w:r>
        <w:rPr>
          <w:noProof/>
        </w:rPr>
        <w:fldChar w:fldCharType="begin"/>
      </w:r>
      <w:r>
        <w:rPr>
          <w:noProof/>
        </w:rPr>
        <w:instrText xml:space="preserve"> PAGEREF _Toc68207506 \h </w:instrText>
      </w:r>
      <w:r>
        <w:rPr>
          <w:noProof/>
        </w:rPr>
      </w:r>
      <w:r>
        <w:rPr>
          <w:noProof/>
        </w:rPr>
        <w:fldChar w:fldCharType="separate"/>
      </w:r>
      <w:r>
        <w:rPr>
          <w:noProof/>
        </w:rPr>
        <w:t>70</w:t>
      </w:r>
      <w:r>
        <w:rPr>
          <w:noProof/>
        </w:rPr>
        <w:fldChar w:fldCharType="end"/>
      </w:r>
    </w:p>
    <w:p w14:paraId="34FD3561" w14:textId="75C6539A" w:rsidR="00A03370" w:rsidRDefault="00A03370">
      <w:pPr>
        <w:pStyle w:val="TOC3"/>
        <w:rPr>
          <w:rFonts w:asciiTheme="minorHAnsi" w:eastAsiaTheme="minorEastAsia" w:hAnsiTheme="minorHAnsi" w:cstheme="minorBidi"/>
          <w:noProof/>
          <w:sz w:val="22"/>
          <w:szCs w:val="22"/>
          <w:lang w:bidi="he-IL"/>
        </w:rPr>
      </w:pPr>
      <w:r w:rsidRPr="001D0E27">
        <w:rPr>
          <w:noProof/>
          <w:snapToGrid w:val="0"/>
        </w:rPr>
        <w:t>XXXX.5.7 Message Digest</w:t>
      </w:r>
      <w:r>
        <w:rPr>
          <w:noProof/>
        </w:rPr>
        <w:tab/>
      </w:r>
      <w:r>
        <w:rPr>
          <w:noProof/>
        </w:rPr>
        <w:fldChar w:fldCharType="begin"/>
      </w:r>
      <w:r>
        <w:rPr>
          <w:noProof/>
        </w:rPr>
        <w:instrText xml:space="preserve"> PAGEREF _Toc68207507 \h </w:instrText>
      </w:r>
      <w:r>
        <w:rPr>
          <w:noProof/>
        </w:rPr>
      </w:r>
      <w:r>
        <w:rPr>
          <w:noProof/>
        </w:rPr>
        <w:fldChar w:fldCharType="separate"/>
      </w:r>
      <w:r>
        <w:rPr>
          <w:noProof/>
        </w:rPr>
        <w:t>70</w:t>
      </w:r>
      <w:r>
        <w:rPr>
          <w:noProof/>
        </w:rPr>
        <w:fldChar w:fldCharType="end"/>
      </w:r>
    </w:p>
    <w:p w14:paraId="70F58820" w14:textId="33907EF8" w:rsidR="00A03370" w:rsidRDefault="00A03370">
      <w:pPr>
        <w:pStyle w:val="TOC2"/>
        <w:rPr>
          <w:rFonts w:asciiTheme="minorHAnsi" w:eastAsiaTheme="minorEastAsia" w:hAnsiTheme="minorHAnsi" w:cstheme="minorBidi"/>
          <w:caps w:val="0"/>
          <w:noProof/>
          <w:sz w:val="22"/>
          <w:szCs w:val="22"/>
          <w:lang w:bidi="he-IL"/>
        </w:rPr>
      </w:pPr>
      <w:r w:rsidRPr="001D0E27">
        <w:rPr>
          <w:rFonts w:cs="Helvetica"/>
          <w:noProof/>
          <w:snapToGrid w:val="0"/>
        </w:rPr>
        <w:t>XXXX.6 Operational considerations</w:t>
      </w:r>
      <w:r>
        <w:rPr>
          <w:noProof/>
        </w:rPr>
        <w:tab/>
      </w:r>
      <w:r>
        <w:rPr>
          <w:noProof/>
        </w:rPr>
        <w:fldChar w:fldCharType="begin"/>
      </w:r>
      <w:r>
        <w:rPr>
          <w:noProof/>
        </w:rPr>
        <w:instrText xml:space="preserve"> PAGEREF _Toc68207508 \h </w:instrText>
      </w:r>
      <w:r>
        <w:rPr>
          <w:noProof/>
        </w:rPr>
      </w:r>
      <w:r>
        <w:rPr>
          <w:noProof/>
        </w:rPr>
        <w:fldChar w:fldCharType="separate"/>
      </w:r>
      <w:r>
        <w:rPr>
          <w:noProof/>
        </w:rPr>
        <w:t>71</w:t>
      </w:r>
      <w:r>
        <w:rPr>
          <w:noProof/>
        </w:rPr>
        <w:fldChar w:fldCharType="end"/>
      </w:r>
    </w:p>
    <w:p w14:paraId="1674352E" w14:textId="42EA3FCC"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XXXX.6.1 Using Referenced Inventories</w:t>
      </w:r>
      <w:r>
        <w:rPr>
          <w:noProof/>
        </w:rPr>
        <w:tab/>
      </w:r>
      <w:r>
        <w:rPr>
          <w:noProof/>
        </w:rPr>
        <w:fldChar w:fldCharType="begin"/>
      </w:r>
      <w:r>
        <w:rPr>
          <w:noProof/>
        </w:rPr>
        <w:instrText xml:space="preserve"> PAGEREF _Toc68207509 \h </w:instrText>
      </w:r>
      <w:r>
        <w:rPr>
          <w:noProof/>
        </w:rPr>
      </w:r>
      <w:r>
        <w:rPr>
          <w:noProof/>
        </w:rPr>
        <w:fldChar w:fldCharType="separate"/>
      </w:r>
      <w:r>
        <w:rPr>
          <w:noProof/>
        </w:rPr>
        <w:t>71</w:t>
      </w:r>
      <w:r>
        <w:rPr>
          <w:noProof/>
        </w:rPr>
        <w:fldChar w:fldCharType="end"/>
      </w:r>
    </w:p>
    <w:p w14:paraId="0328DB70" w14:textId="243CAC07"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XXXX.6.2 Incremental Inventories</w:t>
      </w:r>
      <w:r>
        <w:rPr>
          <w:noProof/>
        </w:rPr>
        <w:tab/>
      </w:r>
      <w:r>
        <w:rPr>
          <w:noProof/>
        </w:rPr>
        <w:fldChar w:fldCharType="begin"/>
      </w:r>
      <w:r>
        <w:rPr>
          <w:noProof/>
        </w:rPr>
        <w:instrText xml:space="preserve"> PAGEREF _Toc68207510 \h </w:instrText>
      </w:r>
      <w:r>
        <w:rPr>
          <w:noProof/>
        </w:rPr>
      </w:r>
      <w:r>
        <w:rPr>
          <w:noProof/>
        </w:rPr>
        <w:fldChar w:fldCharType="separate"/>
      </w:r>
      <w:r>
        <w:rPr>
          <w:noProof/>
        </w:rPr>
        <w:t>71</w:t>
      </w:r>
      <w:r>
        <w:rPr>
          <w:noProof/>
        </w:rPr>
        <w:fldChar w:fldCharType="end"/>
      </w:r>
    </w:p>
    <w:p w14:paraId="5177143B" w14:textId="357CB18E"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XXXX.6.3 Inventory Lifecycle Management</w:t>
      </w:r>
      <w:r>
        <w:rPr>
          <w:noProof/>
        </w:rPr>
        <w:tab/>
      </w:r>
      <w:r>
        <w:rPr>
          <w:noProof/>
        </w:rPr>
        <w:fldChar w:fldCharType="begin"/>
      </w:r>
      <w:r>
        <w:rPr>
          <w:noProof/>
        </w:rPr>
        <w:instrText xml:space="preserve"> PAGEREF _Toc68207511 \h </w:instrText>
      </w:r>
      <w:r>
        <w:rPr>
          <w:noProof/>
        </w:rPr>
      </w:r>
      <w:r>
        <w:rPr>
          <w:noProof/>
        </w:rPr>
        <w:fldChar w:fldCharType="separate"/>
      </w:r>
      <w:r>
        <w:rPr>
          <w:noProof/>
        </w:rPr>
        <w:t>72</w:t>
      </w:r>
      <w:r>
        <w:rPr>
          <w:noProof/>
        </w:rPr>
        <w:fldChar w:fldCharType="end"/>
      </w:r>
    </w:p>
    <w:p w14:paraId="604FEC48" w14:textId="28EA7728"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XXXX.6.4 Interactive Access to Inventory Content</w:t>
      </w:r>
      <w:r>
        <w:rPr>
          <w:noProof/>
        </w:rPr>
        <w:tab/>
      </w:r>
      <w:r>
        <w:rPr>
          <w:noProof/>
        </w:rPr>
        <w:fldChar w:fldCharType="begin"/>
      </w:r>
      <w:r>
        <w:rPr>
          <w:noProof/>
        </w:rPr>
        <w:instrText xml:space="preserve"> PAGEREF _Toc68207512 \h </w:instrText>
      </w:r>
      <w:r>
        <w:rPr>
          <w:noProof/>
        </w:rPr>
      </w:r>
      <w:r>
        <w:rPr>
          <w:noProof/>
        </w:rPr>
        <w:fldChar w:fldCharType="separate"/>
      </w:r>
      <w:r>
        <w:rPr>
          <w:noProof/>
        </w:rPr>
        <w:t>72</w:t>
      </w:r>
      <w:r>
        <w:rPr>
          <w:noProof/>
        </w:rPr>
        <w:fldChar w:fldCharType="end"/>
      </w:r>
    </w:p>
    <w:p w14:paraId="7528769F" w14:textId="2CD644ED"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XXXX.6.5 Multiple Application Entity Titles</w:t>
      </w:r>
      <w:r>
        <w:rPr>
          <w:noProof/>
        </w:rPr>
        <w:tab/>
      </w:r>
      <w:r>
        <w:rPr>
          <w:noProof/>
        </w:rPr>
        <w:fldChar w:fldCharType="begin"/>
      </w:r>
      <w:r>
        <w:rPr>
          <w:noProof/>
        </w:rPr>
        <w:instrText xml:space="preserve"> PAGEREF _Toc68207513 \h </w:instrText>
      </w:r>
      <w:r>
        <w:rPr>
          <w:noProof/>
        </w:rPr>
      </w:r>
      <w:r>
        <w:rPr>
          <w:noProof/>
        </w:rPr>
        <w:fldChar w:fldCharType="separate"/>
      </w:r>
      <w:r>
        <w:rPr>
          <w:noProof/>
        </w:rPr>
        <w:t>73</w:t>
      </w:r>
      <w:r>
        <w:rPr>
          <w:noProof/>
        </w:rPr>
        <w:fldChar w:fldCharType="end"/>
      </w:r>
    </w:p>
    <w:p w14:paraId="2C5BA441" w14:textId="6FC1229B"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XXXX.6.6 Multiple Patient IDs</w:t>
      </w:r>
      <w:r>
        <w:rPr>
          <w:noProof/>
        </w:rPr>
        <w:tab/>
      </w:r>
      <w:r>
        <w:rPr>
          <w:noProof/>
        </w:rPr>
        <w:fldChar w:fldCharType="begin"/>
      </w:r>
      <w:r>
        <w:rPr>
          <w:noProof/>
        </w:rPr>
        <w:instrText xml:space="preserve"> PAGEREF _Toc68207514 \h </w:instrText>
      </w:r>
      <w:r>
        <w:rPr>
          <w:noProof/>
        </w:rPr>
      </w:r>
      <w:r>
        <w:rPr>
          <w:noProof/>
        </w:rPr>
        <w:fldChar w:fldCharType="separate"/>
      </w:r>
      <w:r>
        <w:rPr>
          <w:noProof/>
        </w:rPr>
        <w:t>73</w:t>
      </w:r>
      <w:r>
        <w:rPr>
          <w:noProof/>
        </w:rPr>
        <w:fldChar w:fldCharType="end"/>
      </w:r>
    </w:p>
    <w:p w14:paraId="52B91A11" w14:textId="330B3307" w:rsidR="00A03370" w:rsidRDefault="00A03370">
      <w:pPr>
        <w:pStyle w:val="TOC3"/>
        <w:rPr>
          <w:rFonts w:asciiTheme="minorHAnsi" w:eastAsiaTheme="minorEastAsia" w:hAnsiTheme="minorHAnsi" w:cstheme="minorBidi"/>
          <w:noProof/>
          <w:sz w:val="22"/>
          <w:szCs w:val="22"/>
          <w:lang w:bidi="he-IL"/>
        </w:rPr>
      </w:pPr>
      <w:r w:rsidRPr="001D0E27">
        <w:rPr>
          <w:rFonts w:cs="Helvetica"/>
          <w:noProof/>
          <w:snapToGrid w:val="0"/>
        </w:rPr>
        <w:t>XXXX.6.7 Metadata Updates</w:t>
      </w:r>
      <w:r>
        <w:rPr>
          <w:noProof/>
        </w:rPr>
        <w:tab/>
      </w:r>
      <w:r>
        <w:rPr>
          <w:noProof/>
        </w:rPr>
        <w:fldChar w:fldCharType="begin"/>
      </w:r>
      <w:r>
        <w:rPr>
          <w:noProof/>
        </w:rPr>
        <w:instrText xml:space="preserve"> PAGEREF _Toc68207515 \h </w:instrText>
      </w:r>
      <w:r>
        <w:rPr>
          <w:noProof/>
        </w:rPr>
      </w:r>
      <w:r>
        <w:rPr>
          <w:noProof/>
        </w:rPr>
        <w:fldChar w:fldCharType="separate"/>
      </w:r>
      <w:r>
        <w:rPr>
          <w:noProof/>
        </w:rPr>
        <w:t>74</w:t>
      </w:r>
      <w:r>
        <w:rPr>
          <w:noProof/>
        </w:rPr>
        <w:fldChar w:fldCharType="end"/>
      </w:r>
    </w:p>
    <w:p w14:paraId="2229F0D1" w14:textId="1F2989FB" w:rsidR="00A03370" w:rsidRDefault="00A03370">
      <w:pPr>
        <w:pStyle w:val="TOC4"/>
        <w:rPr>
          <w:rFonts w:asciiTheme="minorHAnsi" w:eastAsiaTheme="minorEastAsia" w:hAnsiTheme="minorHAnsi" w:cstheme="minorBidi"/>
          <w:noProof/>
          <w:sz w:val="22"/>
          <w:szCs w:val="22"/>
          <w:lang w:bidi="he-IL"/>
        </w:rPr>
      </w:pPr>
      <w:r w:rsidRPr="001D0E27">
        <w:rPr>
          <w:noProof/>
          <w:snapToGrid w:val="0"/>
        </w:rPr>
        <w:t xml:space="preserve">XXXX.6.7.1 </w:t>
      </w:r>
      <w:r w:rsidRPr="001D0E27">
        <w:rPr>
          <w:rFonts w:cs="Helvetica"/>
          <w:noProof/>
        </w:rPr>
        <w:t>Original Attributes Sequence</w:t>
      </w:r>
      <w:r>
        <w:rPr>
          <w:noProof/>
        </w:rPr>
        <w:tab/>
      </w:r>
      <w:r>
        <w:rPr>
          <w:noProof/>
        </w:rPr>
        <w:fldChar w:fldCharType="begin"/>
      </w:r>
      <w:r>
        <w:rPr>
          <w:noProof/>
        </w:rPr>
        <w:instrText xml:space="preserve"> PAGEREF _Toc68207516 \h </w:instrText>
      </w:r>
      <w:r>
        <w:rPr>
          <w:noProof/>
        </w:rPr>
      </w:r>
      <w:r>
        <w:rPr>
          <w:noProof/>
        </w:rPr>
        <w:fldChar w:fldCharType="separate"/>
      </w:r>
      <w:r>
        <w:rPr>
          <w:noProof/>
        </w:rPr>
        <w:t>74</w:t>
      </w:r>
      <w:r>
        <w:rPr>
          <w:noProof/>
        </w:rPr>
        <w:fldChar w:fldCharType="end"/>
      </w:r>
    </w:p>
    <w:p w14:paraId="3E085852" w14:textId="05F0FC4D" w:rsidR="00A03370" w:rsidRDefault="00A03370">
      <w:pPr>
        <w:pStyle w:val="TOC3"/>
        <w:rPr>
          <w:rFonts w:asciiTheme="minorHAnsi" w:eastAsiaTheme="minorEastAsia" w:hAnsiTheme="minorHAnsi" w:cstheme="minorBidi"/>
          <w:noProof/>
          <w:sz w:val="22"/>
          <w:szCs w:val="22"/>
          <w:lang w:bidi="he-IL"/>
        </w:rPr>
      </w:pPr>
      <w:r w:rsidRPr="001D0E27">
        <w:rPr>
          <w:noProof/>
          <w:snapToGrid w:val="0"/>
        </w:rPr>
        <w:t>XXXX.6.8 Study Record Reconciliation</w:t>
      </w:r>
      <w:r>
        <w:rPr>
          <w:noProof/>
        </w:rPr>
        <w:tab/>
      </w:r>
      <w:r>
        <w:rPr>
          <w:noProof/>
        </w:rPr>
        <w:fldChar w:fldCharType="begin"/>
      </w:r>
      <w:r>
        <w:rPr>
          <w:noProof/>
        </w:rPr>
        <w:instrText xml:space="preserve"> PAGEREF _Toc68207517 \h </w:instrText>
      </w:r>
      <w:r>
        <w:rPr>
          <w:noProof/>
        </w:rPr>
      </w:r>
      <w:r>
        <w:rPr>
          <w:noProof/>
        </w:rPr>
        <w:fldChar w:fldCharType="separate"/>
      </w:r>
      <w:r>
        <w:rPr>
          <w:noProof/>
        </w:rPr>
        <w:t>75</w:t>
      </w:r>
      <w:r>
        <w:rPr>
          <w:noProof/>
        </w:rPr>
        <w:fldChar w:fldCharType="end"/>
      </w:r>
    </w:p>
    <w:p w14:paraId="613105D2" w14:textId="1F6C95CE" w:rsidR="00A03370" w:rsidRDefault="00A03370">
      <w:pPr>
        <w:pStyle w:val="TOC4"/>
        <w:rPr>
          <w:rFonts w:asciiTheme="minorHAnsi" w:eastAsiaTheme="minorEastAsia" w:hAnsiTheme="minorHAnsi" w:cstheme="minorBidi"/>
          <w:noProof/>
          <w:sz w:val="22"/>
          <w:szCs w:val="22"/>
          <w:lang w:bidi="he-IL"/>
        </w:rPr>
      </w:pPr>
      <w:r w:rsidRPr="001D0E27">
        <w:rPr>
          <w:noProof/>
          <w:snapToGrid w:val="0"/>
        </w:rPr>
        <w:lastRenderedPageBreak/>
        <w:t xml:space="preserve">XXXX.6.8.1 </w:t>
      </w:r>
      <w:r w:rsidRPr="001D0E27">
        <w:rPr>
          <w:rFonts w:cs="Helvetica"/>
          <w:noProof/>
        </w:rPr>
        <w:t>Example – Deleted Study</w:t>
      </w:r>
      <w:r>
        <w:rPr>
          <w:noProof/>
        </w:rPr>
        <w:tab/>
      </w:r>
      <w:r>
        <w:rPr>
          <w:noProof/>
        </w:rPr>
        <w:fldChar w:fldCharType="begin"/>
      </w:r>
      <w:r>
        <w:rPr>
          <w:noProof/>
        </w:rPr>
        <w:instrText xml:space="preserve"> PAGEREF _Toc68207518 \h </w:instrText>
      </w:r>
      <w:r>
        <w:rPr>
          <w:noProof/>
        </w:rPr>
      </w:r>
      <w:r>
        <w:rPr>
          <w:noProof/>
        </w:rPr>
        <w:fldChar w:fldCharType="separate"/>
      </w:r>
      <w:r>
        <w:rPr>
          <w:noProof/>
        </w:rPr>
        <w:t>76</w:t>
      </w:r>
      <w:r>
        <w:rPr>
          <w:noProof/>
        </w:rPr>
        <w:fldChar w:fldCharType="end"/>
      </w:r>
    </w:p>
    <w:p w14:paraId="30B946CC" w14:textId="210C8AC4" w:rsidR="00A03370" w:rsidRDefault="00A03370">
      <w:pPr>
        <w:pStyle w:val="TOC1"/>
        <w:rPr>
          <w:rFonts w:asciiTheme="minorHAnsi" w:eastAsiaTheme="minorEastAsia" w:hAnsiTheme="minorHAnsi" w:cstheme="minorBidi"/>
          <w:noProof/>
          <w:sz w:val="22"/>
          <w:szCs w:val="22"/>
          <w:lang w:bidi="he-IL"/>
        </w:rPr>
      </w:pPr>
      <w:r w:rsidRPr="001D0E27">
        <w:rPr>
          <w:rFonts w:cs="Helvetica"/>
          <w:noProof/>
          <w:snapToGrid w:val="0"/>
          <w:highlight w:val="yellow"/>
        </w:rPr>
        <w:t xml:space="preserve">DICOM PS 3.18: </w:t>
      </w:r>
      <w:r w:rsidRPr="001D0E27">
        <w:rPr>
          <w:rFonts w:cs="Helvetica"/>
          <w:noProof/>
          <w:highlight w:val="yellow"/>
          <w:shd w:val="clear" w:color="auto" w:fill="FBFBFB"/>
        </w:rPr>
        <w:t>Web Services</w:t>
      </w:r>
      <w:r>
        <w:rPr>
          <w:noProof/>
        </w:rPr>
        <w:tab/>
      </w:r>
      <w:r>
        <w:rPr>
          <w:noProof/>
        </w:rPr>
        <w:fldChar w:fldCharType="begin"/>
      </w:r>
      <w:r>
        <w:rPr>
          <w:noProof/>
        </w:rPr>
        <w:instrText xml:space="preserve"> PAGEREF _Toc68207519 \h </w:instrText>
      </w:r>
      <w:r>
        <w:rPr>
          <w:noProof/>
        </w:rPr>
      </w:r>
      <w:r>
        <w:rPr>
          <w:noProof/>
        </w:rPr>
        <w:fldChar w:fldCharType="separate"/>
      </w:r>
      <w:r>
        <w:rPr>
          <w:noProof/>
        </w:rPr>
        <w:t>78</w:t>
      </w:r>
      <w:r>
        <w:rPr>
          <w:noProof/>
        </w:rPr>
        <w:fldChar w:fldCharType="end"/>
      </w:r>
    </w:p>
    <w:p w14:paraId="4EDDBD1A" w14:textId="772592C6" w:rsidR="00A03370" w:rsidRDefault="00A03370">
      <w:pPr>
        <w:pStyle w:val="TOC8"/>
        <w:rPr>
          <w:rFonts w:asciiTheme="minorHAnsi" w:eastAsiaTheme="minorEastAsia" w:hAnsiTheme="minorHAnsi" w:cstheme="minorBidi"/>
          <w:i w:val="0"/>
          <w:noProof/>
          <w:color w:val="auto"/>
          <w:sz w:val="22"/>
          <w:szCs w:val="22"/>
          <w:lang w:bidi="he-IL"/>
        </w:rPr>
      </w:pPr>
      <w:r w:rsidRPr="001D0E27">
        <w:rPr>
          <w:rFonts w:cs="Helvetica"/>
          <w:bCs/>
          <w:noProof/>
        </w:rPr>
        <w:t>Add Inventories to Section 12.1.1 Non-Patient Instance Service and Resources / Resource Descriptions</w:t>
      </w:r>
      <w:r>
        <w:rPr>
          <w:noProof/>
        </w:rPr>
        <w:tab/>
      </w:r>
      <w:r>
        <w:rPr>
          <w:noProof/>
        </w:rPr>
        <w:fldChar w:fldCharType="begin"/>
      </w:r>
      <w:r>
        <w:rPr>
          <w:noProof/>
        </w:rPr>
        <w:instrText xml:space="preserve"> PAGEREF _Toc68207520 \h </w:instrText>
      </w:r>
      <w:r>
        <w:rPr>
          <w:noProof/>
        </w:rPr>
      </w:r>
      <w:r>
        <w:rPr>
          <w:noProof/>
        </w:rPr>
        <w:fldChar w:fldCharType="separate"/>
      </w:r>
      <w:r>
        <w:rPr>
          <w:noProof/>
        </w:rPr>
        <w:t>78</w:t>
      </w:r>
      <w:r>
        <w:rPr>
          <w:noProof/>
        </w:rPr>
        <w:fldChar w:fldCharType="end"/>
      </w:r>
    </w:p>
    <w:p w14:paraId="2BAC62BE" w14:textId="15B7E19E" w:rsidR="00A03370" w:rsidRDefault="00A03370">
      <w:pPr>
        <w:pStyle w:val="TOC3"/>
        <w:rPr>
          <w:rFonts w:asciiTheme="minorHAnsi" w:eastAsiaTheme="minorEastAsia" w:hAnsiTheme="minorHAnsi" w:cstheme="minorBidi"/>
          <w:noProof/>
          <w:sz w:val="22"/>
          <w:szCs w:val="22"/>
          <w:lang w:bidi="he-IL"/>
        </w:rPr>
      </w:pPr>
      <w:r w:rsidRPr="001D0E27">
        <w:rPr>
          <w:rFonts w:cs="Helvetica"/>
          <w:noProof/>
        </w:rPr>
        <w:t>12.1.1 Resource Descriptions</w:t>
      </w:r>
      <w:r>
        <w:rPr>
          <w:noProof/>
        </w:rPr>
        <w:tab/>
      </w:r>
      <w:r>
        <w:rPr>
          <w:noProof/>
        </w:rPr>
        <w:fldChar w:fldCharType="begin"/>
      </w:r>
      <w:r>
        <w:rPr>
          <w:noProof/>
        </w:rPr>
        <w:instrText xml:space="preserve"> PAGEREF _Toc68207521 \h </w:instrText>
      </w:r>
      <w:r>
        <w:rPr>
          <w:noProof/>
        </w:rPr>
      </w:r>
      <w:r>
        <w:rPr>
          <w:noProof/>
        </w:rPr>
        <w:fldChar w:fldCharType="separate"/>
      </w:r>
      <w:r>
        <w:rPr>
          <w:noProof/>
        </w:rPr>
        <w:t>78</w:t>
      </w:r>
      <w:r>
        <w:rPr>
          <w:noProof/>
        </w:rPr>
        <w:fldChar w:fldCharType="end"/>
      </w:r>
    </w:p>
    <w:p w14:paraId="0F54D3C4" w14:textId="3D552FBB" w:rsidR="00A03370" w:rsidRDefault="00A03370">
      <w:pPr>
        <w:pStyle w:val="TOC8"/>
        <w:rPr>
          <w:rFonts w:asciiTheme="minorHAnsi" w:eastAsiaTheme="minorEastAsia" w:hAnsiTheme="minorHAnsi" w:cstheme="minorBidi"/>
          <w:i w:val="0"/>
          <w:noProof/>
          <w:color w:val="auto"/>
          <w:sz w:val="22"/>
          <w:szCs w:val="22"/>
          <w:lang w:bidi="he-IL"/>
        </w:rPr>
      </w:pPr>
      <w:r w:rsidRPr="001D0E27">
        <w:rPr>
          <w:rFonts w:cs="Helvetica"/>
          <w:bCs/>
          <w:noProof/>
        </w:rPr>
        <w:t>Add Inventories to Section 12.6.1.2 Non-Patient Instance Service and Resources / Query Parameters</w:t>
      </w:r>
      <w:r>
        <w:rPr>
          <w:noProof/>
        </w:rPr>
        <w:tab/>
      </w:r>
      <w:r>
        <w:rPr>
          <w:noProof/>
        </w:rPr>
        <w:fldChar w:fldCharType="begin"/>
      </w:r>
      <w:r>
        <w:rPr>
          <w:noProof/>
        </w:rPr>
        <w:instrText xml:space="preserve"> PAGEREF _Toc68207522 \h </w:instrText>
      </w:r>
      <w:r>
        <w:rPr>
          <w:noProof/>
        </w:rPr>
      </w:r>
      <w:r>
        <w:rPr>
          <w:noProof/>
        </w:rPr>
        <w:fldChar w:fldCharType="separate"/>
      </w:r>
      <w:r>
        <w:rPr>
          <w:noProof/>
        </w:rPr>
        <w:t>79</w:t>
      </w:r>
      <w:r>
        <w:rPr>
          <w:noProof/>
        </w:rPr>
        <w:fldChar w:fldCharType="end"/>
      </w:r>
    </w:p>
    <w:p w14:paraId="444CB748" w14:textId="330A0936" w:rsidR="00A03370" w:rsidRDefault="00A03370">
      <w:pPr>
        <w:pStyle w:val="TOC4"/>
        <w:rPr>
          <w:rFonts w:asciiTheme="minorHAnsi" w:eastAsiaTheme="minorEastAsia" w:hAnsiTheme="minorHAnsi" w:cstheme="minorBidi"/>
          <w:noProof/>
          <w:sz w:val="22"/>
          <w:szCs w:val="22"/>
          <w:lang w:bidi="he-IL"/>
        </w:rPr>
      </w:pPr>
      <w:r w:rsidRPr="001D0E27">
        <w:rPr>
          <w:rFonts w:cs="Helvetica"/>
          <w:noProof/>
        </w:rPr>
        <w:t>12.6.1.2 Query Parameters</w:t>
      </w:r>
      <w:r>
        <w:rPr>
          <w:noProof/>
        </w:rPr>
        <w:tab/>
      </w:r>
      <w:r>
        <w:rPr>
          <w:noProof/>
        </w:rPr>
        <w:fldChar w:fldCharType="begin"/>
      </w:r>
      <w:r>
        <w:rPr>
          <w:noProof/>
        </w:rPr>
        <w:instrText xml:space="preserve"> PAGEREF _Toc68207523 \h </w:instrText>
      </w:r>
      <w:r>
        <w:rPr>
          <w:noProof/>
        </w:rPr>
      </w:r>
      <w:r>
        <w:rPr>
          <w:noProof/>
        </w:rPr>
        <w:fldChar w:fldCharType="separate"/>
      </w:r>
      <w:r>
        <w:rPr>
          <w:noProof/>
        </w:rPr>
        <w:t>79</w:t>
      </w:r>
      <w:r>
        <w:rPr>
          <w:noProof/>
        </w:rPr>
        <w:fldChar w:fldCharType="end"/>
      </w:r>
    </w:p>
    <w:p w14:paraId="0248649B" w14:textId="4E201E05" w:rsidR="001F12F1" w:rsidRPr="005B0D53" w:rsidRDefault="006C0D92" w:rsidP="0069765A">
      <w:pPr>
        <w:pStyle w:val="Heading1"/>
        <w:rPr>
          <w:rFonts w:cs="Helvetica"/>
        </w:rPr>
      </w:pPr>
      <w:r w:rsidRPr="005B0D53">
        <w:rPr>
          <w:rFonts w:cs="Helvetica"/>
        </w:rPr>
        <w:fldChar w:fldCharType="end"/>
      </w:r>
      <w:bookmarkStart w:id="0" w:name="_Toc194221692"/>
      <w:bookmarkStart w:id="1" w:name="_Toc359494421"/>
    </w:p>
    <w:p w14:paraId="279D1057" w14:textId="77777777" w:rsidR="001F12F1" w:rsidRPr="005B0D53" w:rsidRDefault="001F12F1">
      <w:pPr>
        <w:tabs>
          <w:tab w:val="clear" w:pos="720"/>
        </w:tabs>
        <w:overflowPunct/>
        <w:autoSpaceDE/>
        <w:autoSpaceDN/>
        <w:adjustRightInd/>
        <w:spacing w:after="0"/>
        <w:textAlignment w:val="auto"/>
        <w:rPr>
          <w:rFonts w:cs="Helvetica"/>
          <w:b/>
          <w:sz w:val="24"/>
        </w:rPr>
      </w:pPr>
      <w:r w:rsidRPr="005B0D53">
        <w:rPr>
          <w:rFonts w:cs="Helvetica"/>
        </w:rPr>
        <w:br w:type="page"/>
      </w:r>
    </w:p>
    <w:p w14:paraId="1DBA58E4" w14:textId="6EDE594D" w:rsidR="001F12F1" w:rsidRPr="005B0D53" w:rsidRDefault="001F12F1" w:rsidP="0069765A">
      <w:pPr>
        <w:pStyle w:val="Heading1"/>
        <w:rPr>
          <w:rFonts w:cs="Helvetica"/>
        </w:rPr>
      </w:pPr>
      <w:r w:rsidRPr="005B0D53">
        <w:rPr>
          <w:rFonts w:cs="Helvetica"/>
        </w:rPr>
        <w:lastRenderedPageBreak/>
        <w:t xml:space="preserve"> </w:t>
      </w:r>
      <w:bookmarkStart w:id="2" w:name="_Toc68207313"/>
      <w:r w:rsidR="00E13BE0" w:rsidRPr="005B0D53">
        <w:rPr>
          <w:rFonts w:cs="Helvetica"/>
        </w:rPr>
        <w:t>Document History</w:t>
      </w:r>
      <w:bookmarkEnd w:id="0"/>
      <w:bookmarkEnd w:id="1"/>
      <w:bookmarkEnd w:id="2"/>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312"/>
        <w:gridCol w:w="1530"/>
        <w:gridCol w:w="6750"/>
      </w:tblGrid>
      <w:tr w:rsidR="001F12F1" w:rsidRPr="005B0D53" w14:paraId="28D2F2B4" w14:textId="77777777" w:rsidTr="000579B4">
        <w:tc>
          <w:tcPr>
            <w:tcW w:w="1312" w:type="dxa"/>
          </w:tcPr>
          <w:p w14:paraId="10F0F0C2" w14:textId="77777777" w:rsidR="001F12F1" w:rsidRPr="005B0D53" w:rsidRDefault="001F12F1" w:rsidP="00396C0B">
            <w:pPr>
              <w:tabs>
                <w:tab w:val="clear" w:pos="720"/>
              </w:tabs>
              <w:spacing w:after="0"/>
              <w:jc w:val="center"/>
              <w:rPr>
                <w:rFonts w:cs="Helvetica"/>
                <w:b/>
                <w:szCs w:val="22"/>
                <w:lang w:eastAsia="ja-JP"/>
              </w:rPr>
            </w:pPr>
            <w:r w:rsidRPr="005B0D53">
              <w:rPr>
                <w:rFonts w:cs="Helvetica"/>
                <w:b/>
                <w:szCs w:val="22"/>
                <w:lang w:eastAsia="ja-JP"/>
              </w:rPr>
              <w:t xml:space="preserve">Document Version </w:t>
            </w:r>
          </w:p>
        </w:tc>
        <w:tc>
          <w:tcPr>
            <w:tcW w:w="1530" w:type="dxa"/>
          </w:tcPr>
          <w:p w14:paraId="0650F25C" w14:textId="77777777" w:rsidR="001F12F1" w:rsidRPr="005B0D53" w:rsidRDefault="001F12F1" w:rsidP="00396C0B">
            <w:pPr>
              <w:tabs>
                <w:tab w:val="clear" w:pos="720"/>
              </w:tabs>
              <w:spacing w:after="0"/>
              <w:jc w:val="center"/>
              <w:rPr>
                <w:rFonts w:cs="Helvetica"/>
                <w:b/>
                <w:szCs w:val="22"/>
                <w:lang w:eastAsia="ja-JP"/>
              </w:rPr>
            </w:pPr>
            <w:r w:rsidRPr="005B0D53">
              <w:rPr>
                <w:rFonts w:cs="Helvetica"/>
                <w:b/>
                <w:szCs w:val="22"/>
                <w:lang w:eastAsia="ja-JP"/>
              </w:rPr>
              <w:t>Date</w:t>
            </w:r>
          </w:p>
        </w:tc>
        <w:tc>
          <w:tcPr>
            <w:tcW w:w="6750" w:type="dxa"/>
          </w:tcPr>
          <w:p w14:paraId="6A6E6985" w14:textId="77777777" w:rsidR="001F12F1" w:rsidRPr="005B0D53" w:rsidRDefault="001F12F1" w:rsidP="00396C0B">
            <w:pPr>
              <w:tabs>
                <w:tab w:val="clear" w:pos="720"/>
              </w:tabs>
              <w:spacing w:after="0"/>
              <w:jc w:val="center"/>
              <w:rPr>
                <w:rFonts w:cs="Helvetica"/>
                <w:b/>
                <w:szCs w:val="22"/>
                <w:lang w:eastAsia="ja-JP"/>
              </w:rPr>
            </w:pPr>
            <w:r w:rsidRPr="005B0D53">
              <w:rPr>
                <w:rFonts w:cs="Helvetica"/>
                <w:b/>
                <w:szCs w:val="22"/>
                <w:lang w:eastAsia="ja-JP"/>
              </w:rPr>
              <w:t>Content</w:t>
            </w:r>
          </w:p>
        </w:tc>
      </w:tr>
      <w:tr w:rsidR="001F12F1" w:rsidRPr="005B0D53" w14:paraId="357145A9" w14:textId="77777777" w:rsidTr="000579B4">
        <w:tc>
          <w:tcPr>
            <w:tcW w:w="1312" w:type="dxa"/>
          </w:tcPr>
          <w:p w14:paraId="3FB59FA2" w14:textId="0DF63101" w:rsidR="001F12F1" w:rsidRPr="005B0D53" w:rsidRDefault="001F12F1" w:rsidP="00396C0B">
            <w:pPr>
              <w:tabs>
                <w:tab w:val="clear" w:pos="720"/>
              </w:tabs>
              <w:spacing w:before="40" w:after="40"/>
              <w:rPr>
                <w:rFonts w:cs="Helvetica"/>
                <w:szCs w:val="22"/>
                <w:lang w:eastAsia="ja-JP"/>
              </w:rPr>
            </w:pPr>
            <w:r w:rsidRPr="005B0D53">
              <w:rPr>
                <w:rFonts w:cs="Helvetica"/>
                <w:szCs w:val="22"/>
                <w:lang w:eastAsia="ja-JP"/>
              </w:rPr>
              <w:t>0</w:t>
            </w:r>
            <w:r w:rsidR="007D13EF" w:rsidRPr="005B0D53">
              <w:rPr>
                <w:rFonts w:cs="Helvetica"/>
                <w:szCs w:val="22"/>
                <w:lang w:eastAsia="ja-JP"/>
              </w:rPr>
              <w:t>0</w:t>
            </w:r>
          </w:p>
        </w:tc>
        <w:tc>
          <w:tcPr>
            <w:tcW w:w="1530" w:type="dxa"/>
          </w:tcPr>
          <w:p w14:paraId="35B9E531" w14:textId="04DDE1DF" w:rsidR="001F12F1" w:rsidRPr="005B0D53" w:rsidRDefault="007D13EF" w:rsidP="00396C0B">
            <w:pPr>
              <w:tabs>
                <w:tab w:val="clear" w:pos="720"/>
              </w:tabs>
              <w:spacing w:before="40" w:after="40"/>
              <w:rPr>
                <w:rFonts w:cs="Helvetica"/>
                <w:szCs w:val="22"/>
                <w:lang w:eastAsia="ja-JP"/>
              </w:rPr>
            </w:pPr>
            <w:r w:rsidRPr="005B0D53">
              <w:rPr>
                <w:rFonts w:cs="Helvetica"/>
                <w:szCs w:val="22"/>
                <w:lang w:eastAsia="ja-JP"/>
              </w:rPr>
              <w:t>01</w:t>
            </w:r>
            <w:r w:rsidR="001F12F1" w:rsidRPr="005B0D53">
              <w:rPr>
                <w:rFonts w:cs="Helvetica"/>
                <w:szCs w:val="22"/>
                <w:lang w:eastAsia="ja-JP"/>
              </w:rPr>
              <w:t>-</w:t>
            </w:r>
            <w:r w:rsidRPr="005B0D53">
              <w:rPr>
                <w:rFonts w:cs="Helvetica"/>
                <w:szCs w:val="22"/>
                <w:lang w:eastAsia="ja-JP"/>
              </w:rPr>
              <w:t>Sep</w:t>
            </w:r>
            <w:r w:rsidR="001F12F1" w:rsidRPr="005B0D53">
              <w:rPr>
                <w:rFonts w:cs="Helvetica"/>
                <w:szCs w:val="22"/>
                <w:lang w:eastAsia="ja-JP"/>
              </w:rPr>
              <w:t>-20</w:t>
            </w:r>
            <w:r w:rsidRPr="005B0D53">
              <w:rPr>
                <w:rFonts w:cs="Helvetica"/>
                <w:szCs w:val="22"/>
                <w:lang w:eastAsia="ja-JP"/>
              </w:rPr>
              <w:t>20</w:t>
            </w:r>
          </w:p>
        </w:tc>
        <w:tc>
          <w:tcPr>
            <w:tcW w:w="6750" w:type="dxa"/>
          </w:tcPr>
          <w:p w14:paraId="379A4C63" w14:textId="77777777" w:rsidR="001F12F1" w:rsidRPr="005B0D53" w:rsidRDefault="001F12F1" w:rsidP="00396C0B">
            <w:pPr>
              <w:tabs>
                <w:tab w:val="clear" w:pos="720"/>
              </w:tabs>
              <w:spacing w:before="40" w:after="40"/>
              <w:rPr>
                <w:rFonts w:cs="Helvetica"/>
                <w:szCs w:val="22"/>
                <w:lang w:eastAsia="ja-JP"/>
              </w:rPr>
            </w:pPr>
            <w:r w:rsidRPr="005B0D53">
              <w:rPr>
                <w:rFonts w:cs="Helvetica"/>
                <w:szCs w:val="22"/>
                <w:lang w:eastAsia="ja-JP"/>
              </w:rPr>
              <w:t>Initial Draft</w:t>
            </w:r>
          </w:p>
        </w:tc>
      </w:tr>
      <w:tr w:rsidR="001F12F1" w:rsidRPr="005B0D53" w14:paraId="688E179E" w14:textId="77777777" w:rsidTr="000579B4">
        <w:tc>
          <w:tcPr>
            <w:tcW w:w="1312" w:type="dxa"/>
          </w:tcPr>
          <w:p w14:paraId="558A3A1D" w14:textId="149B2C56" w:rsidR="001F12F1" w:rsidRPr="005B0D53" w:rsidRDefault="00436FB1" w:rsidP="00396C0B">
            <w:pPr>
              <w:tabs>
                <w:tab w:val="clear" w:pos="720"/>
              </w:tabs>
              <w:spacing w:before="40" w:after="40"/>
              <w:rPr>
                <w:rFonts w:cs="Helvetica"/>
                <w:szCs w:val="22"/>
                <w:lang w:eastAsia="ja-JP"/>
              </w:rPr>
            </w:pPr>
            <w:r w:rsidRPr="005B0D53">
              <w:rPr>
                <w:rFonts w:cs="Helvetica"/>
                <w:szCs w:val="22"/>
                <w:lang w:eastAsia="ja-JP"/>
              </w:rPr>
              <w:t>01</w:t>
            </w:r>
          </w:p>
        </w:tc>
        <w:tc>
          <w:tcPr>
            <w:tcW w:w="1530" w:type="dxa"/>
          </w:tcPr>
          <w:p w14:paraId="32E43C95" w14:textId="436D701C" w:rsidR="001F12F1" w:rsidRPr="005B0D53" w:rsidRDefault="00436FB1" w:rsidP="00396C0B">
            <w:pPr>
              <w:tabs>
                <w:tab w:val="clear" w:pos="720"/>
              </w:tabs>
              <w:spacing w:before="40" w:after="40"/>
              <w:rPr>
                <w:rFonts w:cs="Helvetica"/>
                <w:szCs w:val="22"/>
                <w:lang w:eastAsia="ja-JP"/>
              </w:rPr>
            </w:pPr>
            <w:r w:rsidRPr="005B0D53">
              <w:rPr>
                <w:rFonts w:cs="Helvetica"/>
                <w:szCs w:val="22"/>
                <w:lang w:eastAsia="ja-JP"/>
              </w:rPr>
              <w:t>14-Sep-2020</w:t>
            </w:r>
          </w:p>
        </w:tc>
        <w:tc>
          <w:tcPr>
            <w:tcW w:w="6750" w:type="dxa"/>
          </w:tcPr>
          <w:p w14:paraId="78F4F5FE" w14:textId="6865D6E1" w:rsidR="001F12F1" w:rsidRPr="005B0D53" w:rsidRDefault="00436FB1" w:rsidP="00396C0B">
            <w:pPr>
              <w:tabs>
                <w:tab w:val="clear" w:pos="720"/>
              </w:tabs>
              <w:spacing w:before="40" w:after="40"/>
              <w:rPr>
                <w:rFonts w:cs="Helvetica"/>
                <w:szCs w:val="22"/>
                <w:lang w:eastAsia="ja-JP"/>
              </w:rPr>
            </w:pPr>
            <w:r w:rsidRPr="005B0D53">
              <w:rPr>
                <w:rFonts w:cs="Helvetica"/>
                <w:szCs w:val="22"/>
                <w:lang w:eastAsia="ja-JP"/>
              </w:rPr>
              <w:t>Initial discussion of file access</w:t>
            </w:r>
          </w:p>
        </w:tc>
      </w:tr>
      <w:tr w:rsidR="001F12F1" w:rsidRPr="005B0D53" w14:paraId="2469F5C3" w14:textId="77777777" w:rsidTr="000579B4">
        <w:tc>
          <w:tcPr>
            <w:tcW w:w="1312" w:type="dxa"/>
          </w:tcPr>
          <w:p w14:paraId="2E2CFC77" w14:textId="610CEE49" w:rsidR="001F12F1" w:rsidRPr="005B0D53" w:rsidRDefault="004A0DDD" w:rsidP="00396C0B">
            <w:pPr>
              <w:tabs>
                <w:tab w:val="clear" w:pos="720"/>
              </w:tabs>
              <w:spacing w:before="40" w:after="40"/>
              <w:rPr>
                <w:rFonts w:cs="Helvetica"/>
                <w:szCs w:val="22"/>
                <w:lang w:eastAsia="ja-JP"/>
              </w:rPr>
            </w:pPr>
            <w:r w:rsidRPr="005B0D53">
              <w:rPr>
                <w:rFonts w:cs="Helvetica"/>
                <w:szCs w:val="22"/>
                <w:lang w:eastAsia="ja-JP"/>
              </w:rPr>
              <w:t>02</w:t>
            </w:r>
          </w:p>
        </w:tc>
        <w:tc>
          <w:tcPr>
            <w:tcW w:w="1530" w:type="dxa"/>
          </w:tcPr>
          <w:p w14:paraId="0EDE2292" w14:textId="09F2C60F" w:rsidR="001F12F1" w:rsidRPr="005B0D53" w:rsidRDefault="004A0DDD" w:rsidP="00396C0B">
            <w:pPr>
              <w:tabs>
                <w:tab w:val="clear" w:pos="720"/>
              </w:tabs>
              <w:spacing w:before="40" w:after="40"/>
              <w:rPr>
                <w:rFonts w:cs="Helvetica"/>
                <w:szCs w:val="22"/>
                <w:lang w:eastAsia="ja-JP"/>
              </w:rPr>
            </w:pPr>
            <w:r w:rsidRPr="005B0D53">
              <w:rPr>
                <w:rFonts w:cs="Helvetica"/>
                <w:szCs w:val="22"/>
                <w:lang w:eastAsia="ja-JP"/>
              </w:rPr>
              <w:t>30-Sep-2020</w:t>
            </w:r>
          </w:p>
        </w:tc>
        <w:tc>
          <w:tcPr>
            <w:tcW w:w="6750" w:type="dxa"/>
          </w:tcPr>
          <w:p w14:paraId="7AE0FD7F" w14:textId="77777777" w:rsidR="001F12F1" w:rsidRPr="005B0D53" w:rsidRDefault="001F12F1" w:rsidP="00396C0B">
            <w:pPr>
              <w:tabs>
                <w:tab w:val="clear" w:pos="720"/>
              </w:tabs>
              <w:spacing w:before="40" w:after="40"/>
              <w:rPr>
                <w:rFonts w:cs="Helvetica"/>
                <w:szCs w:val="22"/>
                <w:lang w:eastAsia="ja-JP"/>
              </w:rPr>
            </w:pPr>
          </w:p>
        </w:tc>
      </w:tr>
      <w:tr w:rsidR="001F12F1" w:rsidRPr="005B0D53" w14:paraId="06F69AE8" w14:textId="77777777" w:rsidTr="000579B4">
        <w:tc>
          <w:tcPr>
            <w:tcW w:w="1312" w:type="dxa"/>
          </w:tcPr>
          <w:p w14:paraId="100600CD" w14:textId="5360D4D2" w:rsidR="001F12F1" w:rsidRPr="005B0D53" w:rsidRDefault="00F0289C" w:rsidP="00396C0B">
            <w:pPr>
              <w:tabs>
                <w:tab w:val="clear" w:pos="720"/>
              </w:tabs>
              <w:spacing w:before="40" w:after="40"/>
              <w:rPr>
                <w:rFonts w:cs="Helvetica"/>
                <w:szCs w:val="22"/>
                <w:lang w:eastAsia="ja-JP"/>
              </w:rPr>
            </w:pPr>
            <w:r w:rsidRPr="005B0D53">
              <w:rPr>
                <w:rFonts w:cs="Helvetica"/>
                <w:szCs w:val="22"/>
                <w:lang w:eastAsia="ja-JP"/>
              </w:rPr>
              <w:t>03</w:t>
            </w:r>
          </w:p>
        </w:tc>
        <w:tc>
          <w:tcPr>
            <w:tcW w:w="1530" w:type="dxa"/>
          </w:tcPr>
          <w:p w14:paraId="51596C79" w14:textId="70217D5F" w:rsidR="001F12F1" w:rsidRPr="005B0D53" w:rsidRDefault="006636DD" w:rsidP="00396C0B">
            <w:pPr>
              <w:tabs>
                <w:tab w:val="clear" w:pos="720"/>
              </w:tabs>
              <w:spacing w:before="40" w:after="40"/>
              <w:rPr>
                <w:rFonts w:cs="Helvetica"/>
                <w:szCs w:val="22"/>
                <w:lang w:eastAsia="ja-JP"/>
              </w:rPr>
            </w:pPr>
            <w:r w:rsidRPr="005B0D53">
              <w:rPr>
                <w:rFonts w:cs="Helvetica"/>
                <w:szCs w:val="22"/>
                <w:lang w:eastAsia="ja-JP"/>
              </w:rPr>
              <w:t>13-Oct-2020</w:t>
            </w:r>
          </w:p>
        </w:tc>
        <w:tc>
          <w:tcPr>
            <w:tcW w:w="6750" w:type="dxa"/>
          </w:tcPr>
          <w:p w14:paraId="6EA33A0B" w14:textId="68B770AB" w:rsidR="001F12F1" w:rsidRPr="005B0D53" w:rsidRDefault="005640DE" w:rsidP="00396C0B">
            <w:pPr>
              <w:tabs>
                <w:tab w:val="clear" w:pos="720"/>
              </w:tabs>
              <w:spacing w:before="40" w:after="40"/>
              <w:rPr>
                <w:rFonts w:cs="Helvetica"/>
                <w:szCs w:val="22"/>
                <w:lang w:eastAsia="ja-JP"/>
              </w:rPr>
            </w:pPr>
            <w:r w:rsidRPr="005B0D53">
              <w:rPr>
                <w:rFonts w:cs="Helvetica"/>
                <w:szCs w:val="22"/>
                <w:lang w:eastAsia="ja-JP"/>
              </w:rPr>
              <w:t xml:space="preserve">Approach without Part 10/11/12 </w:t>
            </w:r>
          </w:p>
        </w:tc>
      </w:tr>
      <w:tr w:rsidR="001F12F1" w:rsidRPr="005B0D53" w14:paraId="5C144421" w14:textId="77777777" w:rsidTr="000579B4">
        <w:tc>
          <w:tcPr>
            <w:tcW w:w="1312" w:type="dxa"/>
          </w:tcPr>
          <w:p w14:paraId="3DA160C4" w14:textId="528849CE" w:rsidR="001F12F1" w:rsidRPr="005B0D53" w:rsidRDefault="007F0CF6" w:rsidP="00396C0B">
            <w:pPr>
              <w:tabs>
                <w:tab w:val="clear" w:pos="720"/>
              </w:tabs>
              <w:spacing w:before="40" w:after="40"/>
              <w:rPr>
                <w:rFonts w:cs="Helvetica"/>
                <w:szCs w:val="22"/>
                <w:lang w:eastAsia="ja-JP"/>
              </w:rPr>
            </w:pPr>
            <w:r w:rsidRPr="005B0D53">
              <w:rPr>
                <w:rFonts w:cs="Helvetica"/>
                <w:szCs w:val="22"/>
                <w:lang w:eastAsia="ja-JP"/>
              </w:rPr>
              <w:t>04</w:t>
            </w:r>
          </w:p>
        </w:tc>
        <w:tc>
          <w:tcPr>
            <w:tcW w:w="1530" w:type="dxa"/>
          </w:tcPr>
          <w:p w14:paraId="730A18AA" w14:textId="75B71B49" w:rsidR="001F12F1" w:rsidRPr="005B0D53" w:rsidRDefault="007F0CF6" w:rsidP="00396C0B">
            <w:pPr>
              <w:tabs>
                <w:tab w:val="clear" w:pos="720"/>
              </w:tabs>
              <w:spacing w:before="40" w:after="40"/>
              <w:rPr>
                <w:rFonts w:cs="Helvetica"/>
                <w:szCs w:val="22"/>
                <w:lang w:eastAsia="ja-JP"/>
              </w:rPr>
            </w:pPr>
            <w:r w:rsidRPr="005B0D53">
              <w:rPr>
                <w:rFonts w:cs="Helvetica"/>
                <w:szCs w:val="22"/>
                <w:lang w:eastAsia="ja-JP"/>
              </w:rPr>
              <w:t>16-Oct-2020</w:t>
            </w:r>
          </w:p>
        </w:tc>
        <w:tc>
          <w:tcPr>
            <w:tcW w:w="6750" w:type="dxa"/>
          </w:tcPr>
          <w:p w14:paraId="65612D50" w14:textId="0DFA697E" w:rsidR="001F12F1" w:rsidRPr="005B0D53" w:rsidRDefault="007F0CF6" w:rsidP="00396C0B">
            <w:pPr>
              <w:tabs>
                <w:tab w:val="clear" w:pos="720"/>
              </w:tabs>
              <w:spacing w:before="40" w:after="40"/>
              <w:rPr>
                <w:rFonts w:cs="Helvetica"/>
                <w:szCs w:val="22"/>
                <w:lang w:eastAsia="ja-JP"/>
              </w:rPr>
            </w:pPr>
            <w:r w:rsidRPr="005B0D53">
              <w:rPr>
                <w:rFonts w:cs="Helvetica"/>
                <w:szCs w:val="22"/>
                <w:lang w:eastAsia="ja-JP"/>
              </w:rPr>
              <w:t>Complete for WG33 review</w:t>
            </w:r>
          </w:p>
        </w:tc>
      </w:tr>
      <w:tr w:rsidR="001F12F1" w:rsidRPr="005B0D53" w14:paraId="021880EC" w14:textId="77777777" w:rsidTr="000579B4">
        <w:tc>
          <w:tcPr>
            <w:tcW w:w="1312" w:type="dxa"/>
          </w:tcPr>
          <w:p w14:paraId="10869FAD" w14:textId="37D9BC6B" w:rsidR="001F12F1" w:rsidRPr="005B0D53" w:rsidRDefault="009F14EB" w:rsidP="00396C0B">
            <w:pPr>
              <w:tabs>
                <w:tab w:val="clear" w:pos="720"/>
              </w:tabs>
              <w:spacing w:before="40" w:after="40"/>
              <w:rPr>
                <w:rFonts w:cs="Helvetica"/>
                <w:szCs w:val="22"/>
                <w:lang w:eastAsia="ja-JP"/>
              </w:rPr>
            </w:pPr>
            <w:r w:rsidRPr="005B0D53">
              <w:rPr>
                <w:rFonts w:cs="Helvetica"/>
                <w:szCs w:val="22"/>
                <w:lang w:eastAsia="ja-JP"/>
              </w:rPr>
              <w:t>05</w:t>
            </w:r>
          </w:p>
        </w:tc>
        <w:tc>
          <w:tcPr>
            <w:tcW w:w="1530" w:type="dxa"/>
          </w:tcPr>
          <w:p w14:paraId="17A862BA" w14:textId="05AC5710" w:rsidR="001F12F1" w:rsidRPr="005B0D53" w:rsidRDefault="00FA1F99" w:rsidP="00396C0B">
            <w:pPr>
              <w:tabs>
                <w:tab w:val="clear" w:pos="720"/>
              </w:tabs>
              <w:spacing w:before="40" w:after="40"/>
              <w:rPr>
                <w:rFonts w:cs="Helvetica"/>
                <w:szCs w:val="22"/>
                <w:lang w:eastAsia="ja-JP"/>
              </w:rPr>
            </w:pPr>
            <w:r w:rsidRPr="005B0D53">
              <w:rPr>
                <w:rFonts w:cs="Helvetica"/>
                <w:szCs w:val="22"/>
                <w:lang w:eastAsia="ja-JP"/>
              </w:rPr>
              <w:t>26-Oct-2020</w:t>
            </w:r>
          </w:p>
        </w:tc>
        <w:tc>
          <w:tcPr>
            <w:tcW w:w="6750" w:type="dxa"/>
          </w:tcPr>
          <w:p w14:paraId="31E039DC" w14:textId="3F495D8C" w:rsidR="001F12F1" w:rsidRPr="005B0D53" w:rsidRDefault="00FA1F99" w:rsidP="00396C0B">
            <w:pPr>
              <w:tabs>
                <w:tab w:val="clear" w:pos="720"/>
              </w:tabs>
              <w:spacing w:before="40" w:after="40"/>
              <w:rPr>
                <w:rFonts w:cs="Helvetica"/>
                <w:szCs w:val="22"/>
                <w:lang w:eastAsia="ja-JP"/>
              </w:rPr>
            </w:pPr>
            <w:r w:rsidRPr="005B0D53">
              <w:rPr>
                <w:rFonts w:cs="Helvetica"/>
                <w:szCs w:val="22"/>
                <w:lang w:eastAsia="ja-JP"/>
              </w:rPr>
              <w:t>Hyperlinks added and verified</w:t>
            </w:r>
          </w:p>
        </w:tc>
      </w:tr>
      <w:tr w:rsidR="00083B72" w:rsidRPr="005B0D53" w14:paraId="34E368F1" w14:textId="77777777" w:rsidTr="000579B4">
        <w:tc>
          <w:tcPr>
            <w:tcW w:w="1312" w:type="dxa"/>
          </w:tcPr>
          <w:p w14:paraId="0116829A" w14:textId="70D3D02D" w:rsidR="00083B72" w:rsidRPr="005B0D53" w:rsidRDefault="00083B72" w:rsidP="00083B72">
            <w:pPr>
              <w:tabs>
                <w:tab w:val="clear" w:pos="720"/>
              </w:tabs>
              <w:spacing w:before="40" w:after="40"/>
              <w:rPr>
                <w:rFonts w:cs="Helvetica"/>
                <w:szCs w:val="22"/>
                <w:lang w:eastAsia="ja-JP"/>
              </w:rPr>
            </w:pPr>
            <w:r w:rsidRPr="005B0D53">
              <w:rPr>
                <w:rFonts w:cs="Helvetica"/>
                <w:szCs w:val="22"/>
                <w:lang w:eastAsia="ja-JP"/>
              </w:rPr>
              <w:t xml:space="preserve">06 </w:t>
            </w:r>
          </w:p>
        </w:tc>
        <w:tc>
          <w:tcPr>
            <w:tcW w:w="1530" w:type="dxa"/>
          </w:tcPr>
          <w:p w14:paraId="579D0F82" w14:textId="5CB4B1D6" w:rsidR="00083B72" w:rsidRPr="005B0D53" w:rsidRDefault="00083B72" w:rsidP="00083B72">
            <w:pPr>
              <w:tabs>
                <w:tab w:val="clear" w:pos="720"/>
              </w:tabs>
              <w:spacing w:before="40" w:after="40"/>
              <w:rPr>
                <w:rFonts w:cs="Helvetica"/>
                <w:szCs w:val="22"/>
                <w:lang w:eastAsia="ja-JP"/>
              </w:rPr>
            </w:pPr>
            <w:r w:rsidRPr="005B0D53">
              <w:rPr>
                <w:rFonts w:cs="Helvetica"/>
                <w:szCs w:val="22"/>
                <w:lang w:eastAsia="ja-JP"/>
              </w:rPr>
              <w:t>27-Oct-2020</w:t>
            </w:r>
          </w:p>
        </w:tc>
        <w:tc>
          <w:tcPr>
            <w:tcW w:w="6750" w:type="dxa"/>
          </w:tcPr>
          <w:p w14:paraId="3F68DC97" w14:textId="65518492" w:rsidR="00083B72" w:rsidRPr="005B0D53" w:rsidRDefault="00083B72" w:rsidP="00083B72">
            <w:pPr>
              <w:tabs>
                <w:tab w:val="clear" w:pos="720"/>
              </w:tabs>
              <w:spacing w:before="40" w:after="40"/>
              <w:rPr>
                <w:rFonts w:cs="Helvetica"/>
                <w:szCs w:val="22"/>
                <w:lang w:eastAsia="ja-JP"/>
              </w:rPr>
            </w:pPr>
            <w:r w:rsidRPr="005B0D53">
              <w:rPr>
                <w:rFonts w:cs="Helvetica"/>
                <w:szCs w:val="22"/>
                <w:lang w:eastAsia="ja-JP"/>
              </w:rPr>
              <w:t>Added Study Update Datetime</w:t>
            </w:r>
          </w:p>
        </w:tc>
      </w:tr>
      <w:tr w:rsidR="00083B72" w:rsidRPr="005B0D53" w14:paraId="72660116" w14:textId="77777777" w:rsidTr="000579B4">
        <w:tc>
          <w:tcPr>
            <w:tcW w:w="1312" w:type="dxa"/>
          </w:tcPr>
          <w:p w14:paraId="133DC876" w14:textId="5ED9AEAF" w:rsidR="00083B72" w:rsidRPr="005B0D53" w:rsidRDefault="00DB23CA" w:rsidP="00083B72">
            <w:pPr>
              <w:tabs>
                <w:tab w:val="clear" w:pos="720"/>
              </w:tabs>
              <w:spacing w:before="40" w:after="40"/>
              <w:rPr>
                <w:rFonts w:cs="Helvetica"/>
                <w:szCs w:val="22"/>
                <w:lang w:eastAsia="ja-JP"/>
              </w:rPr>
            </w:pPr>
            <w:r w:rsidRPr="005B0D53">
              <w:rPr>
                <w:rFonts w:cs="Helvetica"/>
                <w:szCs w:val="22"/>
                <w:lang w:eastAsia="ja-JP"/>
              </w:rPr>
              <w:t>07</w:t>
            </w:r>
          </w:p>
        </w:tc>
        <w:tc>
          <w:tcPr>
            <w:tcW w:w="1530" w:type="dxa"/>
          </w:tcPr>
          <w:p w14:paraId="4440015A" w14:textId="2A0B0834" w:rsidR="00083B72" w:rsidRPr="005B0D53" w:rsidRDefault="00DB23CA" w:rsidP="00083B72">
            <w:pPr>
              <w:tabs>
                <w:tab w:val="clear" w:pos="720"/>
              </w:tabs>
              <w:spacing w:before="40" w:after="40"/>
              <w:rPr>
                <w:rFonts w:cs="Helvetica"/>
                <w:szCs w:val="22"/>
                <w:lang w:eastAsia="ja-JP"/>
              </w:rPr>
            </w:pPr>
            <w:r w:rsidRPr="005B0D53">
              <w:rPr>
                <w:rFonts w:cs="Helvetica"/>
                <w:szCs w:val="22"/>
                <w:lang w:eastAsia="ja-JP"/>
              </w:rPr>
              <w:t>01-Nov-2020</w:t>
            </w:r>
          </w:p>
        </w:tc>
        <w:tc>
          <w:tcPr>
            <w:tcW w:w="6750" w:type="dxa"/>
          </w:tcPr>
          <w:p w14:paraId="6680B328" w14:textId="259AD18D" w:rsidR="00083B72" w:rsidRPr="005B0D53" w:rsidRDefault="00DB23CA" w:rsidP="00083B72">
            <w:pPr>
              <w:tabs>
                <w:tab w:val="clear" w:pos="720"/>
              </w:tabs>
              <w:spacing w:before="40" w:after="40"/>
              <w:rPr>
                <w:rFonts w:cs="Helvetica"/>
                <w:szCs w:val="22"/>
                <w:lang w:eastAsia="ja-JP"/>
              </w:rPr>
            </w:pPr>
            <w:r w:rsidRPr="005B0D53">
              <w:rPr>
                <w:rFonts w:cs="Helvetica"/>
                <w:szCs w:val="22"/>
                <w:lang w:eastAsia="ja-JP"/>
              </w:rPr>
              <w:t>Added MAC, Completion status, filename in container</w:t>
            </w:r>
          </w:p>
        </w:tc>
      </w:tr>
      <w:tr w:rsidR="00083B72" w:rsidRPr="005B0D53" w14:paraId="2C79784E" w14:textId="77777777" w:rsidTr="000579B4">
        <w:tc>
          <w:tcPr>
            <w:tcW w:w="1312" w:type="dxa"/>
          </w:tcPr>
          <w:p w14:paraId="4E4496FD" w14:textId="7A69537C" w:rsidR="00083B72" w:rsidRPr="005B0D53" w:rsidRDefault="00280449" w:rsidP="00083B72">
            <w:pPr>
              <w:tabs>
                <w:tab w:val="clear" w:pos="720"/>
              </w:tabs>
              <w:spacing w:before="40" w:after="40"/>
              <w:rPr>
                <w:rFonts w:cs="Helvetica"/>
                <w:szCs w:val="22"/>
                <w:lang w:eastAsia="ja-JP"/>
              </w:rPr>
            </w:pPr>
            <w:r w:rsidRPr="005B0D53">
              <w:rPr>
                <w:rFonts w:cs="Helvetica"/>
                <w:szCs w:val="22"/>
                <w:lang w:eastAsia="ja-JP"/>
              </w:rPr>
              <w:t>08</w:t>
            </w:r>
            <w:r w:rsidR="00A03370">
              <w:rPr>
                <w:rFonts w:cs="Helvetica"/>
                <w:szCs w:val="22"/>
                <w:lang w:eastAsia="ja-JP"/>
              </w:rPr>
              <w:t xml:space="preserve"> – FR </w:t>
            </w:r>
          </w:p>
        </w:tc>
        <w:tc>
          <w:tcPr>
            <w:tcW w:w="1530" w:type="dxa"/>
          </w:tcPr>
          <w:p w14:paraId="38613443" w14:textId="73AE0315" w:rsidR="00083B72" w:rsidRPr="005B0D53" w:rsidRDefault="00280449" w:rsidP="00083B72">
            <w:pPr>
              <w:tabs>
                <w:tab w:val="clear" w:pos="720"/>
              </w:tabs>
              <w:spacing w:before="40" w:after="40"/>
              <w:rPr>
                <w:rFonts w:cs="Helvetica"/>
                <w:szCs w:val="22"/>
                <w:lang w:eastAsia="ja-JP"/>
              </w:rPr>
            </w:pPr>
            <w:r w:rsidRPr="005B0D53">
              <w:rPr>
                <w:rFonts w:cs="Helvetica"/>
                <w:szCs w:val="22"/>
                <w:lang w:eastAsia="ja-JP"/>
              </w:rPr>
              <w:t>09-Nov-2020</w:t>
            </w:r>
          </w:p>
        </w:tc>
        <w:tc>
          <w:tcPr>
            <w:tcW w:w="6750" w:type="dxa"/>
          </w:tcPr>
          <w:p w14:paraId="041ECBB4" w14:textId="032881AE" w:rsidR="00083B72" w:rsidRPr="005B0D53" w:rsidRDefault="00280449" w:rsidP="00083B72">
            <w:pPr>
              <w:tabs>
                <w:tab w:val="clear" w:pos="720"/>
              </w:tabs>
              <w:spacing w:before="40" w:after="40"/>
              <w:rPr>
                <w:rFonts w:cs="Helvetica"/>
                <w:szCs w:val="22"/>
                <w:lang w:eastAsia="ja-JP"/>
              </w:rPr>
            </w:pPr>
            <w:r w:rsidRPr="005B0D53">
              <w:rPr>
                <w:rFonts w:cs="Helvetica"/>
                <w:szCs w:val="22"/>
                <w:lang w:eastAsia="ja-JP"/>
              </w:rPr>
              <w:t>Added Inventory to IOD Summary Table, Directory record</w:t>
            </w:r>
          </w:p>
        </w:tc>
      </w:tr>
      <w:tr w:rsidR="00083B72" w:rsidRPr="005B0D53" w14:paraId="50E75831" w14:textId="77777777" w:rsidTr="000579B4">
        <w:tc>
          <w:tcPr>
            <w:tcW w:w="1312" w:type="dxa"/>
          </w:tcPr>
          <w:p w14:paraId="4B091FDA" w14:textId="1F32A381" w:rsidR="00083B72" w:rsidRPr="005B0D53" w:rsidRDefault="005E2EFA" w:rsidP="00083B72">
            <w:pPr>
              <w:tabs>
                <w:tab w:val="clear" w:pos="720"/>
              </w:tabs>
              <w:spacing w:before="40" w:after="40"/>
              <w:rPr>
                <w:rFonts w:cs="Helvetica"/>
                <w:szCs w:val="22"/>
                <w:lang w:eastAsia="ja-JP"/>
              </w:rPr>
            </w:pPr>
            <w:r w:rsidRPr="005B0D53">
              <w:rPr>
                <w:rFonts w:cs="Helvetica"/>
                <w:szCs w:val="22"/>
                <w:lang w:eastAsia="ja-JP"/>
              </w:rPr>
              <w:t>09</w:t>
            </w:r>
          </w:p>
        </w:tc>
        <w:tc>
          <w:tcPr>
            <w:tcW w:w="1530" w:type="dxa"/>
          </w:tcPr>
          <w:p w14:paraId="3817CE08" w14:textId="04A5BF6B" w:rsidR="00083B72" w:rsidRPr="005B0D53" w:rsidRDefault="005B0D53" w:rsidP="00083B72">
            <w:pPr>
              <w:tabs>
                <w:tab w:val="clear" w:pos="720"/>
              </w:tabs>
              <w:spacing w:before="40" w:after="40"/>
              <w:rPr>
                <w:rFonts w:cs="Helvetica"/>
                <w:szCs w:val="22"/>
                <w:lang w:eastAsia="ja-JP"/>
              </w:rPr>
            </w:pPr>
            <w:r>
              <w:rPr>
                <w:rFonts w:cs="Helvetica"/>
                <w:szCs w:val="22"/>
                <w:lang w:eastAsia="ja-JP"/>
              </w:rPr>
              <w:t>18</w:t>
            </w:r>
            <w:r w:rsidRPr="005B0D53">
              <w:rPr>
                <w:rFonts w:cs="Helvetica"/>
                <w:szCs w:val="22"/>
                <w:lang w:eastAsia="ja-JP"/>
              </w:rPr>
              <w:t>-Nov-2020</w:t>
            </w:r>
          </w:p>
        </w:tc>
        <w:tc>
          <w:tcPr>
            <w:tcW w:w="6750" w:type="dxa"/>
          </w:tcPr>
          <w:p w14:paraId="0447C899" w14:textId="53CB4973" w:rsidR="00083B72" w:rsidRPr="005B0D53" w:rsidRDefault="005E2EFA" w:rsidP="00083B72">
            <w:pPr>
              <w:tabs>
                <w:tab w:val="clear" w:pos="720"/>
              </w:tabs>
              <w:spacing w:before="40" w:after="40"/>
              <w:rPr>
                <w:rFonts w:cs="Helvetica"/>
                <w:szCs w:val="22"/>
                <w:lang w:eastAsia="ja-JP"/>
              </w:rPr>
            </w:pPr>
            <w:r w:rsidRPr="005B0D53">
              <w:rPr>
                <w:rFonts w:cs="Helvetica"/>
                <w:szCs w:val="22"/>
                <w:lang w:eastAsia="ja-JP"/>
              </w:rPr>
              <w:t xml:space="preserve">Sup223. Added Equipment IE, explanation on Imaging Service Request, </w:t>
            </w:r>
            <w:r w:rsidR="006D4772">
              <w:rPr>
                <w:rFonts w:cs="Helvetica"/>
                <w:szCs w:val="22"/>
                <w:lang w:eastAsia="ja-JP"/>
              </w:rPr>
              <w:t xml:space="preserve">initial </w:t>
            </w:r>
            <w:r w:rsidRPr="005B0D53">
              <w:rPr>
                <w:rFonts w:cs="Helvetica"/>
                <w:szCs w:val="22"/>
                <w:lang w:eastAsia="ja-JP"/>
              </w:rPr>
              <w:t>Part 17</w:t>
            </w:r>
            <w:r w:rsidR="006D4772">
              <w:rPr>
                <w:rFonts w:cs="Helvetica"/>
                <w:szCs w:val="22"/>
                <w:lang w:eastAsia="ja-JP"/>
              </w:rPr>
              <w:t xml:space="preserve"> outline</w:t>
            </w:r>
          </w:p>
        </w:tc>
      </w:tr>
      <w:tr w:rsidR="00083B72" w:rsidRPr="005B0D53" w14:paraId="07D5EDA2" w14:textId="77777777" w:rsidTr="000579B4">
        <w:tc>
          <w:tcPr>
            <w:tcW w:w="1312" w:type="dxa"/>
          </w:tcPr>
          <w:p w14:paraId="562F3BFF" w14:textId="48460CD1" w:rsidR="00083B72" w:rsidRPr="005B0D53" w:rsidRDefault="005B0D53" w:rsidP="00083B72">
            <w:pPr>
              <w:tabs>
                <w:tab w:val="clear" w:pos="720"/>
              </w:tabs>
              <w:spacing w:before="40" w:after="40"/>
              <w:rPr>
                <w:rFonts w:cs="Helvetica"/>
                <w:szCs w:val="22"/>
                <w:lang w:eastAsia="ja-JP"/>
              </w:rPr>
            </w:pPr>
            <w:r>
              <w:rPr>
                <w:rFonts w:cs="Helvetica"/>
                <w:szCs w:val="22"/>
                <w:lang w:eastAsia="ja-JP"/>
              </w:rPr>
              <w:t>10</w:t>
            </w:r>
          </w:p>
        </w:tc>
        <w:tc>
          <w:tcPr>
            <w:tcW w:w="1530" w:type="dxa"/>
          </w:tcPr>
          <w:p w14:paraId="6D1D8A90" w14:textId="1B13FFF9" w:rsidR="00083B72" w:rsidRPr="005B0D53" w:rsidRDefault="006D6063" w:rsidP="00083B72">
            <w:pPr>
              <w:tabs>
                <w:tab w:val="clear" w:pos="720"/>
              </w:tabs>
              <w:spacing w:before="40" w:after="40"/>
              <w:rPr>
                <w:rFonts w:cs="Helvetica"/>
                <w:szCs w:val="22"/>
                <w:lang w:eastAsia="ja-JP"/>
              </w:rPr>
            </w:pPr>
            <w:r>
              <w:rPr>
                <w:rFonts w:cs="Helvetica"/>
                <w:szCs w:val="22"/>
                <w:lang w:eastAsia="ja-JP"/>
              </w:rPr>
              <w:t>23</w:t>
            </w:r>
            <w:r w:rsidRPr="005B0D53">
              <w:rPr>
                <w:rFonts w:cs="Helvetica"/>
                <w:szCs w:val="22"/>
                <w:lang w:eastAsia="ja-JP"/>
              </w:rPr>
              <w:t>-Nov-2020</w:t>
            </w:r>
          </w:p>
        </w:tc>
        <w:tc>
          <w:tcPr>
            <w:tcW w:w="6750" w:type="dxa"/>
          </w:tcPr>
          <w:p w14:paraId="2159A9DB" w14:textId="25B61C61" w:rsidR="00083B72" w:rsidRPr="005B0D53" w:rsidRDefault="006D4772" w:rsidP="00083B72">
            <w:pPr>
              <w:tabs>
                <w:tab w:val="clear" w:pos="720"/>
              </w:tabs>
              <w:spacing w:before="40" w:after="40"/>
              <w:rPr>
                <w:rFonts w:cs="Helvetica"/>
                <w:szCs w:val="22"/>
                <w:lang w:eastAsia="ja-JP"/>
              </w:rPr>
            </w:pPr>
            <w:r>
              <w:rPr>
                <w:rFonts w:cs="Helvetica"/>
                <w:szCs w:val="22"/>
                <w:lang w:eastAsia="ja-JP"/>
              </w:rPr>
              <w:t>Scope includes Empty Study Date and Patient ID; full draft of Part 17</w:t>
            </w:r>
          </w:p>
        </w:tc>
      </w:tr>
      <w:tr w:rsidR="00083B72" w:rsidRPr="005B0D53" w14:paraId="72EA60C1" w14:textId="77777777" w:rsidTr="000579B4">
        <w:tc>
          <w:tcPr>
            <w:tcW w:w="1312" w:type="dxa"/>
          </w:tcPr>
          <w:p w14:paraId="350A26BC" w14:textId="0D9A3B83" w:rsidR="00083B72" w:rsidRPr="005B0D53" w:rsidRDefault="00E5243E" w:rsidP="00083B72">
            <w:pPr>
              <w:tabs>
                <w:tab w:val="clear" w:pos="720"/>
              </w:tabs>
              <w:spacing w:before="40" w:after="40"/>
              <w:rPr>
                <w:rFonts w:cs="Helvetica"/>
                <w:szCs w:val="22"/>
                <w:lang w:eastAsia="ja-JP"/>
              </w:rPr>
            </w:pPr>
            <w:r>
              <w:rPr>
                <w:rFonts w:cs="Helvetica"/>
                <w:szCs w:val="22"/>
                <w:lang w:eastAsia="ja-JP"/>
              </w:rPr>
              <w:t>11</w:t>
            </w:r>
          </w:p>
        </w:tc>
        <w:tc>
          <w:tcPr>
            <w:tcW w:w="1530" w:type="dxa"/>
          </w:tcPr>
          <w:p w14:paraId="617CCDB1" w14:textId="39FFC202" w:rsidR="00083B72" w:rsidRPr="005B0D53" w:rsidRDefault="00CA3455" w:rsidP="00083B72">
            <w:pPr>
              <w:tabs>
                <w:tab w:val="clear" w:pos="720"/>
              </w:tabs>
              <w:spacing w:before="40" w:after="40"/>
              <w:rPr>
                <w:rFonts w:cs="Helvetica"/>
                <w:szCs w:val="22"/>
                <w:lang w:eastAsia="ja-JP"/>
              </w:rPr>
            </w:pPr>
            <w:r>
              <w:rPr>
                <w:rFonts w:cs="Helvetica"/>
                <w:szCs w:val="22"/>
                <w:lang w:eastAsia="ja-JP"/>
              </w:rPr>
              <w:t>0</w:t>
            </w:r>
            <w:r w:rsidR="006964F1">
              <w:rPr>
                <w:rFonts w:cs="Helvetica"/>
                <w:szCs w:val="22"/>
                <w:lang w:eastAsia="ja-JP"/>
              </w:rPr>
              <w:t>3</w:t>
            </w:r>
            <w:r w:rsidR="00E5243E">
              <w:rPr>
                <w:rFonts w:cs="Helvetica"/>
                <w:szCs w:val="22"/>
                <w:lang w:eastAsia="ja-JP"/>
              </w:rPr>
              <w:t>-Dec-2020</w:t>
            </w:r>
          </w:p>
        </w:tc>
        <w:tc>
          <w:tcPr>
            <w:tcW w:w="6750" w:type="dxa"/>
          </w:tcPr>
          <w:p w14:paraId="0BEBDF83" w14:textId="774E4252" w:rsidR="00083B72" w:rsidRPr="005B0D53" w:rsidRDefault="007B2E27" w:rsidP="00083B72">
            <w:pPr>
              <w:tabs>
                <w:tab w:val="clear" w:pos="720"/>
              </w:tabs>
              <w:spacing w:before="40" w:after="40"/>
              <w:rPr>
                <w:rFonts w:cs="Helvetica"/>
                <w:szCs w:val="22"/>
                <w:lang w:eastAsia="ja-JP"/>
              </w:rPr>
            </w:pPr>
            <w:r>
              <w:rPr>
                <w:rFonts w:cs="Helvetica"/>
                <w:szCs w:val="22"/>
                <w:lang w:eastAsia="ja-JP"/>
              </w:rPr>
              <w:t>Scope includes Empty Accession Number; additional sections for Part 17</w:t>
            </w:r>
          </w:p>
        </w:tc>
      </w:tr>
      <w:tr w:rsidR="00083B72" w:rsidRPr="005B0D53" w14:paraId="3B23762A" w14:textId="77777777" w:rsidTr="000579B4">
        <w:tc>
          <w:tcPr>
            <w:tcW w:w="1312" w:type="dxa"/>
          </w:tcPr>
          <w:p w14:paraId="248EC6D9" w14:textId="7006EFC0" w:rsidR="00083B72" w:rsidRPr="005B0D53" w:rsidRDefault="00934DEB" w:rsidP="00083B72">
            <w:pPr>
              <w:tabs>
                <w:tab w:val="clear" w:pos="720"/>
              </w:tabs>
              <w:spacing w:before="40" w:after="40"/>
              <w:rPr>
                <w:rFonts w:cs="Helvetica"/>
                <w:szCs w:val="22"/>
                <w:lang w:eastAsia="ja-JP"/>
              </w:rPr>
            </w:pPr>
            <w:r>
              <w:rPr>
                <w:rFonts w:cs="Helvetica"/>
                <w:szCs w:val="22"/>
                <w:lang w:eastAsia="ja-JP"/>
              </w:rPr>
              <w:t>12</w:t>
            </w:r>
          </w:p>
        </w:tc>
        <w:tc>
          <w:tcPr>
            <w:tcW w:w="1530" w:type="dxa"/>
          </w:tcPr>
          <w:p w14:paraId="146F3AB1" w14:textId="5FBD24FF" w:rsidR="00083B72" w:rsidRPr="005B0D53" w:rsidRDefault="00934DEB" w:rsidP="00083B72">
            <w:pPr>
              <w:tabs>
                <w:tab w:val="clear" w:pos="720"/>
              </w:tabs>
              <w:spacing w:before="40" w:after="40"/>
              <w:rPr>
                <w:rFonts w:cs="Helvetica"/>
                <w:szCs w:val="22"/>
                <w:lang w:eastAsia="ja-JP"/>
              </w:rPr>
            </w:pPr>
            <w:r>
              <w:rPr>
                <w:rFonts w:cs="Helvetica"/>
                <w:szCs w:val="22"/>
                <w:lang w:eastAsia="ja-JP"/>
              </w:rPr>
              <w:t>08-Dec-2020</w:t>
            </w:r>
          </w:p>
        </w:tc>
        <w:tc>
          <w:tcPr>
            <w:tcW w:w="6750" w:type="dxa"/>
          </w:tcPr>
          <w:p w14:paraId="0A2B5333" w14:textId="09DC633F" w:rsidR="00083B72" w:rsidRPr="005B0D53" w:rsidRDefault="00934DEB" w:rsidP="00083B72">
            <w:pPr>
              <w:tabs>
                <w:tab w:val="clear" w:pos="720"/>
              </w:tabs>
              <w:spacing w:before="40" w:after="40"/>
              <w:rPr>
                <w:rFonts w:cs="Helvetica"/>
                <w:szCs w:val="22"/>
                <w:lang w:eastAsia="ja-JP"/>
              </w:rPr>
            </w:pPr>
            <w:r>
              <w:rPr>
                <w:rFonts w:cs="Helvetica"/>
                <w:szCs w:val="22"/>
                <w:lang w:eastAsia="ja-JP"/>
              </w:rPr>
              <w:t xml:space="preserve">Compression of inventory SOP Instances </w:t>
            </w:r>
          </w:p>
        </w:tc>
      </w:tr>
      <w:tr w:rsidR="00083B72" w:rsidRPr="005B0D53" w14:paraId="1AE52020" w14:textId="77777777" w:rsidTr="000579B4">
        <w:tc>
          <w:tcPr>
            <w:tcW w:w="1312" w:type="dxa"/>
          </w:tcPr>
          <w:p w14:paraId="5A78EA4B" w14:textId="73091911" w:rsidR="00083B72" w:rsidRPr="005B0D53" w:rsidRDefault="00EB2C8A" w:rsidP="00083B72">
            <w:pPr>
              <w:tabs>
                <w:tab w:val="clear" w:pos="720"/>
              </w:tabs>
              <w:spacing w:before="40" w:after="40"/>
              <w:rPr>
                <w:rFonts w:cs="Helvetica"/>
                <w:szCs w:val="22"/>
                <w:lang w:eastAsia="ja-JP"/>
              </w:rPr>
            </w:pPr>
            <w:r>
              <w:rPr>
                <w:rFonts w:cs="Helvetica"/>
                <w:szCs w:val="22"/>
                <w:lang w:eastAsia="ja-JP"/>
              </w:rPr>
              <w:t>13</w:t>
            </w:r>
          </w:p>
        </w:tc>
        <w:tc>
          <w:tcPr>
            <w:tcW w:w="1530" w:type="dxa"/>
          </w:tcPr>
          <w:p w14:paraId="6BC1328F" w14:textId="61DC7A95" w:rsidR="00083B72" w:rsidRPr="005B0D53" w:rsidRDefault="00EB2C8A" w:rsidP="00083B72">
            <w:pPr>
              <w:tabs>
                <w:tab w:val="clear" w:pos="720"/>
              </w:tabs>
              <w:spacing w:before="40" w:after="40"/>
              <w:rPr>
                <w:rFonts w:cs="Helvetica"/>
                <w:szCs w:val="22"/>
                <w:lang w:eastAsia="ja-JP"/>
              </w:rPr>
            </w:pPr>
            <w:r>
              <w:rPr>
                <w:rFonts w:cs="Helvetica"/>
                <w:szCs w:val="22"/>
                <w:lang w:eastAsia="ja-JP"/>
              </w:rPr>
              <w:t>09-Dec-2020</w:t>
            </w:r>
          </w:p>
        </w:tc>
        <w:tc>
          <w:tcPr>
            <w:tcW w:w="6750" w:type="dxa"/>
          </w:tcPr>
          <w:p w14:paraId="6DBD86B1" w14:textId="4635B2FA" w:rsidR="00083B72" w:rsidRPr="005B0D53" w:rsidRDefault="00EB2C8A" w:rsidP="00083B72">
            <w:pPr>
              <w:tabs>
                <w:tab w:val="clear" w:pos="720"/>
              </w:tabs>
              <w:spacing w:before="40" w:after="40"/>
              <w:rPr>
                <w:rFonts w:cs="Helvetica"/>
                <w:szCs w:val="22"/>
                <w:lang w:eastAsia="ja-JP"/>
              </w:rPr>
            </w:pPr>
            <w:r>
              <w:rPr>
                <w:rFonts w:cs="Helvetica"/>
                <w:szCs w:val="22"/>
                <w:lang w:eastAsia="ja-JP"/>
              </w:rPr>
              <w:t>Clarifications in Part 17</w:t>
            </w:r>
          </w:p>
        </w:tc>
      </w:tr>
      <w:tr w:rsidR="007F1C5B" w:rsidRPr="005B0D53" w14:paraId="2AD07825" w14:textId="77777777" w:rsidTr="000579B4">
        <w:tc>
          <w:tcPr>
            <w:tcW w:w="1312" w:type="dxa"/>
          </w:tcPr>
          <w:p w14:paraId="7EEE55BD" w14:textId="3FA70C47" w:rsidR="007F1C5B" w:rsidRDefault="007F1C5B" w:rsidP="00083B72">
            <w:pPr>
              <w:tabs>
                <w:tab w:val="clear" w:pos="720"/>
              </w:tabs>
              <w:spacing w:before="40" w:after="40"/>
              <w:rPr>
                <w:rFonts w:cs="Helvetica"/>
                <w:szCs w:val="22"/>
                <w:lang w:eastAsia="ja-JP"/>
              </w:rPr>
            </w:pPr>
            <w:r>
              <w:rPr>
                <w:rFonts w:cs="Helvetica"/>
                <w:szCs w:val="22"/>
                <w:lang w:eastAsia="ja-JP"/>
              </w:rPr>
              <w:t>14</w:t>
            </w:r>
          </w:p>
        </w:tc>
        <w:tc>
          <w:tcPr>
            <w:tcW w:w="1530" w:type="dxa"/>
          </w:tcPr>
          <w:p w14:paraId="185C3810" w14:textId="700D66AA" w:rsidR="007F1C5B" w:rsidRDefault="00D964D6" w:rsidP="00083B72">
            <w:pPr>
              <w:tabs>
                <w:tab w:val="clear" w:pos="720"/>
              </w:tabs>
              <w:spacing w:before="40" w:after="40"/>
              <w:rPr>
                <w:rFonts w:cs="Helvetica"/>
                <w:szCs w:val="22"/>
                <w:lang w:eastAsia="ja-JP"/>
              </w:rPr>
            </w:pPr>
            <w:r>
              <w:rPr>
                <w:rFonts w:cs="Helvetica"/>
                <w:szCs w:val="22"/>
                <w:lang w:eastAsia="ja-JP"/>
              </w:rPr>
              <w:t>01-Jan-2021</w:t>
            </w:r>
          </w:p>
        </w:tc>
        <w:tc>
          <w:tcPr>
            <w:tcW w:w="6750" w:type="dxa"/>
          </w:tcPr>
          <w:p w14:paraId="24DF6FCB" w14:textId="4CC4326C" w:rsidR="007F1C5B" w:rsidRDefault="007F1C5B" w:rsidP="00083B72">
            <w:pPr>
              <w:tabs>
                <w:tab w:val="clear" w:pos="720"/>
              </w:tabs>
              <w:spacing w:before="40" w:after="40"/>
              <w:rPr>
                <w:rFonts w:cs="Helvetica"/>
                <w:szCs w:val="22"/>
                <w:lang w:eastAsia="ja-JP"/>
              </w:rPr>
            </w:pPr>
            <w:r>
              <w:rPr>
                <w:rFonts w:cs="Helvetica"/>
                <w:szCs w:val="22"/>
                <w:lang w:eastAsia="ja-JP"/>
              </w:rPr>
              <w:t>Added N-ACTION Resume request, more Part 17</w:t>
            </w:r>
          </w:p>
        </w:tc>
      </w:tr>
      <w:tr w:rsidR="00D964D6" w:rsidRPr="005B0D53" w14:paraId="64BA5FA4" w14:textId="77777777" w:rsidTr="000579B4">
        <w:tc>
          <w:tcPr>
            <w:tcW w:w="1312" w:type="dxa"/>
          </w:tcPr>
          <w:p w14:paraId="7C72E4F6" w14:textId="1549CB52" w:rsidR="00D964D6" w:rsidRDefault="00D964D6" w:rsidP="00083B72">
            <w:pPr>
              <w:tabs>
                <w:tab w:val="clear" w:pos="720"/>
              </w:tabs>
              <w:spacing w:before="40" w:after="40"/>
              <w:rPr>
                <w:rFonts w:cs="Helvetica"/>
                <w:szCs w:val="22"/>
                <w:lang w:eastAsia="ja-JP"/>
              </w:rPr>
            </w:pPr>
            <w:r>
              <w:rPr>
                <w:rFonts w:cs="Helvetica"/>
                <w:szCs w:val="22"/>
                <w:lang w:eastAsia="ja-JP"/>
              </w:rPr>
              <w:t>15</w:t>
            </w:r>
          </w:p>
        </w:tc>
        <w:tc>
          <w:tcPr>
            <w:tcW w:w="1530" w:type="dxa"/>
          </w:tcPr>
          <w:p w14:paraId="5EC6A475" w14:textId="204AC0F2" w:rsidR="00D964D6" w:rsidRDefault="00D964D6" w:rsidP="00083B72">
            <w:pPr>
              <w:tabs>
                <w:tab w:val="clear" w:pos="720"/>
              </w:tabs>
              <w:spacing w:before="40" w:after="40"/>
              <w:rPr>
                <w:rFonts w:cs="Helvetica"/>
                <w:szCs w:val="22"/>
                <w:lang w:eastAsia="ja-JP"/>
              </w:rPr>
            </w:pPr>
            <w:r>
              <w:rPr>
                <w:rFonts w:cs="Helvetica"/>
                <w:szCs w:val="22"/>
                <w:lang w:eastAsia="ja-JP"/>
              </w:rPr>
              <w:t>0</w:t>
            </w:r>
            <w:r w:rsidR="00BA18B2">
              <w:rPr>
                <w:rFonts w:cs="Helvetica"/>
                <w:szCs w:val="22"/>
                <w:lang w:eastAsia="ja-JP"/>
              </w:rPr>
              <w:t>7</w:t>
            </w:r>
            <w:r>
              <w:rPr>
                <w:rFonts w:cs="Helvetica"/>
                <w:szCs w:val="22"/>
                <w:lang w:eastAsia="ja-JP"/>
              </w:rPr>
              <w:t>-Jan-2021</w:t>
            </w:r>
          </w:p>
        </w:tc>
        <w:tc>
          <w:tcPr>
            <w:tcW w:w="6750" w:type="dxa"/>
          </w:tcPr>
          <w:p w14:paraId="059FF659" w14:textId="7EE9E5F9" w:rsidR="00D964D6" w:rsidRDefault="00D964D6" w:rsidP="00083B72">
            <w:pPr>
              <w:tabs>
                <w:tab w:val="clear" w:pos="720"/>
              </w:tabs>
              <w:spacing w:before="40" w:after="40"/>
              <w:rPr>
                <w:rFonts w:cs="Helvetica"/>
                <w:szCs w:val="22"/>
                <w:lang w:eastAsia="ja-JP"/>
              </w:rPr>
            </w:pPr>
            <w:r>
              <w:rPr>
                <w:rFonts w:cs="Helvetica"/>
                <w:szCs w:val="22"/>
                <w:lang w:eastAsia="ja-JP"/>
              </w:rPr>
              <w:t>Minor edits; change group number for new data elements</w:t>
            </w:r>
          </w:p>
        </w:tc>
      </w:tr>
      <w:tr w:rsidR="00C33840" w:rsidRPr="005B0D53" w14:paraId="7851CA5A" w14:textId="77777777" w:rsidTr="000579B4">
        <w:tc>
          <w:tcPr>
            <w:tcW w:w="1312" w:type="dxa"/>
          </w:tcPr>
          <w:p w14:paraId="1450C7B5" w14:textId="6E9C1CD2" w:rsidR="00C33840" w:rsidRDefault="00C33840" w:rsidP="00083B72">
            <w:pPr>
              <w:tabs>
                <w:tab w:val="clear" w:pos="720"/>
              </w:tabs>
              <w:spacing w:before="40" w:after="40"/>
              <w:rPr>
                <w:rFonts w:cs="Helvetica"/>
                <w:szCs w:val="22"/>
                <w:lang w:eastAsia="ja-JP"/>
              </w:rPr>
            </w:pPr>
            <w:r>
              <w:rPr>
                <w:rFonts w:cs="Helvetica"/>
                <w:szCs w:val="22"/>
                <w:lang w:eastAsia="ja-JP"/>
              </w:rPr>
              <w:t>16</w:t>
            </w:r>
          </w:p>
        </w:tc>
        <w:tc>
          <w:tcPr>
            <w:tcW w:w="1530" w:type="dxa"/>
          </w:tcPr>
          <w:p w14:paraId="7A0A27D1" w14:textId="63236FA4" w:rsidR="00C33840" w:rsidRDefault="00C33840" w:rsidP="00083B72">
            <w:pPr>
              <w:tabs>
                <w:tab w:val="clear" w:pos="720"/>
              </w:tabs>
              <w:spacing w:before="40" w:after="40"/>
              <w:rPr>
                <w:rFonts w:cs="Helvetica"/>
                <w:szCs w:val="22"/>
                <w:lang w:eastAsia="ja-JP"/>
              </w:rPr>
            </w:pPr>
            <w:r>
              <w:rPr>
                <w:rFonts w:cs="Helvetica"/>
                <w:szCs w:val="22"/>
                <w:lang w:eastAsia="ja-JP"/>
              </w:rPr>
              <w:t>12-Jan-2021</w:t>
            </w:r>
          </w:p>
        </w:tc>
        <w:tc>
          <w:tcPr>
            <w:tcW w:w="6750" w:type="dxa"/>
          </w:tcPr>
          <w:p w14:paraId="72A67E8D" w14:textId="1F8D850F" w:rsidR="00C33840" w:rsidRDefault="00F81DC7" w:rsidP="00083B72">
            <w:pPr>
              <w:tabs>
                <w:tab w:val="clear" w:pos="720"/>
              </w:tabs>
              <w:spacing w:before="40" w:after="40"/>
              <w:rPr>
                <w:rFonts w:cs="Helvetica"/>
                <w:szCs w:val="22"/>
                <w:lang w:eastAsia="ja-JP"/>
              </w:rPr>
            </w:pPr>
            <w:r>
              <w:rPr>
                <w:rFonts w:cs="Helvetica"/>
                <w:szCs w:val="22"/>
                <w:lang w:eastAsia="ja-JP"/>
              </w:rPr>
              <w:t>Clarify timepoint matching</w:t>
            </w:r>
          </w:p>
        </w:tc>
      </w:tr>
      <w:tr w:rsidR="008B5EBD" w:rsidRPr="005B0D53" w14:paraId="4E1FFB6E" w14:textId="77777777" w:rsidTr="000579B4">
        <w:tc>
          <w:tcPr>
            <w:tcW w:w="1312" w:type="dxa"/>
          </w:tcPr>
          <w:p w14:paraId="0B47BA57" w14:textId="1693DCCF" w:rsidR="008B5EBD" w:rsidRDefault="008951F8" w:rsidP="00083B72">
            <w:pPr>
              <w:tabs>
                <w:tab w:val="clear" w:pos="720"/>
              </w:tabs>
              <w:spacing w:before="40" w:after="40"/>
              <w:rPr>
                <w:rFonts w:cs="Helvetica"/>
                <w:szCs w:val="22"/>
                <w:lang w:eastAsia="ja-JP"/>
              </w:rPr>
            </w:pPr>
            <w:r>
              <w:rPr>
                <w:rFonts w:cs="Helvetica"/>
                <w:szCs w:val="22"/>
                <w:lang w:eastAsia="ja-JP"/>
              </w:rPr>
              <w:t>17</w:t>
            </w:r>
          </w:p>
        </w:tc>
        <w:tc>
          <w:tcPr>
            <w:tcW w:w="1530" w:type="dxa"/>
          </w:tcPr>
          <w:p w14:paraId="59C45B5E" w14:textId="15DE5D3F" w:rsidR="008B5EBD" w:rsidRDefault="008951F8" w:rsidP="00083B72">
            <w:pPr>
              <w:tabs>
                <w:tab w:val="clear" w:pos="720"/>
              </w:tabs>
              <w:spacing w:before="40" w:after="40"/>
              <w:rPr>
                <w:rFonts w:cs="Helvetica"/>
                <w:szCs w:val="22"/>
                <w:lang w:eastAsia="ja-JP"/>
              </w:rPr>
            </w:pPr>
            <w:r>
              <w:rPr>
                <w:rFonts w:cs="Helvetica"/>
                <w:szCs w:val="22"/>
                <w:lang w:eastAsia="ja-JP"/>
              </w:rPr>
              <w:t>14-Jan-2021</w:t>
            </w:r>
          </w:p>
        </w:tc>
        <w:tc>
          <w:tcPr>
            <w:tcW w:w="6750" w:type="dxa"/>
          </w:tcPr>
          <w:p w14:paraId="5CF21517" w14:textId="66CC98F6" w:rsidR="008B5EBD" w:rsidRDefault="00F81DC7" w:rsidP="00083B72">
            <w:pPr>
              <w:tabs>
                <w:tab w:val="clear" w:pos="720"/>
              </w:tabs>
              <w:spacing w:before="40" w:after="40"/>
              <w:rPr>
                <w:rFonts w:cs="Helvetica"/>
                <w:szCs w:val="22"/>
                <w:lang w:eastAsia="ja-JP"/>
              </w:rPr>
            </w:pPr>
            <w:r>
              <w:rPr>
                <w:rFonts w:cs="Helvetica"/>
                <w:szCs w:val="22"/>
                <w:lang w:eastAsia="ja-JP"/>
              </w:rPr>
              <w:t>Change “Not For Clinical Use” to “Removed from Operational Use”; changed VRs of Study UID List and Patient ID List</w:t>
            </w:r>
          </w:p>
        </w:tc>
      </w:tr>
      <w:tr w:rsidR="008951F8" w:rsidRPr="005B0D53" w14:paraId="46681CC1" w14:textId="77777777" w:rsidTr="000579B4">
        <w:tc>
          <w:tcPr>
            <w:tcW w:w="1312" w:type="dxa"/>
          </w:tcPr>
          <w:p w14:paraId="0716DF1D" w14:textId="0E5BAF41" w:rsidR="008951F8" w:rsidRDefault="008951F8" w:rsidP="008951F8">
            <w:pPr>
              <w:tabs>
                <w:tab w:val="clear" w:pos="720"/>
              </w:tabs>
              <w:spacing w:before="40" w:after="40"/>
              <w:rPr>
                <w:rFonts w:cs="Helvetica"/>
                <w:szCs w:val="22"/>
                <w:lang w:eastAsia="ja-JP"/>
              </w:rPr>
            </w:pPr>
            <w:r>
              <w:rPr>
                <w:rFonts w:cs="Helvetica"/>
                <w:szCs w:val="22"/>
                <w:lang w:eastAsia="ja-JP"/>
              </w:rPr>
              <w:t>18</w:t>
            </w:r>
          </w:p>
        </w:tc>
        <w:tc>
          <w:tcPr>
            <w:tcW w:w="1530" w:type="dxa"/>
          </w:tcPr>
          <w:p w14:paraId="137A0E31" w14:textId="4734FF4A" w:rsidR="008951F8" w:rsidRDefault="008951F8" w:rsidP="008951F8">
            <w:pPr>
              <w:tabs>
                <w:tab w:val="clear" w:pos="720"/>
              </w:tabs>
              <w:spacing w:before="40" w:after="40"/>
              <w:rPr>
                <w:rFonts w:cs="Helvetica"/>
                <w:szCs w:val="22"/>
                <w:lang w:eastAsia="ja-JP"/>
              </w:rPr>
            </w:pPr>
            <w:r>
              <w:rPr>
                <w:rFonts w:cs="Helvetica"/>
                <w:szCs w:val="22"/>
                <w:lang w:eastAsia="ja-JP"/>
              </w:rPr>
              <w:t>19-Jan-2021</w:t>
            </w:r>
          </w:p>
        </w:tc>
        <w:tc>
          <w:tcPr>
            <w:tcW w:w="6750" w:type="dxa"/>
          </w:tcPr>
          <w:p w14:paraId="4C7F302D" w14:textId="2538EA8B" w:rsidR="008951F8" w:rsidRDefault="00F81DC7" w:rsidP="008951F8">
            <w:pPr>
              <w:tabs>
                <w:tab w:val="clear" w:pos="720"/>
              </w:tabs>
              <w:spacing w:before="40" w:after="40"/>
              <w:rPr>
                <w:rFonts w:cs="Helvetica"/>
                <w:szCs w:val="22"/>
                <w:lang w:eastAsia="ja-JP"/>
              </w:rPr>
            </w:pPr>
            <w:r>
              <w:rPr>
                <w:rFonts w:cs="Helvetica"/>
                <w:szCs w:val="22"/>
                <w:lang w:eastAsia="ja-JP"/>
              </w:rPr>
              <w:t>Clarify TAR spec, metadata updates recorded in Inventory, MAC calculation, URI format</w:t>
            </w:r>
          </w:p>
        </w:tc>
      </w:tr>
      <w:tr w:rsidR="00F81DC7" w:rsidRPr="005B0D53" w14:paraId="0016C349" w14:textId="77777777" w:rsidTr="000579B4">
        <w:tc>
          <w:tcPr>
            <w:tcW w:w="1312" w:type="dxa"/>
          </w:tcPr>
          <w:p w14:paraId="7A120E4C" w14:textId="78DEAE88" w:rsidR="00F81DC7" w:rsidRDefault="00F81DC7" w:rsidP="008951F8">
            <w:pPr>
              <w:tabs>
                <w:tab w:val="clear" w:pos="720"/>
              </w:tabs>
              <w:spacing w:before="40" w:after="40"/>
              <w:rPr>
                <w:rFonts w:cs="Helvetica"/>
                <w:szCs w:val="22"/>
                <w:lang w:eastAsia="ja-JP"/>
              </w:rPr>
            </w:pPr>
            <w:r>
              <w:rPr>
                <w:rFonts w:cs="Helvetica"/>
                <w:szCs w:val="22"/>
                <w:lang w:eastAsia="ja-JP"/>
              </w:rPr>
              <w:t>19</w:t>
            </w:r>
          </w:p>
        </w:tc>
        <w:tc>
          <w:tcPr>
            <w:tcW w:w="1530" w:type="dxa"/>
          </w:tcPr>
          <w:p w14:paraId="21BB7159" w14:textId="39A3B476" w:rsidR="00F81DC7" w:rsidRDefault="00DB15A1" w:rsidP="008951F8">
            <w:pPr>
              <w:tabs>
                <w:tab w:val="clear" w:pos="720"/>
              </w:tabs>
              <w:spacing w:before="40" w:after="40"/>
              <w:rPr>
                <w:rFonts w:cs="Helvetica"/>
                <w:szCs w:val="22"/>
                <w:lang w:eastAsia="ja-JP"/>
              </w:rPr>
            </w:pPr>
            <w:r>
              <w:rPr>
                <w:rFonts w:cs="Helvetica"/>
                <w:szCs w:val="22"/>
                <w:lang w:eastAsia="ja-JP"/>
              </w:rPr>
              <w:t>04-Feb-2021</w:t>
            </w:r>
          </w:p>
        </w:tc>
        <w:tc>
          <w:tcPr>
            <w:tcW w:w="6750" w:type="dxa"/>
          </w:tcPr>
          <w:p w14:paraId="2EF82100" w14:textId="7913FAAB" w:rsidR="00F81DC7" w:rsidRDefault="00DB15A1" w:rsidP="008951F8">
            <w:pPr>
              <w:tabs>
                <w:tab w:val="clear" w:pos="720"/>
              </w:tabs>
              <w:spacing w:before="40" w:after="40"/>
              <w:rPr>
                <w:rFonts w:cs="Helvetica"/>
                <w:szCs w:val="22"/>
                <w:lang w:eastAsia="ja-JP"/>
              </w:rPr>
            </w:pPr>
            <w:r>
              <w:rPr>
                <w:rFonts w:cs="Helvetica"/>
                <w:szCs w:val="22"/>
                <w:lang w:eastAsia="ja-JP"/>
              </w:rPr>
              <w:t>Allow multiple URIs, base URI at Series level, base URI optional; add Original Attributes at Series and Instance levels</w:t>
            </w:r>
            <w:r w:rsidR="00D4075D">
              <w:rPr>
                <w:rFonts w:cs="Helvetica"/>
                <w:szCs w:val="22"/>
                <w:lang w:eastAsia="ja-JP"/>
              </w:rPr>
              <w:t>; add Instance Availability</w:t>
            </w:r>
          </w:p>
        </w:tc>
      </w:tr>
      <w:tr w:rsidR="00221D33" w:rsidRPr="005B0D53" w14:paraId="0B09CA15" w14:textId="77777777" w:rsidTr="000579B4">
        <w:tc>
          <w:tcPr>
            <w:tcW w:w="1312" w:type="dxa"/>
          </w:tcPr>
          <w:p w14:paraId="05BB1B1B" w14:textId="63677D29" w:rsidR="00221D33" w:rsidRDefault="00221D33" w:rsidP="008951F8">
            <w:pPr>
              <w:tabs>
                <w:tab w:val="clear" w:pos="720"/>
              </w:tabs>
              <w:spacing w:before="40" w:after="40"/>
              <w:rPr>
                <w:rFonts w:cs="Helvetica"/>
                <w:szCs w:val="22"/>
                <w:lang w:eastAsia="ja-JP"/>
              </w:rPr>
            </w:pPr>
            <w:r>
              <w:rPr>
                <w:rFonts w:cs="Helvetica"/>
                <w:szCs w:val="22"/>
                <w:lang w:eastAsia="ja-JP"/>
              </w:rPr>
              <w:t>20</w:t>
            </w:r>
          </w:p>
        </w:tc>
        <w:tc>
          <w:tcPr>
            <w:tcW w:w="1530" w:type="dxa"/>
          </w:tcPr>
          <w:p w14:paraId="760B97D5" w14:textId="028522C5" w:rsidR="00221D33" w:rsidRDefault="00AB422E" w:rsidP="008951F8">
            <w:pPr>
              <w:tabs>
                <w:tab w:val="clear" w:pos="720"/>
              </w:tabs>
              <w:spacing w:before="40" w:after="40"/>
              <w:rPr>
                <w:rFonts w:cs="Helvetica"/>
                <w:szCs w:val="22"/>
                <w:lang w:eastAsia="ja-JP"/>
              </w:rPr>
            </w:pPr>
            <w:r>
              <w:rPr>
                <w:rFonts w:cs="Helvetica"/>
                <w:szCs w:val="22"/>
                <w:lang w:eastAsia="ja-JP"/>
              </w:rPr>
              <w:t>01</w:t>
            </w:r>
            <w:r w:rsidR="00221D33">
              <w:rPr>
                <w:rFonts w:cs="Helvetica"/>
                <w:szCs w:val="22"/>
                <w:lang w:eastAsia="ja-JP"/>
              </w:rPr>
              <w:t>-</w:t>
            </w:r>
            <w:r>
              <w:rPr>
                <w:rFonts w:cs="Helvetica"/>
                <w:szCs w:val="22"/>
                <w:lang w:eastAsia="ja-JP"/>
              </w:rPr>
              <w:t>Mar</w:t>
            </w:r>
            <w:r w:rsidR="00221D33">
              <w:rPr>
                <w:rFonts w:cs="Helvetica"/>
                <w:szCs w:val="22"/>
                <w:lang w:eastAsia="ja-JP"/>
              </w:rPr>
              <w:t>-2021</w:t>
            </w:r>
          </w:p>
        </w:tc>
        <w:tc>
          <w:tcPr>
            <w:tcW w:w="6750" w:type="dxa"/>
          </w:tcPr>
          <w:p w14:paraId="35CCC0B6" w14:textId="2E840E03" w:rsidR="00221D33" w:rsidRDefault="00AB422E" w:rsidP="008951F8">
            <w:pPr>
              <w:tabs>
                <w:tab w:val="clear" w:pos="720"/>
              </w:tabs>
              <w:spacing w:before="40" w:after="40"/>
              <w:rPr>
                <w:rFonts w:cs="Helvetica"/>
                <w:szCs w:val="22"/>
                <w:lang w:eastAsia="ja-JP"/>
              </w:rPr>
            </w:pPr>
            <w:r>
              <w:rPr>
                <w:rFonts w:cs="Helvetica"/>
                <w:szCs w:val="22"/>
                <w:lang w:eastAsia="ja-JP"/>
              </w:rPr>
              <w:t>T</w:t>
            </w:r>
            <w:r w:rsidR="0016272F">
              <w:rPr>
                <w:rFonts w:cs="Helvetica"/>
                <w:szCs w:val="22"/>
                <w:lang w:eastAsia="ja-JP"/>
              </w:rPr>
              <w:t>ree of inventory objects, f</w:t>
            </w:r>
            <w:r w:rsidR="00221D33">
              <w:rPr>
                <w:rFonts w:cs="Helvetica"/>
                <w:szCs w:val="22"/>
                <w:lang w:eastAsia="ja-JP"/>
              </w:rPr>
              <w:t>ile access macro</w:t>
            </w:r>
            <w:r>
              <w:rPr>
                <w:rFonts w:cs="Helvetica"/>
                <w:szCs w:val="22"/>
                <w:lang w:eastAsia="ja-JP"/>
              </w:rPr>
              <w:t>; Part 17 on inventory tree</w:t>
            </w:r>
          </w:p>
        </w:tc>
      </w:tr>
      <w:tr w:rsidR="00CC5D8F" w:rsidRPr="005B0D53" w14:paraId="37DB420C" w14:textId="77777777" w:rsidTr="000579B4">
        <w:tc>
          <w:tcPr>
            <w:tcW w:w="1312" w:type="dxa"/>
          </w:tcPr>
          <w:p w14:paraId="6D668985" w14:textId="121CF689" w:rsidR="00CC5D8F" w:rsidRDefault="00CC5D8F" w:rsidP="008951F8">
            <w:pPr>
              <w:tabs>
                <w:tab w:val="clear" w:pos="720"/>
              </w:tabs>
              <w:spacing w:before="40" w:after="40"/>
              <w:rPr>
                <w:rFonts w:cs="Helvetica"/>
                <w:szCs w:val="22"/>
                <w:lang w:eastAsia="ja-JP"/>
              </w:rPr>
            </w:pPr>
            <w:r>
              <w:rPr>
                <w:rFonts w:cs="Helvetica"/>
                <w:szCs w:val="22"/>
                <w:lang w:eastAsia="ja-JP"/>
              </w:rPr>
              <w:t>21</w:t>
            </w:r>
          </w:p>
        </w:tc>
        <w:tc>
          <w:tcPr>
            <w:tcW w:w="1530" w:type="dxa"/>
          </w:tcPr>
          <w:p w14:paraId="11B6B2EC" w14:textId="73FE19DD" w:rsidR="00CC5D8F" w:rsidRDefault="00254610" w:rsidP="008951F8">
            <w:pPr>
              <w:tabs>
                <w:tab w:val="clear" w:pos="720"/>
              </w:tabs>
              <w:spacing w:before="40" w:after="40"/>
              <w:rPr>
                <w:rFonts w:cs="Helvetica"/>
                <w:szCs w:val="22"/>
                <w:lang w:eastAsia="ja-JP"/>
              </w:rPr>
            </w:pPr>
            <w:r>
              <w:rPr>
                <w:rFonts w:cs="Helvetica"/>
                <w:szCs w:val="22"/>
                <w:lang w:eastAsia="ja-JP"/>
              </w:rPr>
              <w:t>12</w:t>
            </w:r>
            <w:r w:rsidR="00CC5D8F">
              <w:rPr>
                <w:rFonts w:cs="Helvetica"/>
                <w:szCs w:val="22"/>
                <w:lang w:eastAsia="ja-JP"/>
              </w:rPr>
              <w:t>-Mar-2021</w:t>
            </w:r>
          </w:p>
        </w:tc>
        <w:tc>
          <w:tcPr>
            <w:tcW w:w="6750" w:type="dxa"/>
          </w:tcPr>
          <w:p w14:paraId="28FAC819" w14:textId="3A3D9A9F" w:rsidR="00CC5D8F" w:rsidRDefault="00254610" w:rsidP="008951F8">
            <w:pPr>
              <w:tabs>
                <w:tab w:val="clear" w:pos="720"/>
              </w:tabs>
              <w:spacing w:before="40" w:after="40"/>
              <w:rPr>
                <w:rFonts w:cs="Helvetica"/>
                <w:szCs w:val="22"/>
                <w:lang w:eastAsia="ja-JP"/>
              </w:rPr>
            </w:pPr>
            <w:r>
              <w:rPr>
                <w:rFonts w:cs="Helvetica"/>
                <w:szCs w:val="22"/>
                <w:lang w:eastAsia="ja-JP"/>
              </w:rPr>
              <w:t xml:space="preserve">Part 17 on </w:t>
            </w:r>
            <w:r w:rsidR="009640D3">
              <w:rPr>
                <w:rFonts w:cs="Helvetica"/>
                <w:szCs w:val="22"/>
                <w:lang w:eastAsia="ja-JP"/>
              </w:rPr>
              <w:t xml:space="preserve">inventory tree and </w:t>
            </w:r>
            <w:r>
              <w:rPr>
                <w:rFonts w:cs="Helvetica"/>
                <w:szCs w:val="22"/>
                <w:lang w:eastAsia="ja-JP"/>
              </w:rPr>
              <w:t>reconciliation, miscellaneous editorial fixes</w:t>
            </w:r>
          </w:p>
        </w:tc>
      </w:tr>
      <w:tr w:rsidR="00D94DF6" w:rsidRPr="005B0D53" w14:paraId="479C0A34" w14:textId="77777777" w:rsidTr="000579B4">
        <w:tc>
          <w:tcPr>
            <w:tcW w:w="1312" w:type="dxa"/>
          </w:tcPr>
          <w:p w14:paraId="71837754" w14:textId="656A7FA8" w:rsidR="00D94DF6" w:rsidRDefault="00D94DF6" w:rsidP="008951F8">
            <w:pPr>
              <w:tabs>
                <w:tab w:val="clear" w:pos="720"/>
              </w:tabs>
              <w:spacing w:before="40" w:after="40"/>
              <w:rPr>
                <w:rFonts w:cs="Helvetica"/>
                <w:szCs w:val="22"/>
                <w:lang w:eastAsia="ja-JP"/>
              </w:rPr>
            </w:pPr>
            <w:r>
              <w:rPr>
                <w:rFonts w:cs="Helvetica"/>
                <w:szCs w:val="22"/>
                <w:lang w:eastAsia="ja-JP"/>
              </w:rPr>
              <w:t>22</w:t>
            </w:r>
          </w:p>
        </w:tc>
        <w:tc>
          <w:tcPr>
            <w:tcW w:w="1530" w:type="dxa"/>
          </w:tcPr>
          <w:p w14:paraId="5B85BE89" w14:textId="71139A98" w:rsidR="00D94DF6" w:rsidRDefault="004A356C" w:rsidP="008951F8">
            <w:pPr>
              <w:tabs>
                <w:tab w:val="clear" w:pos="720"/>
              </w:tabs>
              <w:spacing w:before="40" w:after="40"/>
              <w:rPr>
                <w:rFonts w:cs="Helvetica"/>
                <w:szCs w:val="22"/>
                <w:lang w:eastAsia="ja-JP"/>
              </w:rPr>
            </w:pPr>
            <w:r>
              <w:rPr>
                <w:rFonts w:cs="Helvetica"/>
                <w:szCs w:val="22"/>
                <w:lang w:eastAsia="ja-JP"/>
              </w:rPr>
              <w:t>17-</w:t>
            </w:r>
            <w:r w:rsidR="00D94DF6">
              <w:rPr>
                <w:rFonts w:cs="Helvetica"/>
                <w:szCs w:val="22"/>
                <w:lang w:eastAsia="ja-JP"/>
              </w:rPr>
              <w:t>Mar-2021</w:t>
            </w:r>
          </w:p>
        </w:tc>
        <w:tc>
          <w:tcPr>
            <w:tcW w:w="6750" w:type="dxa"/>
          </w:tcPr>
          <w:p w14:paraId="34EB72B3" w14:textId="69F2364C" w:rsidR="00D94DF6" w:rsidRDefault="004A356C" w:rsidP="008951F8">
            <w:pPr>
              <w:tabs>
                <w:tab w:val="clear" w:pos="720"/>
              </w:tabs>
              <w:spacing w:before="40" w:after="40"/>
              <w:rPr>
                <w:rFonts w:cs="Helvetica"/>
                <w:szCs w:val="22"/>
                <w:lang w:eastAsia="ja-JP"/>
              </w:rPr>
            </w:pPr>
            <w:r>
              <w:rPr>
                <w:rFonts w:cs="Helvetica"/>
                <w:szCs w:val="22"/>
                <w:lang w:eastAsia="ja-JP"/>
              </w:rPr>
              <w:t>Miscellaneous editorial fixes</w:t>
            </w:r>
          </w:p>
        </w:tc>
      </w:tr>
      <w:tr w:rsidR="004B27EB" w:rsidRPr="005B0D53" w14:paraId="7BCA041F" w14:textId="77777777" w:rsidTr="000579B4">
        <w:tc>
          <w:tcPr>
            <w:tcW w:w="1312" w:type="dxa"/>
          </w:tcPr>
          <w:p w14:paraId="56BF55C1" w14:textId="60044E15" w:rsidR="004B27EB" w:rsidRDefault="004B27EB" w:rsidP="008951F8">
            <w:pPr>
              <w:tabs>
                <w:tab w:val="clear" w:pos="720"/>
              </w:tabs>
              <w:spacing w:before="40" w:after="40"/>
              <w:rPr>
                <w:rFonts w:cs="Helvetica"/>
                <w:szCs w:val="22"/>
                <w:lang w:eastAsia="ja-JP"/>
              </w:rPr>
            </w:pPr>
            <w:r>
              <w:rPr>
                <w:rFonts w:cs="Helvetica"/>
                <w:szCs w:val="22"/>
                <w:lang w:eastAsia="ja-JP"/>
              </w:rPr>
              <w:t>23</w:t>
            </w:r>
          </w:p>
        </w:tc>
        <w:tc>
          <w:tcPr>
            <w:tcW w:w="1530" w:type="dxa"/>
          </w:tcPr>
          <w:p w14:paraId="0549A72E" w14:textId="1E8CFBC1" w:rsidR="004B27EB" w:rsidRDefault="004B27EB" w:rsidP="008951F8">
            <w:pPr>
              <w:tabs>
                <w:tab w:val="clear" w:pos="720"/>
              </w:tabs>
              <w:spacing w:before="40" w:after="40"/>
              <w:rPr>
                <w:rFonts w:cs="Helvetica"/>
                <w:szCs w:val="22"/>
                <w:lang w:eastAsia="ja-JP"/>
              </w:rPr>
            </w:pPr>
            <w:r>
              <w:rPr>
                <w:rFonts w:cs="Helvetica"/>
                <w:szCs w:val="22"/>
                <w:lang w:eastAsia="ja-JP"/>
              </w:rPr>
              <w:t>2</w:t>
            </w:r>
            <w:r w:rsidR="0018592A">
              <w:rPr>
                <w:rFonts w:cs="Helvetica"/>
                <w:szCs w:val="22"/>
                <w:lang w:eastAsia="ja-JP"/>
              </w:rPr>
              <w:t>5</w:t>
            </w:r>
            <w:r>
              <w:rPr>
                <w:rFonts w:cs="Helvetica"/>
                <w:szCs w:val="22"/>
                <w:lang w:eastAsia="ja-JP"/>
              </w:rPr>
              <w:t>-Mar-2021</w:t>
            </w:r>
          </w:p>
        </w:tc>
        <w:tc>
          <w:tcPr>
            <w:tcW w:w="6750" w:type="dxa"/>
          </w:tcPr>
          <w:p w14:paraId="759F4FEC" w14:textId="7B26A1C3" w:rsidR="004B27EB" w:rsidRDefault="00F767F1" w:rsidP="007801CF">
            <w:pPr>
              <w:tabs>
                <w:tab w:val="clear" w:pos="720"/>
              </w:tabs>
              <w:spacing w:before="40" w:after="40"/>
              <w:rPr>
                <w:rFonts w:cs="Helvetica"/>
                <w:szCs w:val="22"/>
                <w:lang w:eastAsia="ja-JP"/>
              </w:rPr>
            </w:pPr>
            <w:r>
              <w:rPr>
                <w:rFonts w:cs="Helvetica"/>
                <w:szCs w:val="22"/>
                <w:lang w:eastAsia="ja-JP"/>
              </w:rPr>
              <w:t xml:space="preserve">Change to Original Attributes Sequence moved to CP2081; </w:t>
            </w:r>
            <w:r w:rsidR="004B27EB">
              <w:rPr>
                <w:rFonts w:cs="Helvetica"/>
                <w:szCs w:val="22"/>
                <w:lang w:eastAsia="ja-JP"/>
              </w:rPr>
              <w:t>Completion Status Type 1</w:t>
            </w:r>
            <w:r>
              <w:rPr>
                <w:rFonts w:cs="Helvetica"/>
                <w:szCs w:val="22"/>
                <w:lang w:eastAsia="ja-JP"/>
              </w:rPr>
              <w:t xml:space="preserve">, </w:t>
            </w:r>
            <w:r w:rsidR="00AE5FE3">
              <w:rPr>
                <w:rFonts w:cs="Helvetica"/>
                <w:szCs w:val="22"/>
                <w:lang w:eastAsia="ja-JP"/>
              </w:rPr>
              <w:t>add</w:t>
            </w:r>
            <w:r>
              <w:rPr>
                <w:rFonts w:cs="Helvetica"/>
                <w:szCs w:val="22"/>
                <w:lang w:eastAsia="ja-JP"/>
              </w:rPr>
              <w:t xml:space="preserve"> PARTIAL</w:t>
            </w:r>
            <w:r w:rsidR="004B27EB">
              <w:rPr>
                <w:rFonts w:cs="Helvetica"/>
                <w:szCs w:val="22"/>
                <w:lang w:eastAsia="ja-JP"/>
              </w:rPr>
              <w:t xml:space="preserve">; </w:t>
            </w:r>
            <w:r w:rsidR="005A030C">
              <w:rPr>
                <w:rFonts w:cs="Helvetica"/>
                <w:szCs w:val="22"/>
                <w:lang w:eastAsia="ja-JP"/>
              </w:rPr>
              <w:t xml:space="preserve">add </w:t>
            </w:r>
            <w:r w:rsidR="004B27EB">
              <w:rPr>
                <w:rFonts w:cs="Helvetica"/>
                <w:szCs w:val="22"/>
                <w:lang w:eastAsia="ja-JP"/>
              </w:rPr>
              <w:t>open issues</w:t>
            </w:r>
            <w:r w:rsidR="008162AA">
              <w:rPr>
                <w:rFonts w:cs="Helvetica"/>
                <w:szCs w:val="22"/>
                <w:lang w:eastAsia="ja-JP"/>
              </w:rPr>
              <w:t xml:space="preserve">; rename </w:t>
            </w:r>
            <w:r>
              <w:rPr>
                <w:rFonts w:cs="Helvetica"/>
                <w:szCs w:val="22"/>
                <w:lang w:eastAsia="ja-JP"/>
              </w:rPr>
              <w:t>some attributes</w:t>
            </w:r>
            <w:r w:rsidR="002C11AF">
              <w:rPr>
                <w:rFonts w:cs="Helvetica"/>
              </w:rPr>
              <w:t>; separate Study Datetime Range and Study Update Datetime Range</w:t>
            </w:r>
            <w:r w:rsidR="002255EA">
              <w:rPr>
                <w:rFonts w:cs="Helvetica"/>
              </w:rPr>
              <w:t>; allow Inventory instances with no records, remove NOMATCH status</w:t>
            </w:r>
            <w:r w:rsidR="00FC34CB">
              <w:rPr>
                <w:rFonts w:cs="Helvetica"/>
              </w:rPr>
              <w:t xml:space="preserve">; </w:t>
            </w:r>
            <w:r w:rsidR="00FC34CB" w:rsidRPr="0011454B">
              <w:rPr>
                <w:rFonts w:cs="Helvetica"/>
              </w:rPr>
              <w:t>disallow lower</w:t>
            </w:r>
            <w:r w:rsidR="005A030C">
              <w:rPr>
                <w:rFonts w:cs="Helvetica"/>
              </w:rPr>
              <w:t>-</w:t>
            </w:r>
            <w:r w:rsidR="00FC34CB" w:rsidRPr="0011454B">
              <w:rPr>
                <w:rFonts w:cs="Helvetica"/>
              </w:rPr>
              <w:t>level records</w:t>
            </w:r>
            <w:r w:rsidR="005A030C">
              <w:rPr>
                <w:rFonts w:cs="Helvetica"/>
              </w:rPr>
              <w:t xml:space="preserve">; add </w:t>
            </w:r>
            <w:r w:rsidR="006956E4" w:rsidRPr="005A030C">
              <w:rPr>
                <w:rFonts w:cs="Helvetica"/>
                <w:szCs w:val="22"/>
                <w:lang w:eastAsia="ja-JP"/>
              </w:rPr>
              <w:t>match on Series Description</w:t>
            </w:r>
            <w:r w:rsidR="007801CF" w:rsidRPr="007940FC">
              <w:rPr>
                <w:rFonts w:cs="Helvetica"/>
                <w:szCs w:val="22"/>
                <w:lang w:eastAsia="ja-JP"/>
              </w:rPr>
              <w:t>, m</w:t>
            </w:r>
            <w:r w:rsidR="007801CF" w:rsidRPr="002A133C">
              <w:rPr>
                <w:rFonts w:cs="Helvetica"/>
                <w:szCs w:val="22"/>
                <w:lang w:eastAsia="ja-JP"/>
              </w:rPr>
              <w:t xml:space="preserve">atch on Patient ID together with Issuer </w:t>
            </w:r>
          </w:p>
        </w:tc>
      </w:tr>
      <w:tr w:rsidR="002B0B59" w:rsidRPr="005B0D53" w14:paraId="6DDC37EC" w14:textId="77777777" w:rsidTr="000579B4">
        <w:tc>
          <w:tcPr>
            <w:tcW w:w="1312" w:type="dxa"/>
          </w:tcPr>
          <w:p w14:paraId="3444A89D" w14:textId="09F0B243" w:rsidR="002B0B59" w:rsidRDefault="00E62056" w:rsidP="008951F8">
            <w:pPr>
              <w:tabs>
                <w:tab w:val="clear" w:pos="720"/>
              </w:tabs>
              <w:spacing w:before="40" w:after="40"/>
              <w:rPr>
                <w:rFonts w:cs="Helvetica"/>
                <w:szCs w:val="22"/>
                <w:lang w:eastAsia="ja-JP"/>
              </w:rPr>
            </w:pPr>
            <w:r>
              <w:rPr>
                <w:rFonts w:cs="Helvetica"/>
                <w:szCs w:val="22"/>
                <w:lang w:eastAsia="ja-JP"/>
              </w:rPr>
              <w:t>24</w:t>
            </w:r>
          </w:p>
        </w:tc>
        <w:tc>
          <w:tcPr>
            <w:tcW w:w="1530" w:type="dxa"/>
          </w:tcPr>
          <w:p w14:paraId="4905704B" w14:textId="4B9E429D" w:rsidR="002B0B59" w:rsidRDefault="00C34259" w:rsidP="008951F8">
            <w:pPr>
              <w:tabs>
                <w:tab w:val="clear" w:pos="720"/>
              </w:tabs>
              <w:spacing w:before="40" w:after="40"/>
              <w:rPr>
                <w:rFonts w:cs="Helvetica"/>
                <w:szCs w:val="22"/>
                <w:lang w:eastAsia="ja-JP"/>
              </w:rPr>
            </w:pPr>
            <w:r>
              <w:rPr>
                <w:rFonts w:cs="Helvetica"/>
                <w:szCs w:val="22"/>
                <w:lang w:eastAsia="ja-JP"/>
              </w:rPr>
              <w:t>3</w:t>
            </w:r>
            <w:r w:rsidR="005A0F79">
              <w:rPr>
                <w:rFonts w:cs="Helvetica"/>
                <w:szCs w:val="22"/>
                <w:lang w:eastAsia="ja-JP"/>
              </w:rPr>
              <w:t>0</w:t>
            </w:r>
            <w:r>
              <w:rPr>
                <w:rFonts w:cs="Helvetica"/>
                <w:szCs w:val="22"/>
                <w:lang w:eastAsia="ja-JP"/>
              </w:rPr>
              <w:t>-Mar-2021</w:t>
            </w:r>
          </w:p>
        </w:tc>
        <w:tc>
          <w:tcPr>
            <w:tcW w:w="6750" w:type="dxa"/>
          </w:tcPr>
          <w:p w14:paraId="70B1BE3E" w14:textId="2FF356B9" w:rsidR="0011454B" w:rsidRPr="0011454B" w:rsidRDefault="00C34259" w:rsidP="002C11AF">
            <w:pPr>
              <w:tabs>
                <w:tab w:val="clear" w:pos="720"/>
              </w:tabs>
              <w:spacing w:before="40" w:after="40"/>
              <w:rPr>
                <w:rFonts w:cs="Helvetica"/>
                <w:szCs w:val="22"/>
                <w:highlight w:val="yellow"/>
                <w:lang w:eastAsia="ja-JP"/>
              </w:rPr>
            </w:pPr>
            <w:r>
              <w:rPr>
                <w:rFonts w:cs="Helvetica"/>
                <w:szCs w:val="22"/>
                <w:lang w:eastAsia="ja-JP"/>
              </w:rPr>
              <w:t>Clarify Inventory Creation conformance; produced Inventory must have DICOM access method; c</w:t>
            </w:r>
            <w:r w:rsidRPr="00C34259">
              <w:rPr>
                <w:rFonts w:cs="Helvetica"/>
                <w:szCs w:val="22"/>
                <w:lang w:eastAsia="ja-JP"/>
              </w:rPr>
              <w:t xml:space="preserve">hanges to </w:t>
            </w:r>
            <w:r>
              <w:rPr>
                <w:rFonts w:cs="Helvetica"/>
                <w:szCs w:val="22"/>
                <w:lang w:eastAsia="ja-JP"/>
              </w:rPr>
              <w:t xml:space="preserve">Part 17, open issues; </w:t>
            </w:r>
          </w:p>
        </w:tc>
      </w:tr>
      <w:tr w:rsidR="00CB6AE8" w:rsidRPr="005B0D53" w14:paraId="2959296A" w14:textId="77777777" w:rsidTr="000579B4">
        <w:tc>
          <w:tcPr>
            <w:tcW w:w="1312" w:type="dxa"/>
          </w:tcPr>
          <w:p w14:paraId="1B80C2B2" w14:textId="05D98F18" w:rsidR="00CB6AE8" w:rsidRDefault="00CB6AE8" w:rsidP="008951F8">
            <w:pPr>
              <w:tabs>
                <w:tab w:val="clear" w:pos="720"/>
              </w:tabs>
              <w:spacing w:before="40" w:after="40"/>
              <w:rPr>
                <w:rFonts w:cs="Helvetica"/>
                <w:szCs w:val="22"/>
                <w:lang w:eastAsia="ja-JP"/>
              </w:rPr>
            </w:pPr>
            <w:r>
              <w:rPr>
                <w:rFonts w:cs="Helvetica"/>
                <w:szCs w:val="22"/>
                <w:lang w:eastAsia="ja-JP"/>
              </w:rPr>
              <w:t>25 – PC</w:t>
            </w:r>
          </w:p>
        </w:tc>
        <w:tc>
          <w:tcPr>
            <w:tcW w:w="1530" w:type="dxa"/>
          </w:tcPr>
          <w:p w14:paraId="35B9EA66" w14:textId="219C2546" w:rsidR="00CB6AE8" w:rsidRDefault="00CB6AE8" w:rsidP="008951F8">
            <w:pPr>
              <w:tabs>
                <w:tab w:val="clear" w:pos="720"/>
              </w:tabs>
              <w:spacing w:before="40" w:after="40"/>
              <w:rPr>
                <w:rFonts w:cs="Helvetica"/>
                <w:szCs w:val="22"/>
                <w:lang w:eastAsia="ja-JP"/>
              </w:rPr>
            </w:pPr>
            <w:r>
              <w:rPr>
                <w:rFonts w:cs="Helvetica"/>
                <w:szCs w:val="22"/>
                <w:lang w:eastAsia="ja-JP"/>
              </w:rPr>
              <w:t>31-Mar-2021</w:t>
            </w:r>
          </w:p>
        </w:tc>
        <w:tc>
          <w:tcPr>
            <w:tcW w:w="6750" w:type="dxa"/>
          </w:tcPr>
          <w:p w14:paraId="38622CB0" w14:textId="72F59B12" w:rsidR="00CB6AE8" w:rsidRDefault="00CB6AE8" w:rsidP="002C11AF">
            <w:pPr>
              <w:tabs>
                <w:tab w:val="clear" w:pos="720"/>
              </w:tabs>
              <w:spacing w:before="40" w:after="40"/>
              <w:rPr>
                <w:rFonts w:cs="Helvetica"/>
                <w:szCs w:val="22"/>
                <w:lang w:eastAsia="ja-JP"/>
              </w:rPr>
            </w:pPr>
            <w:r>
              <w:rPr>
                <w:rFonts w:cs="Helvetica"/>
                <w:szCs w:val="22"/>
                <w:lang w:eastAsia="ja-JP"/>
              </w:rPr>
              <w:t>Add N-ACTION Pause, request to change reporting interval</w:t>
            </w:r>
          </w:p>
        </w:tc>
      </w:tr>
    </w:tbl>
    <w:p w14:paraId="6F9FC100" w14:textId="630E2DC9" w:rsidR="004622F2" w:rsidRPr="005B0D53" w:rsidRDefault="004622F2" w:rsidP="001320B9">
      <w:pPr>
        <w:pStyle w:val="TOC1"/>
        <w:rPr>
          <w:rFonts w:cs="Helvetica"/>
        </w:rPr>
      </w:pPr>
    </w:p>
    <w:p w14:paraId="5EBBFE8E" w14:textId="77777777" w:rsidR="004622F2" w:rsidRPr="005B0D53" w:rsidRDefault="004622F2" w:rsidP="005F527F">
      <w:pPr>
        <w:rPr>
          <w:rFonts w:cs="Helvetica"/>
        </w:rPr>
        <w:sectPr w:rsidR="004622F2" w:rsidRPr="005B0D53" w:rsidSect="001F12F1">
          <w:headerReference w:type="even" r:id="rId8"/>
          <w:headerReference w:type="default" r:id="rId9"/>
          <w:footerReference w:type="default" r:id="rId10"/>
          <w:footnotePr>
            <w:pos w:val="beneathText"/>
          </w:footnotePr>
          <w:pgSz w:w="12240" w:h="15840" w:code="1"/>
          <w:pgMar w:top="1152" w:right="1152" w:bottom="1152" w:left="1152" w:header="1138" w:footer="720" w:gutter="0"/>
          <w:lnNumType w:countBy="5" w:distance="173" w:restart="continuous"/>
          <w:pgNumType w:fmt="lowerRoman"/>
          <w:cols w:space="720"/>
          <w:titlePg/>
          <w:docGrid w:linePitch="360"/>
        </w:sectPr>
      </w:pPr>
    </w:p>
    <w:p w14:paraId="34E462B4" w14:textId="4D8EFB24" w:rsidR="004622F2" w:rsidRPr="005B0D53" w:rsidRDefault="002049E4" w:rsidP="0069765A">
      <w:pPr>
        <w:pStyle w:val="Heading1"/>
        <w:rPr>
          <w:rFonts w:cs="Helvetica"/>
        </w:rPr>
      </w:pPr>
      <w:bookmarkStart w:id="3" w:name="_Toc68207314"/>
      <w:r w:rsidRPr="005B0D53">
        <w:rPr>
          <w:rFonts w:cs="Helvetica"/>
        </w:rPr>
        <w:lastRenderedPageBreak/>
        <w:t>Scope and Field of Application</w:t>
      </w:r>
      <w:bookmarkEnd w:id="3"/>
    </w:p>
    <w:p w14:paraId="69FAD899" w14:textId="4F9D8B09" w:rsidR="00C421EA" w:rsidRPr="005B0D53" w:rsidRDefault="00C421EA" w:rsidP="00AE02C0">
      <w:pPr>
        <w:rPr>
          <w:rFonts w:cs="Helvetica"/>
        </w:rPr>
      </w:pPr>
      <w:r w:rsidRPr="005B0D53">
        <w:rPr>
          <w:rFonts w:cs="Helvetica"/>
        </w:rPr>
        <w:t xml:space="preserve">This Supplement introduces a new composite </w:t>
      </w:r>
      <w:r w:rsidR="0007764A" w:rsidRPr="005B0D53">
        <w:rPr>
          <w:rFonts w:cs="Helvetica"/>
        </w:rPr>
        <w:t xml:space="preserve">Inventory </w:t>
      </w:r>
      <w:r w:rsidRPr="005B0D53">
        <w:rPr>
          <w:rFonts w:cs="Helvetica"/>
        </w:rPr>
        <w:t>IOD, and SOP Classes to initiate creation of Inventory SOP Instances and to transfer/query/retrieve them.</w:t>
      </w:r>
    </w:p>
    <w:p w14:paraId="222B4CB6" w14:textId="52FC1533" w:rsidR="00AE02C0" w:rsidRPr="005B0D53" w:rsidRDefault="00AE02C0" w:rsidP="00AE02C0">
      <w:pPr>
        <w:rPr>
          <w:rFonts w:cs="Helvetica"/>
        </w:rPr>
      </w:pPr>
      <w:r w:rsidRPr="005B0D53">
        <w:rPr>
          <w:rFonts w:cs="Helvetica"/>
        </w:rPr>
        <w:t xml:space="preserve">A use case of steadily increasing significance is porting large DICOM repositories from one image management system (PACS or VNA) to another. Users typically replace their PACS after ~12-15 years, often with change of vendor. Replacement requires migrating historical data to the new system.  Thus, every year, 5-10% of user organizations may be doing a PACS data migration. </w:t>
      </w:r>
    </w:p>
    <w:p w14:paraId="6AB34C1B" w14:textId="77777777" w:rsidR="00AE02C0" w:rsidRPr="005B0D53" w:rsidRDefault="00AE02C0" w:rsidP="00AE02C0">
      <w:pPr>
        <w:rPr>
          <w:rFonts w:cs="Helvetica"/>
        </w:rPr>
      </w:pPr>
      <w:r w:rsidRPr="005B0D53">
        <w:rPr>
          <w:rFonts w:cs="Helvetica"/>
        </w:rPr>
        <w:t>Old images are now routinely retained “forever”, and data set sizes are increasing with 3D/4D and multimodality studies. Archives in many institutions now store over a billion instances with data volumes over one petabyte. Migration approaches need to operate at large scales, and handle both on-premises and remote (e.g., cloud-based) storage.</w:t>
      </w:r>
    </w:p>
    <w:p w14:paraId="51AFCF59" w14:textId="1681DF8C" w:rsidR="00AE02C0" w:rsidRPr="005B0D53" w:rsidRDefault="00AE02C0" w:rsidP="00AE02C0">
      <w:pPr>
        <w:rPr>
          <w:rFonts w:cs="Helvetica"/>
        </w:rPr>
      </w:pPr>
      <w:r w:rsidRPr="005B0D53">
        <w:rPr>
          <w:rFonts w:cs="Helvetica"/>
        </w:rPr>
        <w:t>Migration often occurs when either the source system or the destination, or both, are in clinical operation, but systems designed and configured to handle the throughput of regular operations m</w:t>
      </w:r>
      <w:r w:rsidR="00E00D4F" w:rsidRPr="005B0D53">
        <w:rPr>
          <w:rFonts w:cs="Helvetica"/>
        </w:rPr>
        <w:t>i</w:t>
      </w:r>
      <w:r w:rsidR="005C1B1F" w:rsidRPr="005B0D53">
        <w:rPr>
          <w:rFonts w:cs="Helvetica"/>
        </w:rPr>
        <w:t>ght</w:t>
      </w:r>
      <w:r w:rsidRPr="005B0D53">
        <w:rPr>
          <w:rFonts w:cs="Helvetica"/>
        </w:rPr>
        <w:t xml:space="preserve"> not have capacity for the additional massive input/output requirements of migration. With a data transfer rate of 1 terabyte / day (quite high for even the most advanced PACS), the time to transfer a petabyte archive is 3 years. Performance constraints exist on both the source and destination systems.</w:t>
      </w:r>
    </w:p>
    <w:p w14:paraId="37625758" w14:textId="6D82E4A3" w:rsidR="00AE02C0" w:rsidRPr="005B0D53" w:rsidRDefault="00AE02C0" w:rsidP="00AE02C0">
      <w:pPr>
        <w:rPr>
          <w:rFonts w:cs="Helvetica"/>
        </w:rPr>
      </w:pPr>
      <w:r w:rsidRPr="005B0D53">
        <w:rPr>
          <w:rFonts w:cs="Helvetica"/>
        </w:rPr>
        <w:t xml:space="preserve">Similar needs arise when healthcare institutions merge previously disparate </w:t>
      </w:r>
      <w:r w:rsidR="00C0549E" w:rsidRPr="005B0D53">
        <w:rPr>
          <w:rFonts w:cs="Helvetica"/>
        </w:rPr>
        <w:t xml:space="preserve">repositories </w:t>
      </w:r>
      <w:r w:rsidRPr="005B0D53">
        <w:rPr>
          <w:rFonts w:cs="Helvetica"/>
        </w:rPr>
        <w:t xml:space="preserve">into an enterprise </w:t>
      </w:r>
      <w:r w:rsidR="00C0549E" w:rsidRPr="005B0D53">
        <w:rPr>
          <w:rFonts w:cs="Helvetica"/>
        </w:rPr>
        <w:t>repositor</w:t>
      </w:r>
      <w:r w:rsidR="00C0549E">
        <w:rPr>
          <w:rFonts w:cs="Helvetica"/>
        </w:rPr>
        <w:t>y</w:t>
      </w:r>
      <w:r w:rsidR="00C0549E" w:rsidRPr="005B0D53">
        <w:rPr>
          <w:rFonts w:cs="Helvetica"/>
        </w:rPr>
        <w:t xml:space="preserve"> </w:t>
      </w:r>
      <w:r w:rsidR="00DC79B0" w:rsidRPr="005B0D53">
        <w:rPr>
          <w:rFonts w:cs="Helvetica"/>
        </w:rPr>
        <w:t>- t</w:t>
      </w:r>
      <w:r w:rsidRPr="005B0D53">
        <w:rPr>
          <w:rFonts w:cs="Helvetica"/>
        </w:rPr>
        <w:t xml:space="preserve">he </w:t>
      </w:r>
      <w:r w:rsidR="00C0549E" w:rsidRPr="005B0D53">
        <w:rPr>
          <w:rFonts w:cs="Helvetica"/>
        </w:rPr>
        <w:t xml:space="preserve">old </w:t>
      </w:r>
      <w:r w:rsidRPr="005B0D53">
        <w:rPr>
          <w:rFonts w:cs="Helvetica"/>
        </w:rPr>
        <w:t xml:space="preserve">archives need to be migrated. This is an increasing need with the accelerated pace of healthcare organization consolidations. Conversely, large sets of archived data may sometimes need to be migrated out of a </w:t>
      </w:r>
      <w:r w:rsidR="00C0549E" w:rsidRPr="005B0D53">
        <w:rPr>
          <w:rFonts w:cs="Helvetica"/>
        </w:rPr>
        <w:t>repositor</w:t>
      </w:r>
      <w:r w:rsidR="00C0549E">
        <w:rPr>
          <w:rFonts w:cs="Helvetica"/>
        </w:rPr>
        <w:t>y</w:t>
      </w:r>
      <w:r w:rsidR="00C0549E" w:rsidRPr="005B0D53">
        <w:rPr>
          <w:rFonts w:cs="Helvetica"/>
        </w:rPr>
        <w:t xml:space="preserve"> </w:t>
      </w:r>
      <w:r w:rsidRPr="005B0D53">
        <w:rPr>
          <w:rFonts w:cs="Helvetica"/>
        </w:rPr>
        <w:t>to support business divestment or realignment in a healthcare organization.</w:t>
      </w:r>
    </w:p>
    <w:p w14:paraId="51DE1A0F" w14:textId="77777777" w:rsidR="00AE02C0" w:rsidRPr="005B0D53" w:rsidRDefault="00AE02C0" w:rsidP="00AE02C0">
      <w:pPr>
        <w:rPr>
          <w:rFonts w:cs="Helvetica"/>
        </w:rPr>
      </w:pPr>
      <w:r w:rsidRPr="005B0D53">
        <w:rPr>
          <w:rFonts w:cs="Helvetica"/>
        </w:rPr>
        <w:t>There are also research use cases, including artificial intelligence and machine learning, where bulk access to the archive is desirable, and such uses might leverage some of the same mechanisms developed for migration. PACS audit and quality control may also utilize some of the standardized functionality developed for migration, such as an archive inventory and metadata to identify the data produced by a particular unit or by a particular modality.</w:t>
      </w:r>
    </w:p>
    <w:p w14:paraId="55D06364" w14:textId="43AB7FFF" w:rsidR="00AE02C0" w:rsidRPr="005B0D53" w:rsidRDefault="00AE02C0" w:rsidP="00AE02C0">
      <w:pPr>
        <w:rPr>
          <w:rFonts w:cs="Helvetica"/>
        </w:rPr>
      </w:pPr>
      <w:r w:rsidRPr="005B0D53">
        <w:rPr>
          <w:rFonts w:cs="Helvetica"/>
        </w:rPr>
        <w:t xml:space="preserve">The current DICOM Standard does not address the use case and technical interoperability requirements for migration of a full enterprise </w:t>
      </w:r>
      <w:r w:rsidR="00C0549E" w:rsidRPr="005B0D53">
        <w:rPr>
          <w:rFonts w:cs="Helvetica"/>
        </w:rPr>
        <w:t>repositor</w:t>
      </w:r>
      <w:r w:rsidR="00C0549E">
        <w:rPr>
          <w:rFonts w:cs="Helvetica"/>
        </w:rPr>
        <w:t>y</w:t>
      </w:r>
      <w:r w:rsidR="00C0549E" w:rsidRPr="005B0D53">
        <w:rPr>
          <w:rFonts w:cs="Helvetica"/>
        </w:rPr>
        <w:t xml:space="preserve"> </w:t>
      </w:r>
      <w:r w:rsidRPr="005B0D53">
        <w:rPr>
          <w:rFonts w:cs="Helvetica"/>
        </w:rPr>
        <w:t>data set, and it is currently ill-suited for the major performance issues of migration.</w:t>
      </w:r>
    </w:p>
    <w:p w14:paraId="2B558B8E" w14:textId="77777777" w:rsidR="00AE02C0" w:rsidRPr="005B0D53" w:rsidRDefault="00AE02C0" w:rsidP="00AE02C0">
      <w:pPr>
        <w:rPr>
          <w:rFonts w:cs="Helvetica"/>
        </w:rPr>
      </w:pPr>
      <w:r w:rsidRPr="005B0D53">
        <w:rPr>
          <w:rFonts w:cs="Helvetica"/>
        </w:rPr>
        <w:t xml:space="preserve">The current Standard is designed for routine daily department operational workflows – acquisition, storage, analysis, and reading of imaging studies associated with individual patients. The Standard is optimized for identifying and transferring the objects for, at most, just a few studies or patients at a time. Network Query/Retrieve operations are synchronous, and the network connection must remain open until the operation is complete. The number of items in a response therefore is typically restricted; the Standard explicitly defines A70x – Out of Resources error statuses for these restrictions. Even media-based data exchange is specified only for the use cases of limited file sets, basically what can fit on a DVD. </w:t>
      </w:r>
    </w:p>
    <w:p w14:paraId="6843DD83" w14:textId="77777777" w:rsidR="00AE02C0" w:rsidRPr="005B0D53" w:rsidRDefault="00AE02C0" w:rsidP="00AE02C0">
      <w:pPr>
        <w:rPr>
          <w:rFonts w:cs="Helvetica"/>
        </w:rPr>
      </w:pPr>
      <w:r w:rsidRPr="005B0D53">
        <w:rPr>
          <w:rFonts w:cs="Helvetica"/>
        </w:rPr>
        <w:t xml:space="preserve">A key requirement for migration (and other use cases) is the ability to have an inventory of all studies, series, and instances in an archive. While the current Query Service (DIMSE or equivalent DICOMweb) could be used, limitations on number of responses and the synchronous protocol require the use of a possibly very large number of partial Query requests. This makes producing such an inventory difficult. </w:t>
      </w:r>
    </w:p>
    <w:p w14:paraId="2549A2DB" w14:textId="4F0E5E56" w:rsidR="00AE02C0" w:rsidRPr="005B0D53" w:rsidRDefault="00AE02C0" w:rsidP="00AE02C0">
      <w:pPr>
        <w:rPr>
          <w:rFonts w:cs="Helvetica"/>
        </w:rPr>
      </w:pPr>
      <w:r w:rsidRPr="005B0D53">
        <w:rPr>
          <w:rFonts w:cs="Helvetica"/>
        </w:rPr>
        <w:t>While the current Standard Retrieve and Storage Services make moving data possible, they require significant overhead for the transfer of each object. A standardized method of direct filesystem access to stored object files is needed.</w:t>
      </w:r>
    </w:p>
    <w:p w14:paraId="1A19CA93" w14:textId="6D02F3C5" w:rsidR="00AE02C0" w:rsidRPr="005B0D53" w:rsidRDefault="00AE02C0" w:rsidP="00AE02C0">
      <w:pPr>
        <w:rPr>
          <w:rFonts w:cs="Helvetica"/>
        </w:rPr>
      </w:pPr>
      <w:r w:rsidRPr="005B0D53">
        <w:rPr>
          <w:rFonts w:cs="Helvetica"/>
        </w:rPr>
        <w:lastRenderedPageBreak/>
        <w:t xml:space="preserve">This Supplement specifies an Information Object Definition capable of encoding an inventory of all studies, series, and instances in a </w:t>
      </w:r>
      <w:r w:rsidR="00C0549E" w:rsidRPr="005B0D53">
        <w:rPr>
          <w:rFonts w:cs="Helvetica"/>
        </w:rPr>
        <w:t>repositor</w:t>
      </w:r>
      <w:r w:rsidR="00C0549E">
        <w:rPr>
          <w:rFonts w:cs="Helvetica"/>
        </w:rPr>
        <w:t>y</w:t>
      </w:r>
      <w:r w:rsidRPr="005B0D53">
        <w:rPr>
          <w:rFonts w:cs="Helvetica"/>
        </w:rPr>
        <w:t xml:space="preserve">. This is functionally equivalent to a Query response that returns an inventory of the entire </w:t>
      </w:r>
      <w:r w:rsidR="00C0549E" w:rsidRPr="005B0D53">
        <w:rPr>
          <w:rFonts w:cs="Helvetica"/>
        </w:rPr>
        <w:t>repositor</w:t>
      </w:r>
      <w:r w:rsidR="00C0549E">
        <w:rPr>
          <w:rFonts w:cs="Helvetica"/>
        </w:rPr>
        <w:t>y</w:t>
      </w:r>
      <w:r w:rsidR="00C0549E" w:rsidRPr="005B0D53">
        <w:rPr>
          <w:rFonts w:cs="Helvetica"/>
        </w:rPr>
        <w:t xml:space="preserve"> </w:t>
      </w:r>
      <w:r w:rsidRPr="005B0D53">
        <w:rPr>
          <w:rFonts w:cs="Helvetica"/>
        </w:rPr>
        <w:t>database (or a described subset thereof). Inventory of non-patient objects are out of scope for this Supplement.</w:t>
      </w:r>
    </w:p>
    <w:p w14:paraId="616A0020" w14:textId="2DBDF42E" w:rsidR="00AE02C0" w:rsidRPr="005B0D53" w:rsidRDefault="00AE02C0" w:rsidP="00AE02C0">
      <w:pPr>
        <w:rPr>
          <w:rFonts w:cs="Helvetica"/>
        </w:rPr>
      </w:pPr>
      <w:r w:rsidRPr="005B0D53">
        <w:rPr>
          <w:rFonts w:cs="Helvetica"/>
        </w:rPr>
        <w:t>The Supplement also defines a mechanism to initiate the production of the inventory and allow it to proceed asynchronously. The inventory SOP Instance</w:t>
      </w:r>
      <w:r w:rsidR="00781343" w:rsidRPr="005B0D53">
        <w:rPr>
          <w:rFonts w:cs="Helvetica"/>
        </w:rPr>
        <w:t>(s)</w:t>
      </w:r>
      <w:r w:rsidRPr="005B0D53">
        <w:rPr>
          <w:rFonts w:cs="Helvetica"/>
        </w:rPr>
        <w:t xml:space="preserve"> would be available when the operation is complete. Access to the inventory SOP Instances would be similar to mechanisms specified for other DICOM Non-Patient Object classes (such as Color Palettes).</w:t>
      </w:r>
    </w:p>
    <w:p w14:paraId="5172A789" w14:textId="7A8A0571" w:rsidR="00AE02C0" w:rsidRPr="005B0D53" w:rsidRDefault="00AE02C0" w:rsidP="00AE02C0">
      <w:pPr>
        <w:rPr>
          <w:rFonts w:cs="Helvetica"/>
        </w:rPr>
      </w:pPr>
      <w:r w:rsidRPr="005B0D53">
        <w:rPr>
          <w:rFonts w:cs="Helvetica"/>
        </w:rPr>
        <w:t xml:space="preserve">Since archive systems may optionally support direct filesystem access to DICOM Part 10 compliant files, for all or some of their stored instances, the </w:t>
      </w:r>
      <w:r w:rsidR="004444B1" w:rsidRPr="005B0D53">
        <w:rPr>
          <w:rFonts w:cs="Helvetica"/>
        </w:rPr>
        <w:t xml:space="preserve">Inventory </w:t>
      </w:r>
      <w:r w:rsidRPr="005B0D53">
        <w:rPr>
          <w:rFonts w:cs="Helvetica"/>
        </w:rPr>
        <w:t>IOD allow</w:t>
      </w:r>
      <w:r w:rsidR="00781343" w:rsidRPr="005B0D53">
        <w:rPr>
          <w:rFonts w:cs="Helvetica"/>
        </w:rPr>
        <w:t>s</w:t>
      </w:r>
      <w:r w:rsidRPr="005B0D53">
        <w:rPr>
          <w:rFonts w:cs="Helvetica"/>
        </w:rPr>
        <w:t xml:space="preserve"> a link to such accessible files. To support a common PACS implementation design, wherein the archive may retain metadata updates (e.g., changed patient IDs) in its database and not propagate them to the stored instances, the inventory provide</w:t>
      </w:r>
      <w:r w:rsidR="00781343" w:rsidRPr="005B0D53">
        <w:rPr>
          <w:rFonts w:cs="Helvetica"/>
        </w:rPr>
        <w:t>s</w:t>
      </w:r>
      <w:r w:rsidRPr="005B0D53">
        <w:rPr>
          <w:rFonts w:cs="Helvetica"/>
        </w:rPr>
        <w:t xml:space="preserve"> the current metadata </w:t>
      </w:r>
      <w:r w:rsidR="00DC79B0" w:rsidRPr="005B0D53">
        <w:rPr>
          <w:rFonts w:cs="Helvetica"/>
        </w:rPr>
        <w:t>for</w:t>
      </w:r>
      <w:r w:rsidRPr="005B0D53">
        <w:rPr>
          <w:rFonts w:cs="Helvetica"/>
        </w:rPr>
        <w:t xml:space="preserve"> the stored instances </w:t>
      </w:r>
      <w:r w:rsidR="00DC79B0" w:rsidRPr="005B0D53">
        <w:rPr>
          <w:rFonts w:cs="Helvetica"/>
        </w:rPr>
        <w:t xml:space="preserve">which may </w:t>
      </w:r>
      <w:r w:rsidRPr="005B0D53">
        <w:rPr>
          <w:rFonts w:cs="Helvetica"/>
        </w:rPr>
        <w:t xml:space="preserve">have not been updated. </w:t>
      </w:r>
    </w:p>
    <w:p w14:paraId="1BFFC44B" w14:textId="15D65CEE" w:rsidR="00DB23CA" w:rsidRDefault="00DB23CA" w:rsidP="00AE02C0">
      <w:pPr>
        <w:rPr>
          <w:rFonts w:cs="Helvetica"/>
        </w:rPr>
      </w:pPr>
      <w:r w:rsidRPr="005B0D53">
        <w:rPr>
          <w:rFonts w:cs="Helvetica"/>
        </w:rPr>
        <w:t xml:space="preserve">While this Supplement defines an IOD and Services to support migration, it is not in itself a </w:t>
      </w:r>
      <w:r w:rsidR="00B93C7F" w:rsidRPr="005B0D53">
        <w:rPr>
          <w:rFonts w:cs="Helvetica"/>
        </w:rPr>
        <w:t xml:space="preserve">complete </w:t>
      </w:r>
      <w:r w:rsidRPr="005B0D53">
        <w:rPr>
          <w:rFonts w:cs="Helvetica"/>
        </w:rPr>
        <w:t>standard for migration. Migration involves many other processes, some of which may be supported by other standards such as HL7, and some of which are not (yet) supported by any standards.</w:t>
      </w:r>
    </w:p>
    <w:p w14:paraId="35A46635" w14:textId="77777777" w:rsidR="00AE02C0" w:rsidRPr="005B0D53" w:rsidRDefault="00AE02C0" w:rsidP="000436FD">
      <w:pPr>
        <w:ind w:left="720"/>
        <w:rPr>
          <w:rFonts w:cs="Helvetica"/>
        </w:rPr>
      </w:pPr>
    </w:p>
    <w:p w14:paraId="1C984731" w14:textId="5C940583" w:rsidR="0075397B" w:rsidRPr="005B0D53" w:rsidRDefault="0023361D" w:rsidP="000436FD">
      <w:pPr>
        <w:ind w:left="720"/>
        <w:rPr>
          <w:rFonts w:cs="Helvetica"/>
        </w:rPr>
      </w:pPr>
      <w:r w:rsidRPr="005B0D53">
        <w:rPr>
          <w:rFonts w:cs="Helvetica"/>
        </w:rPr>
        <w:t xml:space="preserve"> </w:t>
      </w:r>
      <w:r w:rsidR="003B2D18" w:rsidRPr="005B0D53">
        <w:rPr>
          <w:rFonts w:cs="Helvetica"/>
        </w:rPr>
        <w:br w:type="page"/>
      </w:r>
    </w:p>
    <w:p w14:paraId="47A8292D" w14:textId="2483680C" w:rsidR="005940F8" w:rsidRDefault="007D13EF" w:rsidP="0069765A">
      <w:pPr>
        <w:pStyle w:val="Heading1"/>
        <w:rPr>
          <w:rFonts w:cs="Helvetica"/>
        </w:rPr>
      </w:pPr>
      <w:bookmarkStart w:id="4" w:name="_Toc359494423"/>
      <w:bookmarkStart w:id="5" w:name="_Toc68207315"/>
      <w:r w:rsidRPr="005B0D53">
        <w:rPr>
          <w:rFonts w:cs="Helvetica"/>
        </w:rPr>
        <w:lastRenderedPageBreak/>
        <w:t>Open Issues</w:t>
      </w:r>
      <w:bookmarkEnd w:id="4"/>
      <w:bookmarkEnd w:id="5"/>
    </w:p>
    <w:p w14:paraId="603B6847" w14:textId="69685536" w:rsidR="00B731B8" w:rsidRPr="00B731B8" w:rsidRDefault="0063465D" w:rsidP="00B731B8">
      <w:r>
        <w:t>WG-33 requests specific public comment on these open issues.</w:t>
      </w:r>
      <w:r w:rsidR="00E61877">
        <w:t xml:space="preserve"> </w:t>
      </w:r>
      <w:r w:rsidR="00014537">
        <w:t xml:space="preserve">Additional background information </w:t>
      </w:r>
      <w:r w:rsidR="000C5599">
        <w:t xml:space="preserve">may be found in the proposed </w:t>
      </w:r>
      <w:hyperlink w:anchor="_DICOM_PS_3.17:" w:history="1">
        <w:r w:rsidR="000C5599" w:rsidRPr="008710A7">
          <w:rPr>
            <w:rStyle w:val="Hyperlink"/>
          </w:rPr>
          <w:t>Part 17 informative annex</w:t>
        </w:r>
      </w:hyperlink>
      <w:r w:rsidR="00891E98">
        <w:t xml:space="preserve"> (hyperlinks provided)</w:t>
      </w:r>
      <w:r w:rsidR="000C5599">
        <w:t xml:space="preserve">, and in the Sup223 educational presentation available on the </w:t>
      </w:r>
      <w:hyperlink r:id="rId11" w:history="1">
        <w:r w:rsidR="0076656A" w:rsidRPr="0076656A">
          <w:rPr>
            <w:rStyle w:val="Hyperlink"/>
          </w:rPr>
          <w:t>https://www.dicomstandard.org/comment</w:t>
        </w:r>
      </w:hyperlink>
      <w:r w:rsidR="000C5599">
        <w:t xml:space="preserve"> web site.</w:t>
      </w:r>
    </w:p>
    <w:tbl>
      <w:tblPr>
        <w:tblW w:w="972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44"/>
        <w:gridCol w:w="9180"/>
      </w:tblGrid>
      <w:tr w:rsidR="00986EE5" w:rsidRPr="005B0D53" w14:paraId="4015A6FD" w14:textId="77777777" w:rsidTr="00CF3505">
        <w:trPr>
          <w:cantSplit/>
        </w:trPr>
        <w:tc>
          <w:tcPr>
            <w:tcW w:w="9724" w:type="dxa"/>
            <w:gridSpan w:val="2"/>
          </w:tcPr>
          <w:p w14:paraId="15DC50D5" w14:textId="29D82012" w:rsidR="00986EE5" w:rsidRPr="00E61877" w:rsidRDefault="00E8575B" w:rsidP="00986EE5">
            <w:pPr>
              <w:pStyle w:val="TableEntry"/>
              <w:jc w:val="center"/>
              <w:rPr>
                <w:rFonts w:cs="Helvetica"/>
                <w:b/>
                <w:bCs/>
              </w:rPr>
            </w:pPr>
            <w:r>
              <w:rPr>
                <w:rFonts w:cs="Helvetica"/>
                <w:b/>
                <w:bCs/>
              </w:rPr>
              <w:t xml:space="preserve">1. </w:t>
            </w:r>
            <w:r w:rsidR="00986EE5" w:rsidRPr="004D5DBB">
              <w:rPr>
                <w:rFonts w:cs="Helvetica"/>
                <w:b/>
                <w:bCs/>
              </w:rPr>
              <w:t>Scope of Inventory</w:t>
            </w:r>
            <w:r w:rsidR="00986EE5">
              <w:rPr>
                <w:rFonts w:cs="Helvetica"/>
                <w:b/>
                <w:bCs/>
              </w:rPr>
              <w:t xml:space="preserve"> – selecting studies to be included in inventory</w:t>
            </w:r>
            <w:r w:rsidR="00891E98">
              <w:rPr>
                <w:rFonts w:cs="Helvetica"/>
                <w:b/>
                <w:bCs/>
              </w:rPr>
              <w:t xml:space="preserve"> </w:t>
            </w:r>
            <w:r w:rsidR="00891E98">
              <w:rPr>
                <w:rFonts w:cs="Helvetica"/>
              </w:rPr>
              <w:t>(</w:t>
            </w:r>
            <w:hyperlink w:anchor="_XXXX.2.2_Scope_of" w:history="1">
              <w:r w:rsidR="00891E98" w:rsidRPr="00891E98">
                <w:rPr>
                  <w:rStyle w:val="Hyperlink"/>
                  <w:rFonts w:cs="Helvetica"/>
                </w:rPr>
                <w:t>Part 17 link</w:t>
              </w:r>
            </w:hyperlink>
            <w:r w:rsidR="00891E98">
              <w:rPr>
                <w:rFonts w:cs="Helvetica"/>
              </w:rPr>
              <w:t>)</w:t>
            </w:r>
          </w:p>
        </w:tc>
      </w:tr>
      <w:tr w:rsidR="007D703C" w:rsidRPr="005B0D53" w14:paraId="57BA1BC3" w14:textId="77777777" w:rsidTr="00E15062">
        <w:trPr>
          <w:cantSplit/>
        </w:trPr>
        <w:tc>
          <w:tcPr>
            <w:tcW w:w="544" w:type="dxa"/>
          </w:tcPr>
          <w:p w14:paraId="10F1F3A9" w14:textId="732EC5F6" w:rsidR="007D703C" w:rsidRDefault="00986EE5" w:rsidP="007D703C">
            <w:pPr>
              <w:pStyle w:val="TableEntry"/>
              <w:rPr>
                <w:rFonts w:cs="Helvetica"/>
              </w:rPr>
            </w:pPr>
            <w:r>
              <w:rPr>
                <w:rFonts w:cs="Helvetica"/>
              </w:rPr>
              <w:t>1.</w:t>
            </w:r>
            <w:r w:rsidR="007D703C">
              <w:rPr>
                <w:rFonts w:cs="Helvetica"/>
              </w:rPr>
              <w:t>A</w:t>
            </w:r>
          </w:p>
        </w:tc>
        <w:tc>
          <w:tcPr>
            <w:tcW w:w="9180" w:type="dxa"/>
          </w:tcPr>
          <w:p w14:paraId="43D4234B" w14:textId="67B35B52" w:rsidR="004D5DBB" w:rsidRDefault="00E61877" w:rsidP="007D703C">
            <w:pPr>
              <w:pStyle w:val="TableEntry"/>
              <w:rPr>
                <w:rFonts w:cs="Helvetica"/>
                <w:b/>
                <w:bCs/>
              </w:rPr>
            </w:pPr>
            <w:r w:rsidRPr="00E61877">
              <w:rPr>
                <w:rFonts w:cs="Helvetica"/>
                <w:b/>
                <w:bCs/>
              </w:rPr>
              <w:t>Is general key attribute matching needed</w:t>
            </w:r>
            <w:r>
              <w:rPr>
                <w:rFonts w:cs="Helvetica"/>
                <w:b/>
                <w:bCs/>
              </w:rPr>
              <w:t xml:space="preserve"> for </w:t>
            </w:r>
            <w:r w:rsidR="004D5DBB" w:rsidRPr="004D5DBB">
              <w:rPr>
                <w:rFonts w:cs="Helvetica"/>
                <w:b/>
                <w:bCs/>
              </w:rPr>
              <w:t>Scope of Inventory</w:t>
            </w:r>
            <w:r w:rsidRPr="00E61877">
              <w:rPr>
                <w:rFonts w:cs="Helvetica"/>
                <w:b/>
                <w:bCs/>
              </w:rPr>
              <w:t xml:space="preserve">? </w:t>
            </w:r>
          </w:p>
          <w:p w14:paraId="74A4BAD6" w14:textId="77777777" w:rsidR="005A0F79" w:rsidRDefault="007D703C" w:rsidP="007D703C">
            <w:pPr>
              <w:pStyle w:val="TableEntry"/>
              <w:rPr>
                <w:rFonts w:cs="Helvetica"/>
              </w:rPr>
            </w:pPr>
            <w:r>
              <w:rPr>
                <w:rFonts w:cs="Helvetica"/>
              </w:rPr>
              <w:t xml:space="preserve">The Scope of Inventory is currently limited to only the specified key (scoping) attributes; additional attributes are not permitted (e.g., in a Standard Extended conformance). This is unlike C-FIND, which has a general mechanism for search keys. </w:t>
            </w:r>
            <w:r w:rsidR="00E62056">
              <w:rPr>
                <w:rFonts w:cs="Helvetica"/>
              </w:rPr>
              <w:t>Are there use cases for which</w:t>
            </w:r>
            <w:r>
              <w:rPr>
                <w:rFonts w:cs="Helvetica"/>
              </w:rPr>
              <w:t xml:space="preserve"> a general key attribute matching capability</w:t>
            </w:r>
            <w:r w:rsidR="00E62056">
              <w:rPr>
                <w:rFonts w:cs="Helvetica"/>
              </w:rPr>
              <w:t xml:space="preserve"> is</w:t>
            </w:r>
            <w:r>
              <w:rPr>
                <w:rFonts w:cs="Helvetica"/>
              </w:rPr>
              <w:t xml:space="preserve"> needed? </w:t>
            </w:r>
          </w:p>
          <w:p w14:paraId="210F4B7F" w14:textId="385718F8" w:rsidR="005A0F79" w:rsidRDefault="005A0F79" w:rsidP="007D703C">
            <w:pPr>
              <w:pStyle w:val="TableEntry"/>
              <w:rPr>
                <w:rFonts w:cs="Helvetica"/>
              </w:rPr>
            </w:pPr>
            <w:r>
              <w:rPr>
                <w:rFonts w:cs="Helvetica"/>
              </w:rPr>
              <w:t xml:space="preserve">Would </w:t>
            </w:r>
            <w:r w:rsidR="004454B1">
              <w:rPr>
                <w:rFonts w:cs="Helvetica"/>
              </w:rPr>
              <w:t>such a use case</w:t>
            </w:r>
            <w:r>
              <w:rPr>
                <w:rFonts w:cs="Helvetica"/>
              </w:rPr>
              <w:t xml:space="preserve"> be better satisfied by client-side (user) filtering of a broader inventory</w:t>
            </w:r>
            <w:r w:rsidR="00585309">
              <w:rPr>
                <w:rFonts w:cs="Helvetica"/>
              </w:rPr>
              <w:t xml:space="preserve"> scoped only by the currently specified key attributes</w:t>
            </w:r>
            <w:r>
              <w:rPr>
                <w:rFonts w:cs="Helvetica"/>
              </w:rPr>
              <w:t xml:space="preserve">? </w:t>
            </w:r>
          </w:p>
          <w:p w14:paraId="2D1D4A5A" w14:textId="3B194B65" w:rsidR="007D703C" w:rsidRDefault="005A0F79" w:rsidP="007D703C">
            <w:pPr>
              <w:pStyle w:val="TableEntry"/>
              <w:rPr>
                <w:rFonts w:cs="Helvetica"/>
              </w:rPr>
            </w:pPr>
            <w:r>
              <w:rPr>
                <w:rFonts w:cs="Helvetica"/>
              </w:rPr>
              <w:t>As DICOM</w:t>
            </w:r>
            <w:r w:rsidRPr="001C5C0E">
              <w:rPr>
                <w:rFonts w:cs="Helvetica"/>
              </w:rPr>
              <w:t xml:space="preserve"> formally allows the receiver to disregard such Type 3 data elements</w:t>
            </w:r>
            <w:r>
              <w:rPr>
                <w:rFonts w:cs="Helvetica"/>
              </w:rPr>
              <w:t>, w</w:t>
            </w:r>
            <w:r w:rsidR="007D703C">
              <w:rPr>
                <w:rFonts w:cs="Helvetica"/>
              </w:rPr>
              <w:t xml:space="preserve">ould a receiver of an Inventory instance be able to properly interpret the </w:t>
            </w:r>
            <w:r>
              <w:rPr>
                <w:rFonts w:cs="Helvetica"/>
              </w:rPr>
              <w:t xml:space="preserve">Scope </w:t>
            </w:r>
            <w:r w:rsidR="007D703C">
              <w:rPr>
                <w:rFonts w:cs="Helvetica"/>
              </w:rPr>
              <w:t xml:space="preserve">of </w:t>
            </w:r>
            <w:r>
              <w:rPr>
                <w:rFonts w:cs="Helvetica"/>
              </w:rPr>
              <w:t xml:space="preserve">Inventory and Completion Status </w:t>
            </w:r>
            <w:r w:rsidR="007D703C">
              <w:rPr>
                <w:rFonts w:cs="Helvetica"/>
              </w:rPr>
              <w:t xml:space="preserve">for arbitrary sets of key attributes that it might not have in its data model? </w:t>
            </w:r>
          </w:p>
        </w:tc>
      </w:tr>
      <w:tr w:rsidR="00986EE5" w:rsidRPr="005B0D53" w14:paraId="6C290FC0" w14:textId="77777777" w:rsidTr="00CF3505">
        <w:trPr>
          <w:cantSplit/>
        </w:trPr>
        <w:tc>
          <w:tcPr>
            <w:tcW w:w="544" w:type="dxa"/>
          </w:tcPr>
          <w:p w14:paraId="0915E4B4" w14:textId="5ECABE2A" w:rsidR="00986EE5" w:rsidRDefault="00986EE5" w:rsidP="00CF3505">
            <w:pPr>
              <w:pStyle w:val="TableEntry"/>
              <w:rPr>
                <w:rFonts w:cs="Helvetica"/>
              </w:rPr>
            </w:pPr>
            <w:r>
              <w:rPr>
                <w:rFonts w:cs="Helvetica"/>
              </w:rPr>
              <w:t>1.B</w:t>
            </w:r>
          </w:p>
        </w:tc>
        <w:tc>
          <w:tcPr>
            <w:tcW w:w="9180" w:type="dxa"/>
          </w:tcPr>
          <w:p w14:paraId="27F37840" w14:textId="77777777" w:rsidR="00986EE5" w:rsidRPr="00A664BB" w:rsidRDefault="00986EE5" w:rsidP="00CF3505">
            <w:pPr>
              <w:pStyle w:val="TableEntry"/>
              <w:rPr>
                <w:rFonts w:cs="Helvetica"/>
                <w:b/>
                <w:bCs/>
              </w:rPr>
            </w:pPr>
            <w:r w:rsidRPr="00A664BB">
              <w:rPr>
                <w:rFonts w:cs="Helvetica"/>
                <w:b/>
                <w:bCs/>
              </w:rPr>
              <w:t>Is the use-specific matching specification for the Scope of Inventory warranted?</w:t>
            </w:r>
          </w:p>
          <w:p w14:paraId="42590531" w14:textId="07B58BD8" w:rsidR="00986EE5" w:rsidRDefault="00986EE5" w:rsidP="00CF3505">
            <w:pPr>
              <w:pStyle w:val="TableEntry"/>
              <w:rPr>
                <w:rFonts w:cs="Helvetica"/>
              </w:rPr>
            </w:pPr>
            <w:r>
              <w:rPr>
                <w:rFonts w:cs="Helvetica"/>
              </w:rPr>
              <w:t>The</w:t>
            </w:r>
            <w:r w:rsidRPr="00CF604B">
              <w:rPr>
                <w:rFonts w:cs="Helvetica"/>
              </w:rPr>
              <w:t xml:space="preserve"> matching semantics introduc</w:t>
            </w:r>
            <w:r>
              <w:rPr>
                <w:rFonts w:cs="Helvetica"/>
              </w:rPr>
              <w:t>e</w:t>
            </w:r>
            <w:r w:rsidRPr="00CF604B">
              <w:rPr>
                <w:rFonts w:cs="Helvetica"/>
              </w:rPr>
              <w:t xml:space="preserve"> another </w:t>
            </w:r>
            <w:r>
              <w:rPr>
                <w:rFonts w:cs="Helvetica"/>
              </w:rPr>
              <w:t xml:space="preserve">attribute matching </w:t>
            </w:r>
            <w:r w:rsidRPr="00CF604B">
              <w:rPr>
                <w:rFonts w:cs="Helvetica"/>
              </w:rPr>
              <w:t xml:space="preserve">mechanism into DICOM after the C-FIND mechanism and the </w:t>
            </w:r>
            <w:r>
              <w:rPr>
                <w:rFonts w:cs="Calibri"/>
              </w:rPr>
              <w:t>Attribute Value Constraint (</w:t>
            </w:r>
            <w:r w:rsidR="00014537">
              <w:rPr>
                <w:rFonts w:cs="Calibri"/>
              </w:rPr>
              <w:t>a.k.a. “Selector” mechanism,</w:t>
            </w:r>
            <w:r w:rsidR="00014537">
              <w:t xml:space="preserve"> </w:t>
            </w:r>
            <w:hyperlink r:id="rId12" w:history="1">
              <w:r w:rsidRPr="00CF604B">
                <w:rPr>
                  <w:rStyle w:val="Hyperlink"/>
                  <w:rFonts w:cs="Calibri"/>
                </w:rPr>
                <w:t>PS3.3 Section 10.25</w:t>
              </w:r>
            </w:hyperlink>
            <w:r w:rsidR="00014537">
              <w:rPr>
                <w:rFonts w:cs="Calibri"/>
              </w:rPr>
              <w:t>)</w:t>
            </w:r>
            <w:r w:rsidRPr="00CF604B">
              <w:rPr>
                <w:rFonts w:cs="Helvetica"/>
              </w:rPr>
              <w:t xml:space="preserve">. The Scope of Inventory mechanism, while similar to C-FIND, is </w:t>
            </w:r>
            <w:r>
              <w:rPr>
                <w:rFonts w:cs="Helvetica"/>
              </w:rPr>
              <w:t>tailored for its use cases,</w:t>
            </w:r>
            <w:r w:rsidRPr="00CF604B">
              <w:rPr>
                <w:rFonts w:cs="Helvetica"/>
              </w:rPr>
              <w:t xml:space="preserve"> </w:t>
            </w:r>
            <w:r>
              <w:rPr>
                <w:rFonts w:cs="Helvetica"/>
              </w:rPr>
              <w:t xml:space="preserve">e.g., </w:t>
            </w:r>
            <w:r w:rsidRPr="00CF604B">
              <w:rPr>
                <w:rFonts w:cs="Helvetica"/>
              </w:rPr>
              <w:t xml:space="preserve">with multi-value matching </w:t>
            </w:r>
            <w:r>
              <w:rPr>
                <w:rFonts w:cs="Helvetica"/>
              </w:rPr>
              <w:t>for</w:t>
            </w:r>
            <w:r w:rsidRPr="00CF604B">
              <w:rPr>
                <w:rFonts w:cs="Helvetica"/>
              </w:rPr>
              <w:t xml:space="preserve"> Modalities in Study</w:t>
            </w:r>
            <w:r w:rsidR="002002B0">
              <w:rPr>
                <w:rFonts w:cs="Helvetica"/>
              </w:rPr>
              <w:t>,</w:t>
            </w:r>
            <w:r w:rsidRPr="00CF604B">
              <w:rPr>
                <w:rFonts w:cs="Helvetica"/>
              </w:rPr>
              <w:t xml:space="preserve"> </w:t>
            </w:r>
            <w:r>
              <w:rPr>
                <w:rFonts w:cs="Helvetica"/>
              </w:rPr>
              <w:t>Attributes Missing Value</w:t>
            </w:r>
            <w:r w:rsidRPr="00CF604B">
              <w:rPr>
                <w:rFonts w:cs="Helvetica"/>
              </w:rPr>
              <w:t xml:space="preserve"> matching</w:t>
            </w:r>
            <w:r w:rsidR="002002B0">
              <w:rPr>
                <w:rFonts w:cs="Helvetica"/>
              </w:rPr>
              <w:t xml:space="preserve">, and matching on combination of Patient ID List and Issuer of Patient ID. These types of matching are not possible with the existing C-FIND </w:t>
            </w:r>
            <w:r w:rsidR="00A37B72">
              <w:rPr>
                <w:rFonts w:cs="Helvetica"/>
              </w:rPr>
              <w:t xml:space="preserve">or Selector mechanisms. </w:t>
            </w:r>
            <w:r>
              <w:rPr>
                <w:rFonts w:cs="Helvetica"/>
              </w:rPr>
              <w:t>Is</w:t>
            </w:r>
            <w:r w:rsidRPr="00CF604B">
              <w:rPr>
                <w:rFonts w:cs="Helvetica"/>
              </w:rPr>
              <w:t xml:space="preserve"> this new mechanism warranted</w:t>
            </w:r>
            <w:r>
              <w:rPr>
                <w:rFonts w:cs="Helvetica"/>
              </w:rPr>
              <w:t>?</w:t>
            </w:r>
          </w:p>
        </w:tc>
      </w:tr>
      <w:tr w:rsidR="00722F67" w:rsidRPr="005B0D53" w14:paraId="6DBFA8BF" w14:textId="77777777" w:rsidTr="00CF3505">
        <w:trPr>
          <w:cantSplit/>
        </w:trPr>
        <w:tc>
          <w:tcPr>
            <w:tcW w:w="544" w:type="dxa"/>
          </w:tcPr>
          <w:p w14:paraId="3AAAB241" w14:textId="688DEF65" w:rsidR="00722F67" w:rsidRDefault="00722F67" w:rsidP="00CF3505">
            <w:pPr>
              <w:pStyle w:val="TableEntry"/>
              <w:rPr>
                <w:rFonts w:cs="Helvetica"/>
              </w:rPr>
            </w:pPr>
            <w:r>
              <w:rPr>
                <w:rFonts w:cs="Helvetica"/>
              </w:rPr>
              <w:t>1.C</w:t>
            </w:r>
          </w:p>
        </w:tc>
        <w:tc>
          <w:tcPr>
            <w:tcW w:w="9180" w:type="dxa"/>
          </w:tcPr>
          <w:p w14:paraId="41853D7B" w14:textId="6DB1351D" w:rsidR="00722F67" w:rsidRPr="00A664BB" w:rsidRDefault="00722F67" w:rsidP="00CF3505">
            <w:pPr>
              <w:pStyle w:val="TableEntry"/>
              <w:rPr>
                <w:rFonts w:cs="Helvetica"/>
                <w:b/>
                <w:bCs/>
              </w:rPr>
            </w:pPr>
            <w:r>
              <w:rPr>
                <w:rFonts w:cs="Helvetica"/>
                <w:b/>
                <w:bCs/>
              </w:rPr>
              <w:t xml:space="preserve">Should </w:t>
            </w:r>
            <w:r w:rsidRPr="00A664BB">
              <w:rPr>
                <w:rFonts w:cs="Helvetica"/>
                <w:b/>
                <w:bCs/>
              </w:rPr>
              <w:t>match</w:t>
            </w:r>
            <w:r>
              <w:rPr>
                <w:rFonts w:cs="Helvetica"/>
                <w:b/>
                <w:bCs/>
              </w:rPr>
              <w:t>ing</w:t>
            </w:r>
            <w:r w:rsidRPr="00A664BB">
              <w:rPr>
                <w:rFonts w:cs="Helvetica"/>
                <w:b/>
                <w:bCs/>
              </w:rPr>
              <w:t xml:space="preserve"> on SOP Classes in Study</w:t>
            </w:r>
            <w:r>
              <w:rPr>
                <w:rFonts w:cs="Helvetica"/>
                <w:b/>
                <w:bCs/>
              </w:rPr>
              <w:t xml:space="preserve"> be specified?</w:t>
            </w:r>
          </w:p>
          <w:p w14:paraId="2F9477AB" w14:textId="28519680" w:rsidR="00722F67" w:rsidRPr="00A664BB" w:rsidRDefault="00722F67" w:rsidP="00BC77F3">
            <w:pPr>
              <w:pStyle w:val="TableEntry"/>
              <w:rPr>
                <w:rFonts w:cs="Helvetica"/>
              </w:rPr>
            </w:pPr>
            <w:r>
              <w:rPr>
                <w:rFonts w:cs="Helvetica"/>
              </w:rPr>
              <w:t xml:space="preserve">What are the </w:t>
            </w:r>
            <w:r w:rsidRPr="00A664BB">
              <w:rPr>
                <w:rFonts w:cs="Helvetica"/>
              </w:rPr>
              <w:t>use cases</w:t>
            </w:r>
            <w:r>
              <w:rPr>
                <w:rFonts w:cs="Helvetica"/>
              </w:rPr>
              <w:t xml:space="preserve"> for creating an inventory based on </w:t>
            </w:r>
            <w:r w:rsidRPr="00722F67">
              <w:rPr>
                <w:rFonts w:cs="Helvetica"/>
              </w:rPr>
              <w:t xml:space="preserve">SOP Classes in </w:t>
            </w:r>
            <w:r>
              <w:rPr>
                <w:rFonts w:cs="Helvetica"/>
              </w:rPr>
              <w:t xml:space="preserve">the </w:t>
            </w:r>
            <w:r w:rsidRPr="00722F67">
              <w:rPr>
                <w:rFonts w:cs="Helvetica"/>
              </w:rPr>
              <w:t>Study</w:t>
            </w:r>
            <w:r>
              <w:rPr>
                <w:rFonts w:cs="Helvetica"/>
              </w:rPr>
              <w:t xml:space="preserve">? Should </w:t>
            </w:r>
            <w:r w:rsidRPr="00CF604B">
              <w:rPr>
                <w:rFonts w:cs="Helvetica"/>
              </w:rPr>
              <w:t xml:space="preserve">matching </w:t>
            </w:r>
            <w:r>
              <w:rPr>
                <w:rFonts w:cs="Helvetica"/>
              </w:rPr>
              <w:t xml:space="preserve">on </w:t>
            </w:r>
            <w:r w:rsidRPr="00A664BB">
              <w:rPr>
                <w:rFonts w:cs="Helvetica"/>
              </w:rPr>
              <w:t>multiple</w:t>
            </w:r>
            <w:r>
              <w:rPr>
                <w:rFonts w:cs="Helvetica"/>
              </w:rPr>
              <w:t xml:space="preserve"> values be specified, and what should be the logic relationship amongst those matching values (AND or OR)</w:t>
            </w:r>
            <w:r w:rsidRPr="00A664BB">
              <w:rPr>
                <w:rFonts w:cs="Helvetica"/>
              </w:rPr>
              <w:t>?</w:t>
            </w:r>
            <w:r>
              <w:rPr>
                <w:rFonts w:cs="Helvetica"/>
              </w:rPr>
              <w:t xml:space="preserve"> </w:t>
            </w:r>
            <w:r w:rsidR="00024A66">
              <w:rPr>
                <w:rFonts w:cs="Helvetica"/>
              </w:rPr>
              <w:t>Or is</w:t>
            </w:r>
            <w:r>
              <w:rPr>
                <w:rFonts w:cs="Helvetica"/>
              </w:rPr>
              <w:t xml:space="preserve"> selection by Modality sufficient</w:t>
            </w:r>
            <w:r w:rsidR="00BC77F3">
              <w:rPr>
                <w:rFonts w:cs="Helvetica"/>
              </w:rPr>
              <w:t xml:space="preserve"> </w:t>
            </w:r>
            <w:r w:rsidR="00BC77F3" w:rsidRPr="00BC77F3">
              <w:rPr>
                <w:rFonts w:cs="Helvetica"/>
              </w:rPr>
              <w:t>for the use cases</w:t>
            </w:r>
            <w:r>
              <w:rPr>
                <w:rFonts w:cs="Helvetica"/>
              </w:rPr>
              <w:t>, with a subsequent client-side filtering for SOP Classes?</w:t>
            </w:r>
          </w:p>
        </w:tc>
      </w:tr>
      <w:tr w:rsidR="00986EE5" w:rsidRPr="005B0D53" w14:paraId="33265EAF" w14:textId="77777777" w:rsidTr="00CF3505">
        <w:trPr>
          <w:cantSplit/>
        </w:trPr>
        <w:tc>
          <w:tcPr>
            <w:tcW w:w="9724" w:type="dxa"/>
            <w:gridSpan w:val="2"/>
          </w:tcPr>
          <w:p w14:paraId="5F0DE566" w14:textId="4B18D9D6" w:rsidR="00986EE5" w:rsidRPr="00E61877" w:rsidRDefault="00E8575B" w:rsidP="00CF3505">
            <w:pPr>
              <w:pStyle w:val="TableEntry"/>
              <w:jc w:val="center"/>
              <w:rPr>
                <w:rFonts w:cs="Helvetica"/>
                <w:b/>
                <w:bCs/>
              </w:rPr>
            </w:pPr>
            <w:r>
              <w:rPr>
                <w:rFonts w:cs="Helvetica"/>
                <w:b/>
                <w:bCs/>
              </w:rPr>
              <w:t xml:space="preserve">2. </w:t>
            </w:r>
            <w:r w:rsidR="00986EE5">
              <w:rPr>
                <w:rFonts w:cs="Helvetica"/>
                <w:b/>
                <w:bCs/>
              </w:rPr>
              <w:t>Accessing data in repository/archive</w:t>
            </w:r>
            <w:r w:rsidR="00891E98">
              <w:rPr>
                <w:rFonts w:cs="Helvetica"/>
                <w:b/>
                <w:bCs/>
              </w:rPr>
              <w:t xml:space="preserve"> </w:t>
            </w:r>
            <w:r w:rsidR="00891E98">
              <w:rPr>
                <w:rFonts w:cs="Helvetica"/>
              </w:rPr>
              <w:t>(</w:t>
            </w:r>
            <w:hyperlink w:anchor="_XXXX.2.4_Access_Mechanisms" w:history="1">
              <w:r w:rsidR="00891E98" w:rsidRPr="00891E98">
                <w:rPr>
                  <w:rStyle w:val="Hyperlink"/>
                  <w:rFonts w:cs="Helvetica"/>
                </w:rPr>
                <w:t>Part 17 link</w:t>
              </w:r>
            </w:hyperlink>
            <w:r w:rsidR="00891E98">
              <w:rPr>
                <w:rFonts w:cs="Helvetica"/>
              </w:rPr>
              <w:t>)</w:t>
            </w:r>
          </w:p>
        </w:tc>
      </w:tr>
      <w:tr w:rsidR="007D703C" w:rsidRPr="005B0D53" w14:paraId="79C39593" w14:textId="77777777" w:rsidTr="002B09F5">
        <w:trPr>
          <w:cantSplit/>
        </w:trPr>
        <w:tc>
          <w:tcPr>
            <w:tcW w:w="544" w:type="dxa"/>
          </w:tcPr>
          <w:p w14:paraId="0E101A51" w14:textId="7DE5B186" w:rsidR="007D703C" w:rsidRDefault="00E8575B" w:rsidP="007D703C">
            <w:pPr>
              <w:pStyle w:val="TableEntry"/>
              <w:rPr>
                <w:rFonts w:cs="Helvetica"/>
              </w:rPr>
            </w:pPr>
            <w:r>
              <w:rPr>
                <w:rFonts w:cs="Helvetica"/>
              </w:rPr>
              <w:t>2.A</w:t>
            </w:r>
          </w:p>
        </w:tc>
        <w:tc>
          <w:tcPr>
            <w:tcW w:w="9180" w:type="dxa"/>
          </w:tcPr>
          <w:p w14:paraId="0753C0D2" w14:textId="1A119FA7" w:rsidR="00754F88" w:rsidRPr="00754F88" w:rsidRDefault="00754F88" w:rsidP="007D703C">
            <w:pPr>
              <w:pStyle w:val="TableEntry"/>
              <w:rPr>
                <w:rFonts w:cs="Helvetica"/>
                <w:b/>
                <w:bCs/>
              </w:rPr>
            </w:pPr>
            <w:r w:rsidRPr="00754F88">
              <w:rPr>
                <w:rFonts w:cs="Helvetica"/>
                <w:b/>
                <w:bCs/>
              </w:rPr>
              <w:t>Should Study or Series level folders or container files allow “extraneous” objects?</w:t>
            </w:r>
          </w:p>
          <w:p w14:paraId="1ACE5C9C" w14:textId="3F1915A2" w:rsidR="007D703C" w:rsidRPr="00B30CBE" w:rsidRDefault="00E8575B" w:rsidP="007D703C">
            <w:pPr>
              <w:pStyle w:val="TableEntry"/>
              <w:rPr>
                <w:rFonts w:cs="Helvetica"/>
              </w:rPr>
            </w:pPr>
            <w:r>
              <w:rPr>
                <w:rFonts w:cs="Helvetica"/>
              </w:rPr>
              <w:t>Each SOP Instance in the repository can have one or more direct file access links. Additionally, a link may be provided to a f</w:t>
            </w:r>
            <w:r w:rsidR="007D703C">
              <w:rPr>
                <w:rFonts w:cs="Helvetica"/>
              </w:rPr>
              <w:t xml:space="preserve">older or </w:t>
            </w:r>
            <w:r w:rsidR="007D703C" w:rsidRPr="00754077">
              <w:rPr>
                <w:rFonts w:cs="Helvetica"/>
              </w:rPr>
              <w:t xml:space="preserve">container file </w:t>
            </w:r>
            <w:r>
              <w:rPr>
                <w:rFonts w:cs="Helvetica"/>
              </w:rPr>
              <w:t>that has</w:t>
            </w:r>
            <w:r w:rsidR="007D703C">
              <w:rPr>
                <w:rFonts w:cs="Helvetica"/>
              </w:rPr>
              <w:t xml:space="preserve"> </w:t>
            </w:r>
            <w:r>
              <w:rPr>
                <w:rFonts w:cs="Helvetica"/>
              </w:rPr>
              <w:t xml:space="preserve">all the </w:t>
            </w:r>
            <w:r w:rsidR="007D703C">
              <w:rPr>
                <w:rFonts w:cs="Helvetica"/>
              </w:rPr>
              <w:t xml:space="preserve">stored </w:t>
            </w:r>
            <w:r>
              <w:rPr>
                <w:rFonts w:cs="Helvetica"/>
              </w:rPr>
              <w:t>object for a</w:t>
            </w:r>
            <w:r w:rsidR="007D703C">
              <w:rPr>
                <w:rFonts w:cs="Helvetica"/>
              </w:rPr>
              <w:t xml:space="preserve"> </w:t>
            </w:r>
            <w:r w:rsidR="007D703C" w:rsidRPr="00754077">
              <w:rPr>
                <w:rFonts w:cs="Helvetica"/>
              </w:rPr>
              <w:t>Study or Series</w:t>
            </w:r>
            <w:r>
              <w:rPr>
                <w:rFonts w:cs="Helvetica"/>
              </w:rPr>
              <w:t>, and</w:t>
            </w:r>
            <w:r w:rsidR="007D703C" w:rsidRPr="00754077">
              <w:rPr>
                <w:rFonts w:cs="Helvetica"/>
              </w:rPr>
              <w:t xml:space="preserve"> </w:t>
            </w:r>
            <w:r>
              <w:rPr>
                <w:rFonts w:cs="Helvetica"/>
              </w:rPr>
              <w:t>which</w:t>
            </w:r>
            <w:r w:rsidR="007D703C" w:rsidRPr="00754077">
              <w:rPr>
                <w:rFonts w:cs="Helvetica"/>
              </w:rPr>
              <w:t xml:space="preserve"> </w:t>
            </w:r>
            <w:r w:rsidR="007D703C">
              <w:rPr>
                <w:rFonts w:cs="Helvetica"/>
              </w:rPr>
              <w:t xml:space="preserve">may </w:t>
            </w:r>
            <w:r w:rsidR="007D703C" w:rsidRPr="00754077">
              <w:rPr>
                <w:rFonts w:cs="Helvetica"/>
              </w:rPr>
              <w:t xml:space="preserve">include objects from other Studies/Series. </w:t>
            </w:r>
            <w:r w:rsidR="007D703C">
              <w:rPr>
                <w:rFonts w:cs="Helvetica"/>
              </w:rPr>
              <w:t>Would this affect</w:t>
            </w:r>
            <w:r w:rsidR="007D703C" w:rsidRPr="00754077">
              <w:rPr>
                <w:rFonts w:cs="Helvetica"/>
              </w:rPr>
              <w:t xml:space="preserve"> use of Study/Series containers in migrations</w:t>
            </w:r>
            <w:r w:rsidR="007D703C">
              <w:rPr>
                <w:rFonts w:cs="Helvetica"/>
              </w:rPr>
              <w:t xml:space="preserve"> or other use cases? Should such links be allowed only for containers without instances of other </w:t>
            </w:r>
            <w:r w:rsidR="007D703C" w:rsidRPr="00754077">
              <w:rPr>
                <w:rFonts w:cs="Helvetica"/>
              </w:rPr>
              <w:t>Stud</w:t>
            </w:r>
            <w:r>
              <w:rPr>
                <w:rFonts w:cs="Helvetica"/>
              </w:rPr>
              <w:t>ies</w:t>
            </w:r>
            <w:r w:rsidR="007D703C" w:rsidRPr="00754077">
              <w:rPr>
                <w:rFonts w:cs="Helvetica"/>
              </w:rPr>
              <w:t>/Series</w:t>
            </w:r>
            <w:r w:rsidR="007D703C">
              <w:rPr>
                <w:rFonts w:cs="Helvetica"/>
              </w:rPr>
              <w:t xml:space="preserve"> (but potentially with non-DICOM files, such as reports)?</w:t>
            </w:r>
          </w:p>
        </w:tc>
      </w:tr>
      <w:tr w:rsidR="007D703C" w:rsidRPr="005B0D53" w14:paraId="13B0D003" w14:textId="77777777" w:rsidTr="00E15062">
        <w:trPr>
          <w:cantSplit/>
        </w:trPr>
        <w:tc>
          <w:tcPr>
            <w:tcW w:w="544" w:type="dxa"/>
          </w:tcPr>
          <w:p w14:paraId="53C85627" w14:textId="31CBEB81" w:rsidR="007D703C" w:rsidRDefault="00E8575B" w:rsidP="00E15062">
            <w:pPr>
              <w:pStyle w:val="TableEntry"/>
              <w:rPr>
                <w:rFonts w:cs="Helvetica"/>
              </w:rPr>
            </w:pPr>
            <w:r>
              <w:rPr>
                <w:rFonts w:cs="Helvetica"/>
              </w:rPr>
              <w:t>2.B</w:t>
            </w:r>
          </w:p>
        </w:tc>
        <w:tc>
          <w:tcPr>
            <w:tcW w:w="9180" w:type="dxa"/>
          </w:tcPr>
          <w:p w14:paraId="7BB49752" w14:textId="124DDBEC" w:rsidR="00C11ADF" w:rsidRPr="00C11ADF" w:rsidRDefault="00C11ADF" w:rsidP="00E15062">
            <w:pPr>
              <w:pStyle w:val="TableEntry"/>
              <w:rPr>
                <w:rFonts w:cs="Helvetica"/>
                <w:b/>
                <w:bCs/>
              </w:rPr>
            </w:pPr>
            <w:r w:rsidRPr="00C11ADF">
              <w:rPr>
                <w:rFonts w:cs="Helvetica"/>
                <w:b/>
                <w:bCs/>
              </w:rPr>
              <w:t>Should specific non-DICOM file access protocols be prescribed normatively?</w:t>
            </w:r>
          </w:p>
          <w:p w14:paraId="479E019D" w14:textId="508BE736" w:rsidR="007D703C" w:rsidRDefault="007D703C" w:rsidP="00E15062">
            <w:pPr>
              <w:pStyle w:val="TableEntry"/>
              <w:rPr>
                <w:rFonts w:cs="Helvetica"/>
              </w:rPr>
            </w:pPr>
            <w:r>
              <w:rPr>
                <w:rFonts w:cs="Helvetica"/>
              </w:rPr>
              <w:t xml:space="preserve">Non-DICOM file access protocols are left open. Should specific protocols be </w:t>
            </w:r>
            <w:r w:rsidR="00C11ADF">
              <w:rPr>
                <w:rFonts w:cs="Helvetica"/>
              </w:rPr>
              <w:t>pr</w:t>
            </w:r>
            <w:r>
              <w:rPr>
                <w:rFonts w:cs="Helvetica"/>
              </w:rPr>
              <w:t xml:space="preserve">escribed normatively? If so, which ones? </w:t>
            </w:r>
            <w:r w:rsidRPr="002E0C35">
              <w:rPr>
                <w:rFonts w:cs="Helvetica"/>
              </w:rPr>
              <w:t xml:space="preserve">How should different HTTP-based </w:t>
            </w:r>
            <w:r w:rsidR="00722F67">
              <w:rPr>
                <w:rFonts w:cs="Helvetica"/>
              </w:rPr>
              <w:t xml:space="preserve">cloud storage </w:t>
            </w:r>
            <w:r w:rsidRPr="002E0C35">
              <w:rPr>
                <w:rFonts w:cs="Helvetica"/>
              </w:rPr>
              <w:t>protocols be differentiated</w:t>
            </w:r>
            <w:r w:rsidR="00E8575B">
              <w:rPr>
                <w:rFonts w:cs="Helvetica"/>
              </w:rPr>
              <w:t xml:space="preserve"> (e.g., AWS vs. </w:t>
            </w:r>
            <w:r w:rsidR="00722F67">
              <w:rPr>
                <w:rFonts w:cs="Helvetica"/>
              </w:rPr>
              <w:t>Azure)</w:t>
            </w:r>
            <w:r w:rsidRPr="002E0C35">
              <w:rPr>
                <w:rFonts w:cs="Helvetica"/>
              </w:rPr>
              <w:t>?</w:t>
            </w:r>
          </w:p>
        </w:tc>
      </w:tr>
      <w:tr w:rsidR="00722F67" w:rsidRPr="005B0D53" w14:paraId="48D8614D" w14:textId="77777777" w:rsidTr="00CF3505">
        <w:trPr>
          <w:cantSplit/>
        </w:trPr>
        <w:tc>
          <w:tcPr>
            <w:tcW w:w="9724" w:type="dxa"/>
            <w:gridSpan w:val="2"/>
          </w:tcPr>
          <w:p w14:paraId="74A3BEB7" w14:textId="20A006BB" w:rsidR="00722F67" w:rsidRPr="00E61877" w:rsidRDefault="00722F67" w:rsidP="00CF3505">
            <w:pPr>
              <w:pStyle w:val="TableEntry"/>
              <w:jc w:val="center"/>
              <w:rPr>
                <w:rFonts w:cs="Helvetica"/>
                <w:b/>
                <w:bCs/>
              </w:rPr>
            </w:pPr>
            <w:r>
              <w:rPr>
                <w:rFonts w:cs="Helvetica"/>
                <w:b/>
                <w:bCs/>
              </w:rPr>
              <w:t>3. Security</w:t>
            </w:r>
            <w:r w:rsidR="00891E98">
              <w:rPr>
                <w:rFonts w:cs="Helvetica"/>
                <w:b/>
                <w:bCs/>
              </w:rPr>
              <w:t xml:space="preserve"> </w:t>
            </w:r>
            <w:r w:rsidR="00891E98">
              <w:rPr>
                <w:rFonts w:cs="Helvetica"/>
              </w:rPr>
              <w:t>(</w:t>
            </w:r>
            <w:hyperlink w:anchor="_XXXX.5_Security_considerations_1" w:history="1">
              <w:r w:rsidR="00891E98" w:rsidRPr="00891E98">
                <w:rPr>
                  <w:rStyle w:val="Hyperlink"/>
                  <w:rFonts w:cs="Helvetica"/>
                </w:rPr>
                <w:t>Part 17 link</w:t>
              </w:r>
            </w:hyperlink>
            <w:r w:rsidR="00891E98">
              <w:rPr>
                <w:rFonts w:cs="Helvetica"/>
              </w:rPr>
              <w:t>)</w:t>
            </w:r>
          </w:p>
        </w:tc>
      </w:tr>
      <w:tr w:rsidR="007D703C" w:rsidRPr="005B0D53" w14:paraId="363D65E9" w14:textId="77777777" w:rsidTr="002B09F5">
        <w:trPr>
          <w:cantSplit/>
        </w:trPr>
        <w:tc>
          <w:tcPr>
            <w:tcW w:w="544" w:type="dxa"/>
          </w:tcPr>
          <w:p w14:paraId="66B81280" w14:textId="6BBF8082" w:rsidR="007D703C" w:rsidRDefault="00722F67" w:rsidP="007D703C">
            <w:pPr>
              <w:pStyle w:val="TableEntry"/>
              <w:rPr>
                <w:rFonts w:cs="Helvetica"/>
              </w:rPr>
            </w:pPr>
            <w:r>
              <w:rPr>
                <w:rFonts w:cs="Helvetica"/>
              </w:rPr>
              <w:t>3.A</w:t>
            </w:r>
          </w:p>
        </w:tc>
        <w:tc>
          <w:tcPr>
            <w:tcW w:w="9180" w:type="dxa"/>
          </w:tcPr>
          <w:p w14:paraId="5D2AA17E" w14:textId="42EC7F67" w:rsidR="00C11ADF" w:rsidRPr="00C11ADF" w:rsidRDefault="00C11ADF" w:rsidP="007D703C">
            <w:pPr>
              <w:pStyle w:val="TableEntry"/>
              <w:rPr>
                <w:rFonts w:cs="Helvetica"/>
                <w:b/>
                <w:bCs/>
              </w:rPr>
            </w:pPr>
            <w:r>
              <w:rPr>
                <w:rFonts w:cs="Helvetica"/>
                <w:b/>
                <w:bCs/>
              </w:rPr>
              <w:t>What are the</w:t>
            </w:r>
            <w:r w:rsidRPr="00C11ADF">
              <w:rPr>
                <w:rFonts w:cs="Helvetica"/>
                <w:b/>
                <w:bCs/>
              </w:rPr>
              <w:t xml:space="preserve"> </w:t>
            </w:r>
            <w:r>
              <w:rPr>
                <w:rFonts w:cs="Helvetica"/>
                <w:b/>
                <w:bCs/>
              </w:rPr>
              <w:t>use cases</w:t>
            </w:r>
            <w:r w:rsidRPr="00C11ADF">
              <w:rPr>
                <w:rFonts w:cs="Helvetica"/>
                <w:b/>
                <w:bCs/>
              </w:rPr>
              <w:t xml:space="preserve"> for a de-identification profile for Inventory instances?</w:t>
            </w:r>
          </w:p>
          <w:p w14:paraId="3EAAB70E" w14:textId="1D122BE5" w:rsidR="007D703C" w:rsidRDefault="007D703C" w:rsidP="007D703C">
            <w:pPr>
              <w:pStyle w:val="TableEntry"/>
              <w:rPr>
                <w:rFonts w:cs="Helvetica"/>
              </w:rPr>
            </w:pPr>
            <w:r>
              <w:rPr>
                <w:rFonts w:cs="Helvetica"/>
              </w:rPr>
              <w:t xml:space="preserve">The current (and only) de-identification profile in DICOM, the </w:t>
            </w:r>
            <w:r w:rsidRPr="006444C0">
              <w:rPr>
                <w:rFonts w:cs="Helvetica"/>
              </w:rPr>
              <w:t>Basic Application Level Confidentiality Profile</w:t>
            </w:r>
            <w:r>
              <w:rPr>
                <w:rFonts w:cs="Helvetica"/>
              </w:rPr>
              <w:t>, is oriented toward classic image SOP Instances, with PHI attributes in the top-level data set. It is not clear that that profile can be effectively applied to the Inventory IOD, where all PHI is within Sequence attributes. Further, it is not clear that the use cases for the Inventory are even appropriate for applying that profile. Is there is a need for a de-identification profile for Inventory instances? Which new data elements should be added to the tables of PS3.15?</w:t>
            </w:r>
          </w:p>
        </w:tc>
      </w:tr>
      <w:tr w:rsidR="008B4BCD" w:rsidRPr="005B0D53" w14:paraId="3A85903F" w14:textId="77777777" w:rsidTr="00E15062">
        <w:trPr>
          <w:cantSplit/>
        </w:trPr>
        <w:tc>
          <w:tcPr>
            <w:tcW w:w="544" w:type="dxa"/>
          </w:tcPr>
          <w:p w14:paraId="4240DF47" w14:textId="2CF7ED10" w:rsidR="008B4BCD" w:rsidRDefault="00722F67" w:rsidP="008B4BCD">
            <w:pPr>
              <w:pStyle w:val="TableEntry"/>
              <w:rPr>
                <w:rFonts w:cs="Helvetica"/>
              </w:rPr>
            </w:pPr>
            <w:r>
              <w:rPr>
                <w:rFonts w:cs="Helvetica"/>
              </w:rPr>
              <w:lastRenderedPageBreak/>
              <w:t>3.B</w:t>
            </w:r>
          </w:p>
        </w:tc>
        <w:tc>
          <w:tcPr>
            <w:tcW w:w="9180" w:type="dxa"/>
          </w:tcPr>
          <w:p w14:paraId="551D4EE4" w14:textId="0C88AEFC" w:rsidR="00C11ADF" w:rsidRPr="00C11ADF" w:rsidRDefault="00C11ADF" w:rsidP="008B4BCD">
            <w:pPr>
              <w:pStyle w:val="TableEntry"/>
              <w:rPr>
                <w:rFonts w:cs="Helvetica"/>
                <w:b/>
                <w:bCs/>
              </w:rPr>
            </w:pPr>
            <w:r w:rsidRPr="00C11ADF">
              <w:rPr>
                <w:rFonts w:cs="Helvetica"/>
                <w:b/>
                <w:bCs/>
              </w:rPr>
              <w:t xml:space="preserve">What is effect of </w:t>
            </w:r>
            <w:r>
              <w:rPr>
                <w:rFonts w:cs="Helvetica"/>
                <w:b/>
                <w:bCs/>
              </w:rPr>
              <w:t xml:space="preserve">user </w:t>
            </w:r>
            <w:r w:rsidRPr="00C11ADF">
              <w:rPr>
                <w:rFonts w:cs="Helvetica"/>
                <w:b/>
                <w:bCs/>
              </w:rPr>
              <w:t>authorization rules on production of an Inventory?</w:t>
            </w:r>
          </w:p>
          <w:p w14:paraId="4DC2856D" w14:textId="4A55B569" w:rsidR="008B4BCD" w:rsidRDefault="008B4BCD" w:rsidP="008B4BCD">
            <w:pPr>
              <w:pStyle w:val="TableEntry"/>
              <w:rPr>
                <w:rFonts w:cs="Helvetica"/>
              </w:rPr>
            </w:pPr>
            <w:r>
              <w:rPr>
                <w:rFonts w:cs="Helvetica"/>
              </w:rPr>
              <w:t xml:space="preserve">A repository </w:t>
            </w:r>
            <w:r w:rsidR="00A379ED" w:rsidRPr="00A379ED">
              <w:rPr>
                <w:rFonts w:cs="Helvetica"/>
              </w:rPr>
              <w:t>might</w:t>
            </w:r>
            <w:r w:rsidR="00A379ED">
              <w:rPr>
                <w:rFonts w:cs="Helvetica"/>
              </w:rPr>
              <w:t xml:space="preserve"> </w:t>
            </w:r>
            <w:r w:rsidR="009F43A4" w:rsidRPr="009F43A4">
              <w:rPr>
                <w:rFonts w:cs="Helvetica"/>
              </w:rPr>
              <w:t>limit disclosure or retrieval of SOP instances, studies, or patients following a variety of authorization policies, often based on the user’s identity and/or instance attributes</w:t>
            </w:r>
            <w:r>
              <w:rPr>
                <w:rFonts w:cs="Helvetica"/>
              </w:rPr>
              <w:t xml:space="preserve">. How should the Standard address the application of such rules during the production of an Inventory? E.g., depending on their permissions, different users of the Inventory Creation service might get different content for the same Scope of Inventory – is this acceptable? How should such different outcomes be identified in the Inventory SOP Instances? </w:t>
            </w:r>
          </w:p>
        </w:tc>
      </w:tr>
      <w:tr w:rsidR="008B4BCD" w:rsidRPr="005B0D53" w14:paraId="63D366A9" w14:textId="77777777" w:rsidTr="002B09F5">
        <w:trPr>
          <w:cantSplit/>
        </w:trPr>
        <w:tc>
          <w:tcPr>
            <w:tcW w:w="544" w:type="dxa"/>
          </w:tcPr>
          <w:p w14:paraId="61870302" w14:textId="55D61634" w:rsidR="008B4BCD" w:rsidRDefault="00722F67" w:rsidP="008B4BCD">
            <w:pPr>
              <w:pStyle w:val="TableEntry"/>
              <w:rPr>
                <w:rFonts w:cs="Helvetica"/>
              </w:rPr>
            </w:pPr>
            <w:r>
              <w:rPr>
                <w:rFonts w:cs="Helvetica"/>
              </w:rPr>
              <w:t>3.C</w:t>
            </w:r>
          </w:p>
        </w:tc>
        <w:tc>
          <w:tcPr>
            <w:tcW w:w="9180" w:type="dxa"/>
          </w:tcPr>
          <w:p w14:paraId="53299864" w14:textId="6BB28A03" w:rsidR="00C11ADF" w:rsidRPr="00C11ADF" w:rsidRDefault="00C11ADF" w:rsidP="008B4BCD">
            <w:pPr>
              <w:pStyle w:val="TableEntry"/>
              <w:rPr>
                <w:rFonts w:cs="Helvetica"/>
                <w:b/>
                <w:bCs/>
              </w:rPr>
            </w:pPr>
            <w:r w:rsidRPr="00C11ADF">
              <w:rPr>
                <w:rFonts w:cs="Helvetica"/>
                <w:b/>
                <w:bCs/>
              </w:rPr>
              <w:t>Should the Inventory include confidentiality/privacy attributes?</w:t>
            </w:r>
          </w:p>
          <w:p w14:paraId="138B589E" w14:textId="5A31BC89" w:rsidR="008B4BCD" w:rsidRDefault="008B4BCD" w:rsidP="008B4BCD">
            <w:pPr>
              <w:pStyle w:val="TableEntry"/>
              <w:rPr>
                <w:rFonts w:cs="Helvetica"/>
              </w:rPr>
            </w:pPr>
            <w:r>
              <w:rPr>
                <w:rFonts w:cs="Helvetica"/>
              </w:rPr>
              <w:t xml:space="preserve">A repository </w:t>
            </w:r>
            <w:r w:rsidR="009F43A4">
              <w:rPr>
                <w:rFonts w:cs="Helvetica"/>
              </w:rPr>
              <w:t>might</w:t>
            </w:r>
            <w:r>
              <w:rPr>
                <w:rFonts w:cs="Helvetica"/>
              </w:rPr>
              <w:t xml:space="preserve"> have confidentiality/privacy attributes on certain patients (e.g., VIP status).  Should the Inventory IOD include standardized confidentiality/privacy attributes in the Patient IE, and if so, what attributes?</w:t>
            </w:r>
            <w:r w:rsidR="004454B1">
              <w:rPr>
                <w:rFonts w:cs="Helvetica"/>
              </w:rPr>
              <w:t xml:space="preserve"> Should such attributes be handled external to the DICOM IOD, e.g., in the EMR?</w:t>
            </w:r>
          </w:p>
        </w:tc>
      </w:tr>
      <w:tr w:rsidR="00024A66" w:rsidRPr="005B0D53" w14:paraId="0E4AB06C" w14:textId="77777777" w:rsidTr="00CF3505">
        <w:trPr>
          <w:cantSplit/>
        </w:trPr>
        <w:tc>
          <w:tcPr>
            <w:tcW w:w="9724" w:type="dxa"/>
            <w:gridSpan w:val="2"/>
          </w:tcPr>
          <w:p w14:paraId="582E9659" w14:textId="69B1C922" w:rsidR="00024A66" w:rsidRPr="00E61877" w:rsidRDefault="00024A66" w:rsidP="00CF3505">
            <w:pPr>
              <w:pStyle w:val="TableEntry"/>
              <w:jc w:val="center"/>
              <w:rPr>
                <w:rFonts w:cs="Helvetica"/>
                <w:b/>
                <w:bCs/>
              </w:rPr>
            </w:pPr>
            <w:r>
              <w:rPr>
                <w:rFonts w:cs="Helvetica"/>
                <w:b/>
                <w:bCs/>
              </w:rPr>
              <w:t>4. Production of inventory</w:t>
            </w:r>
            <w:r w:rsidR="00891E98">
              <w:rPr>
                <w:rFonts w:cs="Helvetica"/>
                <w:b/>
                <w:bCs/>
              </w:rPr>
              <w:t xml:space="preserve"> </w:t>
            </w:r>
            <w:r w:rsidR="00891E98">
              <w:rPr>
                <w:rFonts w:cs="Helvetica"/>
              </w:rPr>
              <w:t>(</w:t>
            </w:r>
            <w:hyperlink w:anchor="_XXXX.3.1_Inventory_Creation" w:history="1">
              <w:r w:rsidR="00891E98" w:rsidRPr="00891E98">
                <w:rPr>
                  <w:rStyle w:val="Hyperlink"/>
                  <w:rFonts w:cs="Helvetica"/>
                </w:rPr>
                <w:t>Part 17 link</w:t>
              </w:r>
            </w:hyperlink>
            <w:r w:rsidR="00891E98">
              <w:rPr>
                <w:rFonts w:cs="Helvetica"/>
              </w:rPr>
              <w:t>)</w:t>
            </w:r>
          </w:p>
        </w:tc>
      </w:tr>
      <w:tr w:rsidR="00A664BB" w:rsidRPr="005B0D53" w14:paraId="7F36580D" w14:textId="77777777" w:rsidTr="002B09F5">
        <w:trPr>
          <w:cantSplit/>
        </w:trPr>
        <w:tc>
          <w:tcPr>
            <w:tcW w:w="544" w:type="dxa"/>
          </w:tcPr>
          <w:p w14:paraId="3ABC3588" w14:textId="551A4F66" w:rsidR="00A664BB" w:rsidRDefault="007156C9" w:rsidP="003322FA">
            <w:pPr>
              <w:pStyle w:val="TableEntry"/>
              <w:rPr>
                <w:rFonts w:cs="Helvetica"/>
              </w:rPr>
            </w:pPr>
            <w:r>
              <w:rPr>
                <w:rFonts w:cs="Helvetica"/>
              </w:rPr>
              <w:t>4.A</w:t>
            </w:r>
          </w:p>
        </w:tc>
        <w:tc>
          <w:tcPr>
            <w:tcW w:w="9180" w:type="dxa"/>
          </w:tcPr>
          <w:p w14:paraId="629B8AA6" w14:textId="495469AD" w:rsidR="00024A66" w:rsidRDefault="00024A66" w:rsidP="00A664BB">
            <w:pPr>
              <w:pStyle w:val="TableEntry"/>
              <w:rPr>
                <w:rFonts w:cs="Helvetica"/>
                <w:b/>
                <w:bCs/>
              </w:rPr>
            </w:pPr>
            <w:r>
              <w:rPr>
                <w:rFonts w:cs="Helvetica"/>
                <w:b/>
                <w:bCs/>
              </w:rPr>
              <w:t>Should Pause/</w:t>
            </w:r>
            <w:r w:rsidRPr="00A664BB">
              <w:rPr>
                <w:rFonts w:cs="Helvetica"/>
                <w:b/>
                <w:bCs/>
              </w:rPr>
              <w:t xml:space="preserve">Resume </w:t>
            </w:r>
            <w:r>
              <w:rPr>
                <w:rFonts w:cs="Helvetica"/>
                <w:b/>
                <w:bCs/>
              </w:rPr>
              <w:t>of inventory production have remote client control?</w:t>
            </w:r>
          </w:p>
          <w:p w14:paraId="0C696018" w14:textId="5632CD69" w:rsidR="001A2818" w:rsidRDefault="00926CD5" w:rsidP="007156C9">
            <w:pPr>
              <w:pStyle w:val="TableEntry"/>
              <w:rPr>
                <w:rFonts w:cs="Helvetica"/>
              </w:rPr>
            </w:pPr>
            <w:r>
              <w:rPr>
                <w:rFonts w:cs="Helvetica"/>
              </w:rPr>
              <w:t xml:space="preserve">The </w:t>
            </w:r>
            <w:r w:rsidRPr="00926CD5">
              <w:rPr>
                <w:rFonts w:cs="Helvetica"/>
              </w:rPr>
              <w:t>Inventory</w:t>
            </w:r>
            <w:r>
              <w:rPr>
                <w:rFonts w:cs="Helvetica"/>
              </w:rPr>
              <w:t xml:space="preserve"> Creation service defines a “paused” status, e.g., to support a temporary shortage of resources, or other </w:t>
            </w:r>
            <w:r w:rsidRPr="00926CD5">
              <w:rPr>
                <w:rFonts w:cs="Helvetica"/>
              </w:rPr>
              <w:t xml:space="preserve">production </w:t>
            </w:r>
            <w:r>
              <w:rPr>
                <w:rFonts w:cs="Helvetica"/>
              </w:rPr>
              <w:t xml:space="preserve">block during a potentially lengthy (multi-day) inventory creation process. </w:t>
            </w:r>
            <w:r w:rsidR="001A2818">
              <w:rPr>
                <w:rFonts w:cs="Helvetica"/>
              </w:rPr>
              <w:t xml:space="preserve">In addition to server reasons for pausing production, </w:t>
            </w:r>
            <w:r w:rsidR="003F0897">
              <w:rPr>
                <w:rFonts w:cs="Helvetica"/>
              </w:rPr>
              <w:t xml:space="preserve">N-ACTION operations are defined allowing </w:t>
            </w:r>
            <w:r w:rsidR="001A2818">
              <w:rPr>
                <w:rFonts w:cs="Helvetica"/>
              </w:rPr>
              <w:t xml:space="preserve">the client initiating </w:t>
            </w:r>
            <w:r w:rsidR="003F0897" w:rsidRPr="00926CD5">
              <w:rPr>
                <w:rFonts w:cs="Helvetica"/>
              </w:rPr>
              <w:t>Inventory</w:t>
            </w:r>
            <w:r w:rsidR="003F0897">
              <w:rPr>
                <w:rFonts w:cs="Helvetica"/>
              </w:rPr>
              <w:t xml:space="preserve"> Creation to request pause/resume for operational reasons outside the knowledge of the server.</w:t>
            </w:r>
          </w:p>
          <w:p w14:paraId="615E7188" w14:textId="7658DFB3" w:rsidR="00A664BB" w:rsidRPr="00A664BB" w:rsidRDefault="00926CD5" w:rsidP="007156C9">
            <w:pPr>
              <w:pStyle w:val="TableEntry"/>
              <w:rPr>
                <w:rFonts w:cs="Helvetica"/>
              </w:rPr>
            </w:pPr>
            <w:r>
              <w:rPr>
                <w:rFonts w:cs="Helvetica"/>
              </w:rPr>
              <w:t>Is th</w:t>
            </w:r>
            <w:r w:rsidR="00903E0E">
              <w:rPr>
                <w:rFonts w:cs="Helvetica"/>
              </w:rPr>
              <w:t xml:space="preserve">is a necessary remote </w:t>
            </w:r>
            <w:r>
              <w:rPr>
                <w:rFonts w:cs="Helvetica"/>
              </w:rPr>
              <w:t>control</w:t>
            </w:r>
            <w:r w:rsidR="00903E0E">
              <w:rPr>
                <w:rFonts w:cs="Helvetica"/>
              </w:rPr>
              <w:t xml:space="preserve"> for DICOM network operations, o</w:t>
            </w:r>
            <w:r>
              <w:rPr>
                <w:rFonts w:cs="Helvetica"/>
              </w:rPr>
              <w:t xml:space="preserve">r should all control be exercised directly on the </w:t>
            </w:r>
            <w:r w:rsidR="007156C9">
              <w:rPr>
                <w:rFonts w:cs="Helvetica"/>
              </w:rPr>
              <w:t>server (PACS)</w:t>
            </w:r>
            <w:r>
              <w:rPr>
                <w:rFonts w:cs="Helvetica"/>
              </w:rPr>
              <w:t xml:space="preserve"> </w:t>
            </w:r>
            <w:r w:rsidR="00903E0E">
              <w:rPr>
                <w:rFonts w:cs="Helvetica"/>
              </w:rPr>
              <w:t>administrative</w:t>
            </w:r>
            <w:r>
              <w:rPr>
                <w:rFonts w:cs="Helvetica"/>
              </w:rPr>
              <w:t xml:space="preserve"> interface</w:t>
            </w:r>
            <w:r w:rsidR="007156C9">
              <w:rPr>
                <w:rFonts w:cs="Helvetica"/>
              </w:rPr>
              <w:t>? What are the</w:t>
            </w:r>
            <w:r w:rsidR="00A664BB">
              <w:rPr>
                <w:rFonts w:cs="Helvetica"/>
              </w:rPr>
              <w:t xml:space="preserve"> implications for server</w:t>
            </w:r>
            <w:r w:rsidR="007156C9">
              <w:rPr>
                <w:rFonts w:cs="Helvetica"/>
              </w:rPr>
              <w:t xml:space="preserve"> implementation for remote </w:t>
            </w:r>
            <w:r w:rsidR="002F6D28" w:rsidRPr="002F6D28">
              <w:rPr>
                <w:rFonts w:cs="Helvetica"/>
              </w:rPr>
              <w:t xml:space="preserve">Pause/Resume </w:t>
            </w:r>
            <w:r w:rsidR="007156C9">
              <w:rPr>
                <w:rFonts w:cs="Helvetica"/>
              </w:rPr>
              <w:t>controls?</w:t>
            </w:r>
            <w:r w:rsidR="008710A7">
              <w:rPr>
                <w:rFonts w:cs="Helvetica"/>
              </w:rPr>
              <w:t xml:space="preserve"> </w:t>
            </w:r>
          </w:p>
        </w:tc>
      </w:tr>
      <w:tr w:rsidR="00A664BB" w:rsidRPr="005B0D53" w14:paraId="69C7A351" w14:textId="77777777" w:rsidTr="002B09F5">
        <w:trPr>
          <w:cantSplit/>
        </w:trPr>
        <w:tc>
          <w:tcPr>
            <w:tcW w:w="544" w:type="dxa"/>
          </w:tcPr>
          <w:p w14:paraId="3A63F8C4" w14:textId="266A65F0" w:rsidR="00A664BB" w:rsidRDefault="007156C9" w:rsidP="003322FA">
            <w:pPr>
              <w:pStyle w:val="TableEntry"/>
              <w:rPr>
                <w:rFonts w:cs="Helvetica"/>
              </w:rPr>
            </w:pPr>
            <w:r>
              <w:rPr>
                <w:rFonts w:cs="Helvetica"/>
              </w:rPr>
              <w:t>4.B</w:t>
            </w:r>
          </w:p>
        </w:tc>
        <w:tc>
          <w:tcPr>
            <w:tcW w:w="9180" w:type="dxa"/>
          </w:tcPr>
          <w:p w14:paraId="1DD8669B" w14:textId="67242B76" w:rsidR="00A664BB" w:rsidRDefault="007156C9" w:rsidP="00A664BB">
            <w:pPr>
              <w:pStyle w:val="TableEntry"/>
              <w:rPr>
                <w:rFonts w:cs="Helvetica"/>
              </w:rPr>
            </w:pPr>
            <w:r>
              <w:rPr>
                <w:rFonts w:cs="Helvetica"/>
                <w:b/>
                <w:bCs/>
              </w:rPr>
              <w:t xml:space="preserve">Should client be able to </w:t>
            </w:r>
            <w:r w:rsidR="00A664BB" w:rsidRPr="00A664BB">
              <w:rPr>
                <w:rFonts w:cs="Helvetica"/>
                <w:b/>
                <w:bCs/>
              </w:rPr>
              <w:t>request</w:t>
            </w:r>
            <w:r>
              <w:rPr>
                <w:rFonts w:cs="Helvetica"/>
                <w:b/>
                <w:bCs/>
              </w:rPr>
              <w:t xml:space="preserve"> a</w:t>
            </w:r>
            <w:r w:rsidR="00A664BB" w:rsidRPr="00A664BB">
              <w:rPr>
                <w:rFonts w:cs="Helvetica"/>
                <w:b/>
                <w:bCs/>
              </w:rPr>
              <w:t xml:space="preserve"> “fresh” inventory</w:t>
            </w:r>
            <w:r>
              <w:rPr>
                <w:rFonts w:cs="Helvetica"/>
                <w:b/>
                <w:bCs/>
              </w:rPr>
              <w:t>?</w:t>
            </w:r>
          </w:p>
          <w:p w14:paraId="284B3F49" w14:textId="6ADC45FA" w:rsidR="00C34BED" w:rsidRPr="00C34BED" w:rsidRDefault="007156C9" w:rsidP="00014537">
            <w:pPr>
              <w:pStyle w:val="TableEntry"/>
              <w:rPr>
                <w:rFonts w:cs="Helvetica"/>
              </w:rPr>
            </w:pPr>
            <w:r>
              <w:rPr>
                <w:rFonts w:cs="Helvetica"/>
              </w:rPr>
              <w:t xml:space="preserve">A server may create an inventory by </w:t>
            </w:r>
            <w:r w:rsidR="008710A7">
              <w:rPr>
                <w:rFonts w:cs="Helvetica"/>
              </w:rPr>
              <w:t xml:space="preserve">reusing (by </w:t>
            </w:r>
            <w:r>
              <w:rPr>
                <w:rFonts w:cs="Helvetica"/>
              </w:rPr>
              <w:t>referenc</w:t>
            </w:r>
            <w:r w:rsidR="008710A7">
              <w:rPr>
                <w:rFonts w:cs="Helvetica"/>
              </w:rPr>
              <w:t>e</w:t>
            </w:r>
            <w:r>
              <w:rPr>
                <w:rFonts w:cs="Helvetica"/>
              </w:rPr>
              <w:t>) a baseline inventory and creating only the incremental inventory of studies that have been added or changed since that baseline</w:t>
            </w:r>
            <w:r w:rsidR="005A0F79">
              <w:rPr>
                <w:rFonts w:cs="Helvetica"/>
              </w:rPr>
              <w:t xml:space="preserve"> (</w:t>
            </w:r>
            <w:hyperlink w:anchor="_XXXX.2.3.2.2_Baseline_and" w:history="1">
              <w:r w:rsidR="005A0F79" w:rsidRPr="005A0F79">
                <w:rPr>
                  <w:rStyle w:val="Hyperlink"/>
                  <w:rFonts w:cs="Helvetica"/>
                </w:rPr>
                <w:t>Part 17 link</w:t>
              </w:r>
            </w:hyperlink>
            <w:r w:rsidR="005A0F79">
              <w:rPr>
                <w:rFonts w:cs="Helvetica"/>
              </w:rPr>
              <w:t>)</w:t>
            </w:r>
            <w:r>
              <w:rPr>
                <w:rFonts w:cs="Helvetica"/>
              </w:rPr>
              <w:t>.</w:t>
            </w:r>
            <w:r w:rsidR="00014537">
              <w:rPr>
                <w:rFonts w:cs="Helvetica"/>
              </w:rPr>
              <w:t xml:space="preserve"> </w:t>
            </w:r>
            <w:r w:rsidR="00014537" w:rsidRPr="00014537">
              <w:rPr>
                <w:rFonts w:cs="Helvetica"/>
              </w:rPr>
              <w:t xml:space="preserve">Should </w:t>
            </w:r>
            <w:r w:rsidR="00014537">
              <w:rPr>
                <w:rFonts w:cs="Helvetica"/>
              </w:rPr>
              <w:t xml:space="preserve">a </w:t>
            </w:r>
            <w:r w:rsidR="00014537" w:rsidRPr="00014537">
              <w:rPr>
                <w:rFonts w:cs="Helvetica"/>
              </w:rPr>
              <w:t>client be able to request a “fresh” inventory</w:t>
            </w:r>
            <w:r w:rsidR="00014537">
              <w:rPr>
                <w:rFonts w:cs="Helvetica"/>
              </w:rPr>
              <w:t xml:space="preserve"> created from the database </w:t>
            </w:r>
            <w:r w:rsidR="00C34BED">
              <w:rPr>
                <w:rFonts w:cs="Helvetica"/>
              </w:rPr>
              <w:t>without reuse of existing inventories</w:t>
            </w:r>
            <w:r w:rsidR="00014537">
              <w:rPr>
                <w:rFonts w:cs="Helvetica"/>
              </w:rPr>
              <w:t>?</w:t>
            </w:r>
            <w:r w:rsidR="003936F9">
              <w:rPr>
                <w:rFonts w:cs="Helvetica"/>
              </w:rPr>
              <w:t xml:space="preserve"> Note that a server could refuse to accept a request for a fresh inventory based on authorization or resource constraints.</w:t>
            </w:r>
          </w:p>
        </w:tc>
      </w:tr>
      <w:tr w:rsidR="00024A66" w:rsidRPr="005B0D53" w14:paraId="412CB30B" w14:textId="77777777" w:rsidTr="000C5599">
        <w:trPr>
          <w:cantSplit/>
          <w:trHeight w:val="58"/>
        </w:trPr>
        <w:tc>
          <w:tcPr>
            <w:tcW w:w="544" w:type="dxa"/>
            <w:tcBorders>
              <w:top w:val="single" w:sz="4" w:space="0" w:color="auto"/>
              <w:left w:val="single" w:sz="4" w:space="0" w:color="auto"/>
              <w:bottom w:val="single" w:sz="4" w:space="0" w:color="auto"/>
              <w:right w:val="single" w:sz="4" w:space="0" w:color="auto"/>
            </w:tcBorders>
          </w:tcPr>
          <w:p w14:paraId="651C0ABC" w14:textId="0E8D9722" w:rsidR="00024A66" w:rsidRDefault="00014537" w:rsidP="00CF3505">
            <w:pPr>
              <w:pStyle w:val="TableEntry"/>
              <w:rPr>
                <w:rFonts w:cs="Helvetica"/>
              </w:rPr>
            </w:pPr>
            <w:r>
              <w:rPr>
                <w:rFonts w:cs="Helvetica"/>
              </w:rPr>
              <w:t>4.C</w:t>
            </w:r>
          </w:p>
        </w:tc>
        <w:tc>
          <w:tcPr>
            <w:tcW w:w="9180" w:type="dxa"/>
            <w:tcBorders>
              <w:top w:val="single" w:sz="4" w:space="0" w:color="auto"/>
              <w:left w:val="single" w:sz="4" w:space="0" w:color="auto"/>
              <w:bottom w:val="single" w:sz="4" w:space="0" w:color="auto"/>
              <w:right w:val="single" w:sz="4" w:space="0" w:color="auto"/>
            </w:tcBorders>
          </w:tcPr>
          <w:p w14:paraId="7FD4AF40" w14:textId="1BC35E77" w:rsidR="00024A66" w:rsidRDefault="00024A66" w:rsidP="00CF3505">
            <w:pPr>
              <w:pStyle w:val="TableEntry"/>
              <w:rPr>
                <w:rFonts w:cs="Helvetica"/>
                <w:b/>
                <w:bCs/>
              </w:rPr>
            </w:pPr>
            <w:r w:rsidRPr="00C11ADF">
              <w:rPr>
                <w:rFonts w:cs="Helvetica"/>
                <w:b/>
                <w:bCs/>
              </w:rPr>
              <w:t xml:space="preserve">Is it </w:t>
            </w:r>
            <w:r w:rsidR="00014537">
              <w:rPr>
                <w:rFonts w:cs="Helvetica"/>
                <w:b/>
                <w:bCs/>
              </w:rPr>
              <w:t xml:space="preserve">appropriate </w:t>
            </w:r>
            <w:r w:rsidRPr="00C11ADF">
              <w:rPr>
                <w:rFonts w:cs="Helvetica"/>
                <w:b/>
                <w:bCs/>
              </w:rPr>
              <w:t>to require the producer to include the full tree of references to subsidiary Inventory instances?</w:t>
            </w:r>
          </w:p>
          <w:p w14:paraId="1D542C1A" w14:textId="1AE24C91" w:rsidR="00024A66" w:rsidRPr="00926CD5" w:rsidRDefault="000C5599" w:rsidP="000C5599">
            <w:pPr>
              <w:pStyle w:val="TableEntry"/>
              <w:rPr>
                <w:rFonts w:cs="Helvetica"/>
              </w:rPr>
            </w:pPr>
            <w:r>
              <w:rPr>
                <w:rFonts w:cs="Helvetica"/>
              </w:rPr>
              <w:t>An inventory may be divided into a set of multiple SOP Instances linked in a tree structure</w:t>
            </w:r>
            <w:r w:rsidR="00B0366C">
              <w:rPr>
                <w:rFonts w:cs="Helvetica"/>
                <w:b/>
                <w:bCs/>
              </w:rPr>
              <w:t xml:space="preserve"> </w:t>
            </w:r>
            <w:r w:rsidR="00B0366C">
              <w:rPr>
                <w:rFonts w:cs="Helvetica"/>
              </w:rPr>
              <w:t>(</w:t>
            </w:r>
            <w:hyperlink w:anchor="_XXXX.2.3_Inventory_Instance" w:history="1">
              <w:r w:rsidR="00B0366C" w:rsidRPr="00891E98">
                <w:rPr>
                  <w:rStyle w:val="Hyperlink"/>
                  <w:rFonts w:cs="Helvetica"/>
                </w:rPr>
                <w:t>Part 17 link</w:t>
              </w:r>
            </w:hyperlink>
            <w:r w:rsidR="00B0366C">
              <w:rPr>
                <w:rFonts w:cs="Helvetica"/>
              </w:rPr>
              <w:t>)</w:t>
            </w:r>
            <w:r>
              <w:rPr>
                <w:rFonts w:cs="Helvetica"/>
              </w:rPr>
              <w:t>. Each SOP Instance includes a</w:t>
            </w:r>
            <w:r w:rsidRPr="00926CD5">
              <w:rPr>
                <w:rFonts w:cs="Helvetica"/>
              </w:rPr>
              <w:t xml:space="preserve"> full tree of references</w:t>
            </w:r>
            <w:r>
              <w:rPr>
                <w:rFonts w:cs="Helvetica"/>
              </w:rPr>
              <w:t xml:space="preserve"> to the subsidiary </w:t>
            </w:r>
            <w:r w:rsidRPr="00926CD5">
              <w:rPr>
                <w:rFonts w:cs="Helvetica"/>
              </w:rPr>
              <w:t>instances</w:t>
            </w:r>
            <w:r>
              <w:rPr>
                <w:rFonts w:cs="Helvetica"/>
              </w:rPr>
              <w:t xml:space="preserve"> in the set, including </w:t>
            </w:r>
            <w:r w:rsidRPr="00926CD5">
              <w:rPr>
                <w:rFonts w:cs="Helvetica"/>
              </w:rPr>
              <w:t>access attributes for those instances</w:t>
            </w:r>
            <w:r w:rsidR="008710A7">
              <w:rPr>
                <w:rFonts w:cs="Helvetica"/>
              </w:rPr>
              <w:t xml:space="preserve"> (another </w:t>
            </w:r>
            <w:hyperlink w:anchor="_XXXX.6.1_Using_Referenced" w:history="1">
              <w:r w:rsidR="008710A7" w:rsidRPr="00891E98">
                <w:rPr>
                  <w:rStyle w:val="Hyperlink"/>
                  <w:rFonts w:cs="Helvetica"/>
                </w:rPr>
                <w:t>Part 17 link</w:t>
              </w:r>
            </w:hyperlink>
            <w:r w:rsidR="008710A7">
              <w:rPr>
                <w:rFonts w:cs="Helvetica"/>
              </w:rPr>
              <w:t>)</w:t>
            </w:r>
            <w:r>
              <w:rPr>
                <w:rFonts w:cs="Helvetica"/>
              </w:rPr>
              <w:t xml:space="preserve">. </w:t>
            </w:r>
            <w:r w:rsidRPr="00926CD5">
              <w:rPr>
                <w:rFonts w:cs="Helvetica"/>
              </w:rPr>
              <w:t xml:space="preserve">Is </w:t>
            </w:r>
            <w:r>
              <w:rPr>
                <w:rFonts w:cs="Helvetica"/>
              </w:rPr>
              <w:t>requiring this complete tree</w:t>
            </w:r>
            <w:r w:rsidRPr="00926CD5">
              <w:rPr>
                <w:rFonts w:cs="Helvetica"/>
              </w:rPr>
              <w:t xml:space="preserve"> an undue burden on the producer of an inventory?</w:t>
            </w:r>
            <w:r>
              <w:rPr>
                <w:rFonts w:cs="Helvetica"/>
              </w:rPr>
              <w:t xml:space="preserve"> As access attributes may become “stale” and become broken links, is inclusion of those links </w:t>
            </w:r>
            <w:r w:rsidRPr="00926CD5">
              <w:rPr>
                <w:rFonts w:cs="Helvetica"/>
              </w:rPr>
              <w:t>appropriate</w:t>
            </w:r>
            <w:r>
              <w:rPr>
                <w:rFonts w:cs="Helvetica"/>
              </w:rPr>
              <w:t xml:space="preserve">? </w:t>
            </w:r>
            <w:r w:rsidR="00024A66" w:rsidRPr="00926CD5">
              <w:rPr>
                <w:rFonts w:cs="Helvetica"/>
              </w:rPr>
              <w:t>[see Closed Issue 17]</w:t>
            </w:r>
          </w:p>
        </w:tc>
      </w:tr>
      <w:tr w:rsidR="00C168B4" w:rsidRPr="005B0D53" w14:paraId="743F0D97" w14:textId="77777777" w:rsidTr="000C5599">
        <w:trPr>
          <w:cantSplit/>
          <w:trHeight w:val="58"/>
        </w:trPr>
        <w:tc>
          <w:tcPr>
            <w:tcW w:w="544" w:type="dxa"/>
            <w:tcBorders>
              <w:top w:val="single" w:sz="4" w:space="0" w:color="auto"/>
              <w:left w:val="single" w:sz="4" w:space="0" w:color="auto"/>
              <w:bottom w:val="single" w:sz="4" w:space="0" w:color="auto"/>
              <w:right w:val="single" w:sz="4" w:space="0" w:color="auto"/>
            </w:tcBorders>
          </w:tcPr>
          <w:p w14:paraId="42E909ED" w14:textId="65B8194D" w:rsidR="00C168B4" w:rsidRDefault="00C168B4" w:rsidP="00CF3505">
            <w:pPr>
              <w:pStyle w:val="TableEntry"/>
              <w:rPr>
                <w:rFonts w:cs="Helvetica"/>
              </w:rPr>
            </w:pPr>
            <w:r>
              <w:rPr>
                <w:rFonts w:cs="Helvetica"/>
              </w:rPr>
              <w:t>4.D</w:t>
            </w:r>
          </w:p>
        </w:tc>
        <w:tc>
          <w:tcPr>
            <w:tcW w:w="9180" w:type="dxa"/>
            <w:tcBorders>
              <w:top w:val="single" w:sz="4" w:space="0" w:color="auto"/>
              <w:left w:val="single" w:sz="4" w:space="0" w:color="auto"/>
              <w:bottom w:val="single" w:sz="4" w:space="0" w:color="auto"/>
              <w:right w:val="single" w:sz="4" w:space="0" w:color="auto"/>
            </w:tcBorders>
          </w:tcPr>
          <w:p w14:paraId="074CEDCB" w14:textId="77777777" w:rsidR="00C168B4" w:rsidRDefault="00C168B4" w:rsidP="00CF3505">
            <w:pPr>
              <w:pStyle w:val="TableEntry"/>
              <w:rPr>
                <w:rFonts w:cs="Helvetica"/>
                <w:b/>
                <w:bCs/>
              </w:rPr>
            </w:pPr>
            <w:r>
              <w:rPr>
                <w:rFonts w:cs="Helvetica"/>
                <w:b/>
                <w:bCs/>
              </w:rPr>
              <w:t>Is there a need for an inventory production monitoring capability?</w:t>
            </w:r>
          </w:p>
          <w:p w14:paraId="012E9CB9" w14:textId="53343514" w:rsidR="00C168B4" w:rsidRPr="00C168B4" w:rsidRDefault="00C168B4" w:rsidP="00CF3505">
            <w:pPr>
              <w:pStyle w:val="TableEntry"/>
              <w:rPr>
                <w:rFonts w:cs="Helvetica"/>
              </w:rPr>
            </w:pPr>
            <w:r>
              <w:rPr>
                <w:rFonts w:cs="Helvetica"/>
              </w:rPr>
              <w:t xml:space="preserve">The client that initiates </w:t>
            </w:r>
            <w:r w:rsidRPr="00926CD5">
              <w:rPr>
                <w:rFonts w:cs="Helvetica"/>
              </w:rPr>
              <w:t>Inventory</w:t>
            </w:r>
            <w:r>
              <w:rPr>
                <w:rFonts w:cs="Helvetica"/>
              </w:rPr>
              <w:t xml:space="preserve"> Creation receives N-EVENT-REPORT status notifications on a regular basis. Is there a need for other clients to also receive such status notifications, e.g., for an inventory initiated locally at the PACS administrative user interface? Should such a service include a client-initiated subscription capability? (Compare the </w:t>
            </w:r>
            <w:hyperlink r:id="rId13" w:history="1">
              <w:r w:rsidRPr="00CB6AE8">
                <w:rPr>
                  <w:rStyle w:val="Hyperlink"/>
                  <w:rFonts w:cs="Helvetica"/>
                </w:rPr>
                <w:t>Unified Procedure Step Subscribe/Unsubscribe</w:t>
              </w:r>
            </w:hyperlink>
            <w:r w:rsidR="00CB6AE8">
              <w:rPr>
                <w:rFonts w:cs="Helvetica"/>
              </w:rPr>
              <w:t>)</w:t>
            </w:r>
          </w:p>
        </w:tc>
      </w:tr>
    </w:tbl>
    <w:p w14:paraId="49834CCE" w14:textId="02E54C33" w:rsidR="005940F8" w:rsidRDefault="007D13EF" w:rsidP="0069765A">
      <w:pPr>
        <w:pStyle w:val="Heading1"/>
        <w:rPr>
          <w:rFonts w:cs="Helvetica"/>
        </w:rPr>
      </w:pPr>
      <w:bookmarkStart w:id="6" w:name="_Toc68207316"/>
      <w:r w:rsidRPr="005B0D53">
        <w:rPr>
          <w:rFonts w:cs="Helvetica"/>
        </w:rPr>
        <w:t>Closed Issues</w:t>
      </w:r>
      <w:bookmarkEnd w:id="6"/>
    </w:p>
    <w:p w14:paraId="733B5843" w14:textId="52B7F871" w:rsidR="003B425B" w:rsidRPr="003B425B" w:rsidRDefault="003B425B" w:rsidP="003322FA">
      <w:pPr>
        <w:keepNext/>
      </w:pPr>
      <w:r>
        <w:t xml:space="preserve">WG-33 has taken a position on each of the following issues, as noted in each </w:t>
      </w:r>
      <w:r w:rsidR="0063465D">
        <w:t>item</w:t>
      </w:r>
      <w:r>
        <w:t>. However, public comment is welcome on them if there is a concern with the approach taken in the draft Supplement.</w:t>
      </w:r>
    </w:p>
    <w:tbl>
      <w:tblPr>
        <w:tblW w:w="972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44"/>
        <w:gridCol w:w="9180"/>
      </w:tblGrid>
      <w:tr w:rsidR="00306349" w:rsidRPr="005B0D53" w14:paraId="342D8417" w14:textId="77777777" w:rsidTr="004A356C">
        <w:trPr>
          <w:cantSplit/>
        </w:trPr>
        <w:tc>
          <w:tcPr>
            <w:tcW w:w="544" w:type="dxa"/>
          </w:tcPr>
          <w:p w14:paraId="4D2643F7" w14:textId="028B5AC6" w:rsidR="00306349" w:rsidRPr="005B0D53" w:rsidRDefault="007D13EF" w:rsidP="00BE7023">
            <w:pPr>
              <w:pStyle w:val="TableEntry"/>
              <w:rPr>
                <w:rFonts w:cs="Helvetica"/>
              </w:rPr>
            </w:pPr>
            <w:r w:rsidRPr="005B0D53">
              <w:rPr>
                <w:rFonts w:cs="Helvetica"/>
              </w:rPr>
              <w:t>1</w:t>
            </w:r>
          </w:p>
        </w:tc>
        <w:tc>
          <w:tcPr>
            <w:tcW w:w="9180" w:type="dxa"/>
          </w:tcPr>
          <w:p w14:paraId="33B88E46" w14:textId="77777777" w:rsidR="006C5D72" w:rsidRPr="005B0D53" w:rsidRDefault="00D41FE0" w:rsidP="00291763">
            <w:pPr>
              <w:pStyle w:val="TableEntry"/>
              <w:rPr>
                <w:rFonts w:cs="Helvetica"/>
              </w:rPr>
            </w:pPr>
            <w:r w:rsidRPr="005B0D53">
              <w:rPr>
                <w:rFonts w:cs="Helvetica"/>
              </w:rPr>
              <w:t>Direct filesystem access supported for what formats of target data?</w:t>
            </w:r>
          </w:p>
          <w:p w14:paraId="500A3F5C" w14:textId="1F195F37" w:rsidR="00D41FE0" w:rsidRPr="005B0D53" w:rsidRDefault="00D41FE0" w:rsidP="00291763">
            <w:pPr>
              <w:pStyle w:val="TableEntry"/>
              <w:rPr>
                <w:rFonts w:cs="Helvetica"/>
                <w:i/>
                <w:iCs/>
              </w:rPr>
            </w:pPr>
            <w:r w:rsidRPr="005B0D53">
              <w:rPr>
                <w:rFonts w:cs="Helvetica"/>
                <w:i/>
                <w:iCs/>
              </w:rPr>
              <w:t>Part 10 conformant files, Pt10 files in ZIP, Pt10 files in TAR</w:t>
            </w:r>
            <w:r w:rsidR="00894C07" w:rsidRPr="005B0D53">
              <w:rPr>
                <w:rFonts w:cs="Helvetica"/>
                <w:i/>
                <w:iCs/>
              </w:rPr>
              <w:t>, Pt10 files in TAR+GZIP</w:t>
            </w:r>
            <w:r w:rsidR="00902C8A">
              <w:rPr>
                <w:rFonts w:cs="Helvetica"/>
                <w:i/>
                <w:iCs/>
              </w:rPr>
              <w:t xml:space="preserve">. Will consider </w:t>
            </w:r>
            <w:r w:rsidR="00902C8A" w:rsidRPr="00902C8A">
              <w:rPr>
                <w:rFonts w:cs="Helvetica"/>
                <w:i/>
                <w:iCs/>
              </w:rPr>
              <w:t>other container file formats, e.g., TAR+BZIP2, or TAR+Z</w:t>
            </w:r>
            <w:r w:rsidR="00902C8A">
              <w:rPr>
                <w:rFonts w:cs="Helvetica"/>
                <w:i/>
                <w:iCs/>
              </w:rPr>
              <w:t>, if public comment indicates</w:t>
            </w:r>
            <w:r w:rsidR="00902C8A" w:rsidRPr="00902C8A">
              <w:rPr>
                <w:rFonts w:cs="Helvetica"/>
                <w:i/>
                <w:iCs/>
              </w:rPr>
              <w:t xml:space="preserve"> </w:t>
            </w:r>
            <w:r w:rsidR="00902C8A">
              <w:rPr>
                <w:rFonts w:cs="Helvetica"/>
                <w:i/>
                <w:iCs/>
              </w:rPr>
              <w:t xml:space="preserve">they </w:t>
            </w:r>
            <w:r w:rsidR="00902C8A" w:rsidRPr="00902C8A">
              <w:rPr>
                <w:rFonts w:cs="Helvetica"/>
                <w:i/>
                <w:iCs/>
              </w:rPr>
              <w:t xml:space="preserve">are in use </w:t>
            </w:r>
          </w:p>
        </w:tc>
      </w:tr>
      <w:tr w:rsidR="003246C8" w:rsidRPr="005B0D53" w14:paraId="59891D07" w14:textId="77777777" w:rsidTr="004A356C">
        <w:trPr>
          <w:cantSplit/>
        </w:trPr>
        <w:tc>
          <w:tcPr>
            <w:tcW w:w="544" w:type="dxa"/>
          </w:tcPr>
          <w:p w14:paraId="51312DC3" w14:textId="61A502E8" w:rsidR="003246C8" w:rsidRPr="005B0D53" w:rsidRDefault="00894C07" w:rsidP="007C59E5">
            <w:pPr>
              <w:pStyle w:val="TableEntry"/>
              <w:rPr>
                <w:rFonts w:cs="Helvetica"/>
              </w:rPr>
            </w:pPr>
            <w:r w:rsidRPr="005B0D53">
              <w:rPr>
                <w:rFonts w:cs="Helvetica"/>
              </w:rPr>
              <w:lastRenderedPageBreak/>
              <w:t>2</w:t>
            </w:r>
          </w:p>
        </w:tc>
        <w:tc>
          <w:tcPr>
            <w:tcW w:w="9180" w:type="dxa"/>
          </w:tcPr>
          <w:p w14:paraId="4898EEBB" w14:textId="77777777" w:rsidR="003246C8" w:rsidRPr="005B0D53" w:rsidRDefault="00894C07" w:rsidP="007C59E5">
            <w:pPr>
              <w:pStyle w:val="TableEntry"/>
              <w:rPr>
                <w:rFonts w:cs="Helvetica"/>
              </w:rPr>
            </w:pPr>
            <w:r w:rsidRPr="005B0D53">
              <w:rPr>
                <w:rFonts w:cs="Helvetica"/>
              </w:rPr>
              <w:t>Do all metadata updates need to be propagated down into stored instances accessed through filesystem?</w:t>
            </w:r>
          </w:p>
          <w:p w14:paraId="66B56FA6" w14:textId="6909D552" w:rsidR="00894C07" w:rsidRPr="005B0D53" w:rsidRDefault="00894C07" w:rsidP="007C59E5">
            <w:pPr>
              <w:pStyle w:val="TableEntry"/>
              <w:rPr>
                <w:rFonts w:cs="Helvetica"/>
                <w:i/>
                <w:iCs/>
              </w:rPr>
            </w:pPr>
            <w:r w:rsidRPr="005B0D53">
              <w:rPr>
                <w:rFonts w:cs="Helvetica"/>
                <w:i/>
                <w:iCs/>
              </w:rPr>
              <w:t xml:space="preserve">No, current metadata managed in Inventory; </w:t>
            </w:r>
            <w:hyperlink w:anchor="_C.YY.1.4.2_Metadata_from" w:history="1">
              <w:r w:rsidRPr="003B5FC8">
                <w:rPr>
                  <w:rStyle w:val="Hyperlink"/>
                  <w:rFonts w:cs="Helvetica"/>
                  <w:i/>
                  <w:iCs/>
                </w:rPr>
                <w:t>must be applied by client to retrieved objects</w:t>
              </w:r>
            </w:hyperlink>
          </w:p>
        </w:tc>
      </w:tr>
      <w:tr w:rsidR="001E1E1D" w:rsidRPr="005B0D53" w14:paraId="5054D480" w14:textId="77777777" w:rsidTr="004A356C">
        <w:trPr>
          <w:cantSplit/>
        </w:trPr>
        <w:tc>
          <w:tcPr>
            <w:tcW w:w="544" w:type="dxa"/>
          </w:tcPr>
          <w:p w14:paraId="722FEB5D" w14:textId="606B6455" w:rsidR="001E1E1D" w:rsidRPr="005B0D53" w:rsidRDefault="001E1E1D" w:rsidP="00D1076A">
            <w:pPr>
              <w:pStyle w:val="TableEntry"/>
              <w:rPr>
                <w:rFonts w:cs="Helvetica"/>
              </w:rPr>
            </w:pPr>
            <w:r w:rsidRPr="005B0D53">
              <w:rPr>
                <w:rFonts w:cs="Helvetica"/>
              </w:rPr>
              <w:t>2a</w:t>
            </w:r>
          </w:p>
        </w:tc>
        <w:tc>
          <w:tcPr>
            <w:tcW w:w="9180" w:type="dxa"/>
          </w:tcPr>
          <w:p w14:paraId="4F8D7893" w14:textId="77777777" w:rsidR="001E1E1D" w:rsidRPr="005B0D53" w:rsidRDefault="001E1E1D" w:rsidP="00D1076A">
            <w:pPr>
              <w:pStyle w:val="TableEntry"/>
              <w:rPr>
                <w:rFonts w:cs="Helvetica"/>
              </w:rPr>
            </w:pPr>
            <w:r w:rsidRPr="005B0D53">
              <w:rPr>
                <w:rFonts w:cs="Helvetica"/>
              </w:rPr>
              <w:t>How do we indicate that data retrieved via filesystem needs metadata updates to be applied?</w:t>
            </w:r>
          </w:p>
          <w:p w14:paraId="33654D57" w14:textId="533E8A3A" w:rsidR="001E1E1D" w:rsidRPr="005B0D53" w:rsidRDefault="001E1E1D" w:rsidP="00D1076A">
            <w:pPr>
              <w:pStyle w:val="TableEntry"/>
              <w:rPr>
                <w:rFonts w:cs="Helvetica"/>
                <w:i/>
                <w:iCs/>
              </w:rPr>
            </w:pPr>
            <w:r w:rsidRPr="005B0D53">
              <w:rPr>
                <w:rFonts w:cs="Helvetica"/>
                <w:i/>
                <w:iCs/>
              </w:rPr>
              <w:t>Flag considered unreliable/untrustworthy. Client must always assume that metadata in inventory needs to be applied to stored instances</w:t>
            </w:r>
            <w:r w:rsidR="0063465D">
              <w:rPr>
                <w:rFonts w:cs="Helvetica"/>
                <w:i/>
                <w:iCs/>
              </w:rPr>
              <w:t xml:space="preserve">. </w:t>
            </w:r>
            <w:hyperlink w:anchor="_XXXX.6.5_Metadata_Updates" w:history="1">
              <w:r w:rsidR="0063465D" w:rsidRPr="00617A90">
                <w:rPr>
                  <w:rStyle w:val="Hyperlink"/>
                  <w:rFonts w:cs="Helvetica"/>
                  <w:i/>
                  <w:iCs/>
                </w:rPr>
                <w:t>Discussion added to Part 17</w:t>
              </w:r>
            </w:hyperlink>
          </w:p>
        </w:tc>
      </w:tr>
      <w:tr w:rsidR="00894C07" w:rsidRPr="005B0D53" w14:paraId="07243F3C" w14:textId="77777777" w:rsidTr="004A356C">
        <w:trPr>
          <w:cantSplit/>
        </w:trPr>
        <w:tc>
          <w:tcPr>
            <w:tcW w:w="544" w:type="dxa"/>
          </w:tcPr>
          <w:p w14:paraId="6F55E04D" w14:textId="0A5F25C9" w:rsidR="00894C07" w:rsidRPr="005B0D53" w:rsidRDefault="00894C07" w:rsidP="007C59E5">
            <w:pPr>
              <w:pStyle w:val="TableEntry"/>
              <w:rPr>
                <w:rFonts w:cs="Helvetica"/>
              </w:rPr>
            </w:pPr>
            <w:r w:rsidRPr="005B0D53">
              <w:rPr>
                <w:rFonts w:cs="Helvetica"/>
              </w:rPr>
              <w:t>3</w:t>
            </w:r>
          </w:p>
        </w:tc>
        <w:tc>
          <w:tcPr>
            <w:tcW w:w="9180" w:type="dxa"/>
          </w:tcPr>
          <w:p w14:paraId="10DD15D9" w14:textId="564E6D47" w:rsidR="001E1E1D" w:rsidRPr="005B0D53" w:rsidRDefault="001E1E1D" w:rsidP="007C59E5">
            <w:pPr>
              <w:pStyle w:val="TableEntry"/>
              <w:rPr>
                <w:rFonts w:cs="Helvetica"/>
              </w:rPr>
            </w:pPr>
            <w:r w:rsidRPr="005B0D53">
              <w:rPr>
                <w:rFonts w:cs="Helvetica"/>
              </w:rPr>
              <w:t xml:space="preserve">Do we need to be able to de-identify </w:t>
            </w:r>
            <w:r w:rsidR="00593CC3" w:rsidRPr="005B0D53">
              <w:rPr>
                <w:rFonts w:cs="Helvetica"/>
              </w:rPr>
              <w:t>Inventory SOP Instances?</w:t>
            </w:r>
          </w:p>
          <w:p w14:paraId="4C8AE29B" w14:textId="4820635C" w:rsidR="00894C07" w:rsidRPr="005B0D53" w:rsidRDefault="00894C07" w:rsidP="007C59E5">
            <w:pPr>
              <w:pStyle w:val="TableEntry"/>
              <w:rPr>
                <w:rFonts w:cs="Helvetica"/>
                <w:i/>
                <w:iCs/>
              </w:rPr>
            </w:pPr>
            <w:r w:rsidRPr="005B0D53">
              <w:rPr>
                <w:rFonts w:cs="Helvetica"/>
                <w:i/>
                <w:iCs/>
              </w:rPr>
              <w:t>Inventory de-identification</w:t>
            </w:r>
            <w:r w:rsidR="00CB2184">
              <w:rPr>
                <w:rFonts w:cs="Helvetica"/>
                <w:i/>
                <w:iCs/>
              </w:rPr>
              <w:t xml:space="preserve"> as a service option</w:t>
            </w:r>
            <w:r w:rsidRPr="005B0D53">
              <w:rPr>
                <w:rFonts w:cs="Helvetica"/>
                <w:i/>
                <w:iCs/>
              </w:rPr>
              <w:t xml:space="preserve"> is out of scope.</w:t>
            </w:r>
            <w:r w:rsidR="00CB2184">
              <w:rPr>
                <w:rFonts w:cs="Helvetica"/>
                <w:i/>
                <w:iCs/>
              </w:rPr>
              <w:t xml:space="preserve"> </w:t>
            </w:r>
            <w:r w:rsidR="0063465D">
              <w:rPr>
                <w:rFonts w:cs="Helvetica"/>
                <w:i/>
                <w:iCs/>
              </w:rPr>
              <w:t xml:space="preserve">Further discussion under Open Item </w:t>
            </w:r>
            <w:r w:rsidR="007940FC">
              <w:rPr>
                <w:rFonts w:cs="Helvetica"/>
                <w:i/>
                <w:iCs/>
              </w:rPr>
              <w:t>3.A</w:t>
            </w:r>
          </w:p>
        </w:tc>
      </w:tr>
      <w:tr w:rsidR="00894C07" w:rsidRPr="005B0D53" w14:paraId="5F161D55" w14:textId="77777777" w:rsidTr="004A356C">
        <w:trPr>
          <w:cantSplit/>
        </w:trPr>
        <w:tc>
          <w:tcPr>
            <w:tcW w:w="544" w:type="dxa"/>
          </w:tcPr>
          <w:p w14:paraId="2AB460FF" w14:textId="6223DD7C" w:rsidR="00894C07" w:rsidRPr="005B0D53" w:rsidRDefault="00894C07" w:rsidP="007C59E5">
            <w:pPr>
              <w:pStyle w:val="TableEntry"/>
              <w:rPr>
                <w:rFonts w:cs="Helvetica"/>
              </w:rPr>
            </w:pPr>
            <w:r w:rsidRPr="005B0D53">
              <w:rPr>
                <w:rFonts w:cs="Helvetica"/>
              </w:rPr>
              <w:t>4</w:t>
            </w:r>
          </w:p>
        </w:tc>
        <w:tc>
          <w:tcPr>
            <w:tcW w:w="9180" w:type="dxa"/>
          </w:tcPr>
          <w:p w14:paraId="34294FF3" w14:textId="6A557EB8" w:rsidR="00894C07" w:rsidRPr="005B0D53" w:rsidRDefault="00894C07" w:rsidP="007C59E5">
            <w:pPr>
              <w:pStyle w:val="TableEntry"/>
              <w:rPr>
                <w:rFonts w:cs="Helvetica"/>
              </w:rPr>
            </w:pPr>
            <w:r w:rsidRPr="005B0D53">
              <w:rPr>
                <w:rFonts w:cs="Helvetica"/>
              </w:rPr>
              <w:t>Support for different users that may desire different “views” of the metadata (e.g., different Patient IDs)</w:t>
            </w:r>
          </w:p>
          <w:p w14:paraId="64F9D2BA" w14:textId="3CD45F1A" w:rsidR="00894C07" w:rsidRPr="005B0D53" w:rsidRDefault="00692667" w:rsidP="007C59E5">
            <w:pPr>
              <w:pStyle w:val="TableEntry"/>
              <w:rPr>
                <w:rFonts w:cs="Helvetica"/>
              </w:rPr>
            </w:pPr>
            <w:r w:rsidRPr="005B0D53">
              <w:rPr>
                <w:rFonts w:cs="Helvetica"/>
                <w:i/>
                <w:iCs/>
              </w:rPr>
              <w:t xml:space="preserve">Out </w:t>
            </w:r>
            <w:r w:rsidR="00894C07" w:rsidRPr="005B0D53">
              <w:rPr>
                <w:rFonts w:cs="Helvetica"/>
                <w:i/>
                <w:iCs/>
              </w:rPr>
              <w:t>of scope – may be satisfied by Other Patient IDs Sequence, or by different AE Titles providing different “views” of data</w:t>
            </w:r>
            <w:r w:rsidR="0085509A">
              <w:rPr>
                <w:rFonts w:cs="Helvetica"/>
                <w:i/>
                <w:iCs/>
              </w:rPr>
              <w:t>.</w:t>
            </w:r>
            <w:r w:rsidR="0063465D">
              <w:rPr>
                <w:rFonts w:cs="Helvetica"/>
                <w:i/>
                <w:iCs/>
              </w:rPr>
              <w:t xml:space="preserve"> </w:t>
            </w:r>
            <w:hyperlink w:anchor="_XXXX.6.6_Multiple_Patient" w:history="1">
              <w:r w:rsidR="0063465D" w:rsidRPr="00617A90">
                <w:rPr>
                  <w:rStyle w:val="Hyperlink"/>
                  <w:rFonts w:cs="Helvetica"/>
                  <w:i/>
                  <w:iCs/>
                </w:rPr>
                <w:t>Discussion added to Part 17</w:t>
              </w:r>
            </w:hyperlink>
          </w:p>
        </w:tc>
      </w:tr>
      <w:tr w:rsidR="00894C07" w:rsidRPr="005B0D53" w14:paraId="2D15ADE2" w14:textId="77777777" w:rsidTr="004A356C">
        <w:trPr>
          <w:cantSplit/>
        </w:trPr>
        <w:tc>
          <w:tcPr>
            <w:tcW w:w="544" w:type="dxa"/>
          </w:tcPr>
          <w:p w14:paraId="354E73BE" w14:textId="609EC6ED" w:rsidR="00894C07" w:rsidRPr="005B0D53" w:rsidRDefault="00894C07" w:rsidP="007C59E5">
            <w:pPr>
              <w:pStyle w:val="TableEntry"/>
              <w:rPr>
                <w:rFonts w:cs="Helvetica"/>
              </w:rPr>
            </w:pPr>
            <w:r w:rsidRPr="005B0D53">
              <w:rPr>
                <w:rFonts w:cs="Helvetica"/>
              </w:rPr>
              <w:t>5</w:t>
            </w:r>
          </w:p>
        </w:tc>
        <w:tc>
          <w:tcPr>
            <w:tcW w:w="9180" w:type="dxa"/>
          </w:tcPr>
          <w:p w14:paraId="4694C5D7" w14:textId="6A0C6F6C" w:rsidR="00894C07" w:rsidRPr="005B0D53" w:rsidRDefault="00692667" w:rsidP="00692667">
            <w:pPr>
              <w:pStyle w:val="TableEntry"/>
              <w:rPr>
                <w:rFonts w:cs="Helvetica"/>
              </w:rPr>
            </w:pPr>
            <w:r w:rsidRPr="005B0D53">
              <w:rPr>
                <w:rFonts w:cs="Helvetica"/>
              </w:rPr>
              <w:t>How to handle deprecated objects (IOCM), and IOCM KO objects?</w:t>
            </w:r>
          </w:p>
          <w:p w14:paraId="1DBB14B2" w14:textId="7BB9114D" w:rsidR="00692667" w:rsidRPr="005B0D53" w:rsidRDefault="00692667" w:rsidP="00692667">
            <w:pPr>
              <w:pStyle w:val="TableEntry"/>
              <w:rPr>
                <w:rFonts w:cs="Helvetica"/>
                <w:i/>
                <w:iCs/>
              </w:rPr>
            </w:pPr>
            <w:r w:rsidRPr="005B0D53">
              <w:rPr>
                <w:rFonts w:cs="Helvetica"/>
                <w:i/>
                <w:iCs/>
              </w:rPr>
              <w:t xml:space="preserve">Inventory includes SOP Instances identified as </w:t>
            </w:r>
            <w:hyperlink w:anchor="_C.YY.1.2.2_Removed_from" w:history="1">
              <w:r w:rsidR="00617A90" w:rsidRPr="00617A90">
                <w:rPr>
                  <w:rStyle w:val="Hyperlink"/>
                  <w:rFonts w:cs="Helvetica"/>
                  <w:i/>
                  <w:iCs/>
                </w:rPr>
                <w:t>Removed from Operational</w:t>
              </w:r>
              <w:r w:rsidR="00FE6AD6" w:rsidRPr="00617A90">
                <w:rPr>
                  <w:rStyle w:val="Hyperlink"/>
                  <w:rFonts w:cs="Helvetica"/>
                  <w:i/>
                  <w:iCs/>
                </w:rPr>
                <w:t xml:space="preserve"> Use</w:t>
              </w:r>
            </w:hyperlink>
            <w:r w:rsidRPr="005B0D53">
              <w:rPr>
                <w:rFonts w:cs="Helvetica"/>
                <w:i/>
                <w:iCs/>
              </w:rPr>
              <w:t>, with specific flag attribute, optional reason code; inventory includes IOCM KO objects if included in archive (may be marked as processed)</w:t>
            </w:r>
          </w:p>
        </w:tc>
      </w:tr>
      <w:tr w:rsidR="00692667" w:rsidRPr="005B0D53" w14:paraId="02884F5B" w14:textId="77777777" w:rsidTr="004A356C">
        <w:trPr>
          <w:cantSplit/>
        </w:trPr>
        <w:tc>
          <w:tcPr>
            <w:tcW w:w="544" w:type="dxa"/>
          </w:tcPr>
          <w:p w14:paraId="6AEADD13" w14:textId="4CBF686B" w:rsidR="00692667" w:rsidRPr="005B0D53" w:rsidRDefault="00692667" w:rsidP="007C59E5">
            <w:pPr>
              <w:pStyle w:val="TableEntry"/>
              <w:rPr>
                <w:rFonts w:cs="Helvetica"/>
              </w:rPr>
            </w:pPr>
            <w:r w:rsidRPr="005B0D53">
              <w:rPr>
                <w:rFonts w:cs="Helvetica"/>
              </w:rPr>
              <w:t>6</w:t>
            </w:r>
          </w:p>
        </w:tc>
        <w:tc>
          <w:tcPr>
            <w:tcW w:w="9180" w:type="dxa"/>
          </w:tcPr>
          <w:p w14:paraId="745D17D1" w14:textId="77777777" w:rsidR="00692667" w:rsidRPr="005B0D53" w:rsidRDefault="00692667" w:rsidP="00692667">
            <w:pPr>
              <w:pStyle w:val="TableEntry"/>
              <w:rPr>
                <w:rFonts w:cs="Helvetica"/>
              </w:rPr>
            </w:pPr>
            <w:r w:rsidRPr="005B0D53">
              <w:rPr>
                <w:rFonts w:cs="Helvetica"/>
              </w:rPr>
              <w:t>Address security of “data at rest” in archive?</w:t>
            </w:r>
          </w:p>
          <w:p w14:paraId="4F301451" w14:textId="0930BB7F" w:rsidR="00692667" w:rsidRPr="005B0D53" w:rsidRDefault="00692667" w:rsidP="00692667">
            <w:pPr>
              <w:pStyle w:val="TableEntry"/>
              <w:rPr>
                <w:rFonts w:cs="Helvetica"/>
                <w:i/>
                <w:iCs/>
              </w:rPr>
            </w:pPr>
            <w:r w:rsidRPr="005B0D53">
              <w:rPr>
                <w:rFonts w:cs="Helvetica"/>
                <w:i/>
                <w:iCs/>
              </w:rPr>
              <w:t>New security profile out of scope</w:t>
            </w:r>
            <w:r w:rsidR="00CB2184">
              <w:rPr>
                <w:rFonts w:cs="Helvetica"/>
                <w:i/>
                <w:iCs/>
              </w:rPr>
              <w:t>. DICOM Secure File Format defined in Part 10.</w:t>
            </w:r>
            <w:r w:rsidRPr="005B0D53">
              <w:rPr>
                <w:rFonts w:cs="Helvetica"/>
                <w:i/>
                <w:iCs/>
              </w:rPr>
              <w:t xml:space="preserve"> WG-14 may address</w:t>
            </w:r>
            <w:r w:rsidR="00CB2184">
              <w:rPr>
                <w:rFonts w:cs="Helvetica"/>
                <w:i/>
                <w:iCs/>
              </w:rPr>
              <w:t xml:space="preserve"> further specifications</w:t>
            </w:r>
            <w:r w:rsidRPr="005B0D53">
              <w:rPr>
                <w:rFonts w:cs="Helvetica"/>
                <w:i/>
                <w:iCs/>
              </w:rPr>
              <w:t xml:space="preserve"> in separate Change Proposal as needed</w:t>
            </w:r>
            <w:r w:rsidR="0063465D">
              <w:rPr>
                <w:rFonts w:cs="Helvetica"/>
                <w:i/>
                <w:iCs/>
              </w:rPr>
              <w:t xml:space="preserve">. </w:t>
            </w:r>
            <w:hyperlink w:anchor="_XXXX.5_Security_considerations_1" w:history="1">
              <w:r w:rsidR="0063465D" w:rsidRPr="00617A90">
                <w:rPr>
                  <w:rStyle w:val="Hyperlink"/>
                  <w:rFonts w:cs="Helvetica"/>
                  <w:i/>
                  <w:iCs/>
                </w:rPr>
                <w:t>Discussion of security added to Part 17</w:t>
              </w:r>
            </w:hyperlink>
          </w:p>
        </w:tc>
      </w:tr>
      <w:tr w:rsidR="004444B1" w:rsidRPr="005B0D53" w14:paraId="753AA85C" w14:textId="77777777" w:rsidTr="004A356C">
        <w:trPr>
          <w:cantSplit/>
        </w:trPr>
        <w:tc>
          <w:tcPr>
            <w:tcW w:w="544" w:type="dxa"/>
          </w:tcPr>
          <w:p w14:paraId="0B13F93F" w14:textId="2DD8700D" w:rsidR="004444B1" w:rsidRPr="005B0D53" w:rsidRDefault="001E1E1D" w:rsidP="007C59E5">
            <w:pPr>
              <w:pStyle w:val="TableEntry"/>
              <w:rPr>
                <w:rFonts w:cs="Helvetica"/>
              </w:rPr>
            </w:pPr>
            <w:r w:rsidRPr="005B0D53">
              <w:rPr>
                <w:rFonts w:cs="Helvetica"/>
              </w:rPr>
              <w:t>7</w:t>
            </w:r>
          </w:p>
        </w:tc>
        <w:tc>
          <w:tcPr>
            <w:tcW w:w="9180" w:type="dxa"/>
          </w:tcPr>
          <w:p w14:paraId="332A8200" w14:textId="77777777" w:rsidR="004444B1" w:rsidRPr="005B0D53" w:rsidRDefault="001E1E1D" w:rsidP="00692667">
            <w:pPr>
              <w:pStyle w:val="TableEntry"/>
              <w:rPr>
                <w:rFonts w:cs="Helvetica"/>
              </w:rPr>
            </w:pPr>
            <w:r w:rsidRPr="005B0D53">
              <w:rPr>
                <w:rFonts w:cs="Helvetica"/>
              </w:rPr>
              <w:t>Referencing Files, File Sets, etc. – specify in Parts 10/11/12?</w:t>
            </w:r>
          </w:p>
          <w:p w14:paraId="184DA188" w14:textId="00D21D49" w:rsidR="001E1E1D" w:rsidRPr="005B0D53" w:rsidRDefault="001E1E1D" w:rsidP="00692667">
            <w:pPr>
              <w:pStyle w:val="TableEntry"/>
              <w:rPr>
                <w:rFonts w:cs="Helvetica"/>
                <w:i/>
                <w:iCs/>
              </w:rPr>
            </w:pPr>
            <w:r w:rsidRPr="005B0D53">
              <w:rPr>
                <w:rFonts w:cs="Helvetica"/>
                <w:i/>
                <w:iCs/>
              </w:rPr>
              <w:t xml:space="preserve">Shoehorning into existing Media Exchange is problematic; approach using </w:t>
            </w:r>
            <w:r w:rsidR="00593CC3" w:rsidRPr="005B0D53">
              <w:rPr>
                <w:rFonts w:cs="Helvetica"/>
                <w:i/>
                <w:iCs/>
              </w:rPr>
              <w:t>two-page</w:t>
            </w:r>
            <w:r w:rsidRPr="005B0D53">
              <w:rPr>
                <w:rFonts w:cs="Helvetica"/>
                <w:i/>
                <w:iCs/>
              </w:rPr>
              <w:t xml:space="preserve"> </w:t>
            </w:r>
            <w:hyperlink w:anchor="_Annex_P_Stored" w:history="1">
              <w:r w:rsidRPr="00617A90">
                <w:rPr>
                  <w:rStyle w:val="Hyperlink"/>
                  <w:rFonts w:cs="Helvetica"/>
                  <w:i/>
                  <w:iCs/>
                </w:rPr>
                <w:t>Annex in Part 3</w:t>
              </w:r>
            </w:hyperlink>
            <w:r w:rsidRPr="005B0D53">
              <w:rPr>
                <w:rFonts w:cs="Helvetica"/>
                <w:i/>
                <w:iCs/>
              </w:rPr>
              <w:t>.</w:t>
            </w:r>
          </w:p>
        </w:tc>
      </w:tr>
      <w:tr w:rsidR="00593CC3" w:rsidRPr="005B0D53" w14:paraId="727A45D7" w14:textId="77777777" w:rsidTr="004A356C">
        <w:trPr>
          <w:cantSplit/>
        </w:trPr>
        <w:tc>
          <w:tcPr>
            <w:tcW w:w="544" w:type="dxa"/>
          </w:tcPr>
          <w:p w14:paraId="0C1780A8" w14:textId="4A55C996" w:rsidR="00593CC3" w:rsidRPr="005B0D53" w:rsidRDefault="00593CC3" w:rsidP="00593CC3">
            <w:pPr>
              <w:pStyle w:val="TableEntry"/>
              <w:rPr>
                <w:rFonts w:cs="Helvetica"/>
              </w:rPr>
            </w:pPr>
            <w:r w:rsidRPr="005B0D53">
              <w:rPr>
                <w:rFonts w:cs="Helvetica"/>
              </w:rPr>
              <w:t>8</w:t>
            </w:r>
          </w:p>
        </w:tc>
        <w:tc>
          <w:tcPr>
            <w:tcW w:w="9180" w:type="dxa"/>
          </w:tcPr>
          <w:p w14:paraId="6BC64AA0" w14:textId="77777777" w:rsidR="00593CC3" w:rsidRPr="005B0D53" w:rsidRDefault="00593CC3" w:rsidP="00593CC3">
            <w:pPr>
              <w:pStyle w:val="TableEntry"/>
              <w:rPr>
                <w:rFonts w:cs="Helvetica"/>
              </w:rPr>
            </w:pPr>
            <w:r w:rsidRPr="005B0D53">
              <w:rPr>
                <w:rFonts w:cs="Helvetica"/>
              </w:rPr>
              <w:t>Do we need variable richness of metadata in inventory (e.g., additional Instance level attributes)? Can one size fit all, or do we need a few sizes, or totally variable?</w:t>
            </w:r>
          </w:p>
          <w:p w14:paraId="7CAF7722" w14:textId="2DA22FC1" w:rsidR="00510AD9" w:rsidRPr="005B0D53" w:rsidRDefault="00510AD9" w:rsidP="00593CC3">
            <w:pPr>
              <w:pStyle w:val="TableEntry"/>
              <w:rPr>
                <w:rFonts w:cs="Helvetica"/>
                <w:i/>
                <w:iCs/>
              </w:rPr>
            </w:pPr>
            <w:r w:rsidRPr="005B0D53">
              <w:rPr>
                <w:rFonts w:cs="Helvetica"/>
                <w:i/>
                <w:iCs/>
              </w:rPr>
              <w:t>Inventory can be requested at Study, Series, or Instance level. Inventory attributes and match keys are specified for migration use case. Additional attributes, e.g., to support research inventories, are generally not supported in PACS, may require reading SOP Instances, and are out of scope</w:t>
            </w:r>
            <w:r w:rsidR="00CB2184">
              <w:rPr>
                <w:rFonts w:cs="Helvetica"/>
                <w:i/>
                <w:iCs/>
              </w:rPr>
              <w:t>, but PACS may add any additional attributes as Standard Extended conformance</w:t>
            </w:r>
            <w:r w:rsidRPr="005B0D53">
              <w:rPr>
                <w:rFonts w:cs="Helvetica"/>
                <w:i/>
                <w:iCs/>
              </w:rPr>
              <w:t>. Inventory can be used as a first pass to identify relevant studies based on modality and study description.</w:t>
            </w:r>
            <w:r w:rsidR="0063465D">
              <w:rPr>
                <w:rFonts w:cs="Helvetica"/>
                <w:i/>
                <w:iCs/>
              </w:rPr>
              <w:t xml:space="preserve"> </w:t>
            </w:r>
            <w:hyperlink w:anchor="_XXXX.2.5_Additional_Data" w:history="1">
              <w:r w:rsidR="0063465D" w:rsidRPr="00617A90">
                <w:rPr>
                  <w:rStyle w:val="Hyperlink"/>
                  <w:rFonts w:cs="Helvetica"/>
                  <w:i/>
                  <w:iCs/>
                </w:rPr>
                <w:t>Discussion added to Part 17</w:t>
              </w:r>
            </w:hyperlink>
          </w:p>
        </w:tc>
      </w:tr>
      <w:tr w:rsidR="00902C8A" w:rsidRPr="005B0D53" w14:paraId="70E9502C" w14:textId="77777777" w:rsidTr="004A356C">
        <w:trPr>
          <w:cantSplit/>
        </w:trPr>
        <w:tc>
          <w:tcPr>
            <w:tcW w:w="544" w:type="dxa"/>
          </w:tcPr>
          <w:p w14:paraId="65C95748" w14:textId="41B5A6B0" w:rsidR="00902C8A" w:rsidRPr="005B0D53" w:rsidRDefault="00902C8A" w:rsidP="00593CC3">
            <w:pPr>
              <w:pStyle w:val="TableEntry"/>
              <w:rPr>
                <w:rFonts w:cs="Helvetica"/>
              </w:rPr>
            </w:pPr>
            <w:r>
              <w:rPr>
                <w:rFonts w:cs="Helvetica"/>
              </w:rPr>
              <w:t>9</w:t>
            </w:r>
          </w:p>
        </w:tc>
        <w:tc>
          <w:tcPr>
            <w:tcW w:w="9180" w:type="dxa"/>
          </w:tcPr>
          <w:p w14:paraId="1DF14962" w14:textId="77777777" w:rsidR="00902C8A" w:rsidRDefault="00902C8A" w:rsidP="00593CC3">
            <w:pPr>
              <w:pStyle w:val="TableEntry"/>
              <w:rPr>
                <w:rFonts w:cs="Helvetica"/>
              </w:rPr>
            </w:pPr>
            <w:r w:rsidRPr="005B0D53">
              <w:rPr>
                <w:rFonts w:cs="Helvetica"/>
              </w:rPr>
              <w:t>As inventory objects may become extremely large, efficiencies in production become important.  Using current attribute tags for the Referenced Series and Referenced Instance Sequences, Study level attributes will be split, with some before and some after the Series and Instance records for a Study. Should we define a different attribute for structuring the records so that complete Study and Series records can be produced and encoded before moving on to the lower level records?</w:t>
            </w:r>
          </w:p>
          <w:p w14:paraId="78265073" w14:textId="28BC61A5" w:rsidR="00902C8A" w:rsidRPr="00902C8A" w:rsidRDefault="00902C8A" w:rsidP="00593CC3">
            <w:pPr>
              <w:pStyle w:val="TableEntry"/>
              <w:rPr>
                <w:rFonts w:cs="Helvetica"/>
                <w:i/>
                <w:iCs/>
              </w:rPr>
            </w:pPr>
            <w:r>
              <w:rPr>
                <w:rFonts w:cs="Helvetica"/>
                <w:i/>
                <w:iCs/>
              </w:rPr>
              <w:t>New attributes specified for Inventoried Studies, Series, and Instances Sequences</w:t>
            </w:r>
          </w:p>
        </w:tc>
      </w:tr>
      <w:tr w:rsidR="00902C8A" w:rsidRPr="005B0D53" w14:paraId="42CCE33F" w14:textId="77777777" w:rsidTr="004A356C">
        <w:trPr>
          <w:cantSplit/>
        </w:trPr>
        <w:tc>
          <w:tcPr>
            <w:tcW w:w="544" w:type="dxa"/>
          </w:tcPr>
          <w:p w14:paraId="30EC76F1" w14:textId="7D171B93" w:rsidR="00902C8A" w:rsidRDefault="00902C8A" w:rsidP="00593CC3">
            <w:pPr>
              <w:pStyle w:val="TableEntry"/>
              <w:rPr>
                <w:rFonts w:cs="Helvetica"/>
              </w:rPr>
            </w:pPr>
            <w:r>
              <w:rPr>
                <w:rFonts w:cs="Helvetica"/>
              </w:rPr>
              <w:t>10</w:t>
            </w:r>
          </w:p>
        </w:tc>
        <w:tc>
          <w:tcPr>
            <w:tcW w:w="9180" w:type="dxa"/>
          </w:tcPr>
          <w:p w14:paraId="19DC3B57" w14:textId="77777777" w:rsidR="00902C8A" w:rsidRDefault="00902C8A" w:rsidP="00593CC3">
            <w:pPr>
              <w:pStyle w:val="TableEntry"/>
              <w:rPr>
                <w:rFonts w:cs="Helvetica"/>
              </w:rPr>
            </w:pPr>
            <w:r w:rsidRPr="005B0D53">
              <w:rPr>
                <w:rFonts w:cs="Helvetica"/>
              </w:rPr>
              <w:t>Should a method be defined to set the Scope of Inventory to Studies with empty Study Date and Time, or with empty Patient ID?</w:t>
            </w:r>
          </w:p>
          <w:p w14:paraId="7A9BB71E" w14:textId="0470576E" w:rsidR="00902C8A" w:rsidRPr="00902C8A" w:rsidRDefault="00902C8A" w:rsidP="00593CC3">
            <w:pPr>
              <w:pStyle w:val="TableEntry"/>
              <w:rPr>
                <w:rFonts w:cs="Helvetica"/>
                <w:i/>
                <w:iCs/>
              </w:rPr>
            </w:pPr>
            <w:r>
              <w:rPr>
                <w:rFonts w:cs="Helvetica"/>
                <w:i/>
                <w:iCs/>
              </w:rPr>
              <w:t xml:space="preserve">Yes. Allow </w:t>
            </w:r>
            <w:hyperlink w:anchor="_C.YY.2.1.1.7_Attributes_Missing" w:history="1">
              <w:r w:rsidRPr="00617A90">
                <w:rPr>
                  <w:rStyle w:val="Hyperlink"/>
                  <w:rFonts w:cs="Helvetica"/>
                  <w:i/>
                  <w:iCs/>
                </w:rPr>
                <w:t>match to empty</w:t>
              </w:r>
            </w:hyperlink>
            <w:r>
              <w:rPr>
                <w:rFonts w:cs="Helvetica"/>
                <w:i/>
                <w:iCs/>
              </w:rPr>
              <w:t xml:space="preserve"> Study Date, Accession Number, or Patient Name</w:t>
            </w:r>
          </w:p>
        </w:tc>
      </w:tr>
      <w:tr w:rsidR="006130FA" w:rsidRPr="00B30CBE" w14:paraId="6DB3BBB5" w14:textId="77777777" w:rsidTr="004A356C">
        <w:trPr>
          <w:cantSplit/>
        </w:trPr>
        <w:tc>
          <w:tcPr>
            <w:tcW w:w="544" w:type="dxa"/>
          </w:tcPr>
          <w:p w14:paraId="3D1ECE34" w14:textId="3CFA533E" w:rsidR="006130FA" w:rsidRDefault="006130FA" w:rsidP="006130FA">
            <w:pPr>
              <w:pStyle w:val="TableEntry"/>
              <w:rPr>
                <w:rFonts w:cs="Helvetica"/>
              </w:rPr>
            </w:pPr>
            <w:r>
              <w:rPr>
                <w:rFonts w:cs="Helvetica"/>
              </w:rPr>
              <w:t>11</w:t>
            </w:r>
          </w:p>
        </w:tc>
        <w:tc>
          <w:tcPr>
            <w:tcW w:w="9180" w:type="dxa"/>
          </w:tcPr>
          <w:p w14:paraId="235F1FA6" w14:textId="77777777" w:rsidR="006130FA" w:rsidRDefault="006130FA" w:rsidP="006130FA">
            <w:pPr>
              <w:pStyle w:val="TableEntry"/>
              <w:rPr>
                <w:rFonts w:cs="Helvetica"/>
              </w:rPr>
            </w:pPr>
            <w:r>
              <w:rPr>
                <w:rFonts w:cs="Helvetica"/>
              </w:rPr>
              <w:t>How should non-DICOM protocol URI be specified to</w:t>
            </w:r>
            <w:r w:rsidRPr="002376A8">
              <w:rPr>
                <w:rFonts w:cs="Helvetica"/>
              </w:rPr>
              <w:t xml:space="preserve"> avoid repeating the protocol and server name for each instance</w:t>
            </w:r>
            <w:r>
              <w:rPr>
                <w:rFonts w:cs="Helvetica"/>
              </w:rPr>
              <w:t xml:space="preserve">? </w:t>
            </w:r>
          </w:p>
          <w:p w14:paraId="61D9703D" w14:textId="07084C26" w:rsidR="006130FA" w:rsidRPr="006130FA" w:rsidRDefault="002874F1" w:rsidP="006130FA">
            <w:pPr>
              <w:pStyle w:val="TableEntry"/>
              <w:rPr>
                <w:rFonts w:cs="Helvetica"/>
                <w:i/>
                <w:iCs/>
              </w:rPr>
            </w:pPr>
            <w:hyperlink w:anchor="_C.YY.1.2.6_Stored_Instance" w:history="1">
              <w:r w:rsidR="006130FA" w:rsidRPr="00617A90">
                <w:rPr>
                  <w:rStyle w:val="Hyperlink"/>
                  <w:rFonts w:cs="Helvetica"/>
                  <w:i/>
                  <w:iCs/>
                </w:rPr>
                <w:t xml:space="preserve">Base URI specified at </w:t>
              </w:r>
              <w:r w:rsidR="00C8767C" w:rsidRPr="00617A90">
                <w:rPr>
                  <w:rStyle w:val="Hyperlink"/>
                  <w:rFonts w:cs="Helvetica"/>
                  <w:i/>
                  <w:iCs/>
                </w:rPr>
                <w:t xml:space="preserve">Study and </w:t>
              </w:r>
              <w:r w:rsidR="006130FA" w:rsidRPr="00617A90">
                <w:rPr>
                  <w:rStyle w:val="Hyperlink"/>
                  <w:rFonts w:cs="Helvetica"/>
                  <w:i/>
                  <w:iCs/>
                </w:rPr>
                <w:t>Series level</w:t>
              </w:r>
            </w:hyperlink>
            <w:r w:rsidR="006130FA">
              <w:rPr>
                <w:rFonts w:cs="Helvetica"/>
                <w:i/>
                <w:iCs/>
              </w:rPr>
              <w:t xml:space="preserve"> that can optionally be used for all instances in that </w:t>
            </w:r>
            <w:r w:rsidR="00C8767C">
              <w:rPr>
                <w:rFonts w:cs="Helvetica"/>
                <w:i/>
                <w:iCs/>
              </w:rPr>
              <w:t xml:space="preserve">Study or </w:t>
            </w:r>
            <w:r w:rsidR="006130FA">
              <w:rPr>
                <w:rFonts w:cs="Helvetica"/>
                <w:i/>
                <w:iCs/>
              </w:rPr>
              <w:t xml:space="preserve">Series. </w:t>
            </w:r>
          </w:p>
        </w:tc>
      </w:tr>
      <w:tr w:rsidR="006130FA" w14:paraId="202FD694" w14:textId="77777777" w:rsidTr="004A356C">
        <w:trPr>
          <w:cantSplit/>
        </w:trPr>
        <w:tc>
          <w:tcPr>
            <w:tcW w:w="544" w:type="dxa"/>
          </w:tcPr>
          <w:p w14:paraId="23351002" w14:textId="2B2D1088" w:rsidR="006130FA" w:rsidRDefault="00EA546E" w:rsidP="006130FA">
            <w:pPr>
              <w:pStyle w:val="TableEntry"/>
              <w:rPr>
                <w:rFonts w:cs="Helvetica"/>
              </w:rPr>
            </w:pPr>
            <w:r>
              <w:rPr>
                <w:rFonts w:cs="Helvetica"/>
              </w:rPr>
              <w:t>1</w:t>
            </w:r>
            <w:r w:rsidR="006130FA">
              <w:rPr>
                <w:rFonts w:cs="Helvetica"/>
              </w:rPr>
              <w:t>2</w:t>
            </w:r>
          </w:p>
        </w:tc>
        <w:tc>
          <w:tcPr>
            <w:tcW w:w="9180" w:type="dxa"/>
          </w:tcPr>
          <w:p w14:paraId="1D40F637" w14:textId="6B183268" w:rsidR="006130FA" w:rsidRDefault="00EA546E" w:rsidP="006130FA">
            <w:pPr>
              <w:pStyle w:val="TableEntry"/>
              <w:rPr>
                <w:rFonts w:cs="Helvetica"/>
              </w:rPr>
            </w:pPr>
            <w:r>
              <w:rPr>
                <w:rFonts w:cs="Helvetica"/>
              </w:rPr>
              <w:t xml:space="preserve">Is it necessary for the inventory to record multiple storage locations </w:t>
            </w:r>
            <w:r w:rsidR="006130FA">
              <w:rPr>
                <w:rFonts w:cs="Helvetica"/>
              </w:rPr>
              <w:t xml:space="preserve">for accessing an </w:t>
            </w:r>
            <w:r>
              <w:rPr>
                <w:rFonts w:cs="Helvetica"/>
              </w:rPr>
              <w:t xml:space="preserve">inventoried SOP </w:t>
            </w:r>
            <w:r w:rsidR="006130FA">
              <w:rPr>
                <w:rFonts w:cs="Helvetica"/>
              </w:rPr>
              <w:t xml:space="preserve">Instance? </w:t>
            </w:r>
          </w:p>
          <w:p w14:paraId="45B3DCF1" w14:textId="06EA5704" w:rsidR="00EA546E" w:rsidRPr="00EA546E" w:rsidRDefault="00EA546E" w:rsidP="006130FA">
            <w:pPr>
              <w:pStyle w:val="TableEntry"/>
              <w:rPr>
                <w:rFonts w:cs="Helvetica"/>
                <w:i/>
                <w:iCs/>
              </w:rPr>
            </w:pPr>
            <w:r>
              <w:rPr>
                <w:rFonts w:cs="Helvetica"/>
                <w:i/>
                <w:iCs/>
              </w:rPr>
              <w:t xml:space="preserve">Yes. </w:t>
            </w:r>
            <w:hyperlink w:anchor="_C.YY.1.4.1_File_Pathname" w:history="1">
              <w:r w:rsidRPr="00617A90">
                <w:rPr>
                  <w:rStyle w:val="Hyperlink"/>
                  <w:rFonts w:cs="Helvetica"/>
                  <w:i/>
                  <w:iCs/>
                </w:rPr>
                <w:t>Multiple URIs</w:t>
              </w:r>
            </w:hyperlink>
            <w:r>
              <w:rPr>
                <w:rFonts w:cs="Helvetica"/>
                <w:i/>
                <w:iCs/>
              </w:rPr>
              <w:t xml:space="preserve"> allowed per referenced Instance.</w:t>
            </w:r>
          </w:p>
        </w:tc>
      </w:tr>
      <w:tr w:rsidR="00335B05" w:rsidRPr="005B0D53" w14:paraId="50E53D5F" w14:textId="77777777" w:rsidTr="004A356C">
        <w:trPr>
          <w:cantSplit/>
        </w:trPr>
        <w:tc>
          <w:tcPr>
            <w:tcW w:w="544" w:type="dxa"/>
          </w:tcPr>
          <w:p w14:paraId="2EEFB3A1" w14:textId="09B1ED3B" w:rsidR="00335B05" w:rsidRPr="005B0D53" w:rsidRDefault="00335B05" w:rsidP="00335B05">
            <w:pPr>
              <w:pStyle w:val="TableEntry"/>
              <w:rPr>
                <w:rFonts w:cs="Helvetica"/>
              </w:rPr>
            </w:pPr>
            <w:r>
              <w:rPr>
                <w:rFonts w:cs="Helvetica"/>
              </w:rPr>
              <w:lastRenderedPageBreak/>
              <w:t>13</w:t>
            </w:r>
          </w:p>
        </w:tc>
        <w:tc>
          <w:tcPr>
            <w:tcW w:w="9180" w:type="dxa"/>
          </w:tcPr>
          <w:p w14:paraId="10A00C28" w14:textId="77777777" w:rsidR="00335B05" w:rsidRDefault="00335B05" w:rsidP="00335B05">
            <w:pPr>
              <w:pStyle w:val="TableEntry"/>
              <w:rPr>
                <w:rFonts w:cs="Helvetica"/>
              </w:rPr>
            </w:pPr>
            <w:r w:rsidRPr="00B30CBE">
              <w:rPr>
                <w:rFonts w:cs="Helvetica"/>
              </w:rPr>
              <w:t xml:space="preserve">C.YY.1.2.7 </w:t>
            </w:r>
            <w:r>
              <w:rPr>
                <w:rFonts w:cs="Helvetica"/>
              </w:rPr>
              <w:t xml:space="preserve">and </w:t>
            </w:r>
            <w:r w:rsidRPr="00B30CBE">
              <w:rPr>
                <w:rFonts w:cs="Helvetica"/>
              </w:rPr>
              <w:t>C.YY.1.3.1</w:t>
            </w:r>
            <w:r>
              <w:rPr>
                <w:rFonts w:cs="Helvetica"/>
              </w:rPr>
              <w:t xml:space="preserve"> specify that a folder or container file (e.g., ZIP</w:t>
            </w:r>
            <w:r w:rsidRPr="00754077">
              <w:rPr>
                <w:rFonts w:cs="Helvetica"/>
              </w:rPr>
              <w:t>, TAR</w:t>
            </w:r>
            <w:r>
              <w:rPr>
                <w:rFonts w:cs="Helvetica"/>
              </w:rPr>
              <w:t xml:space="preserve">) at the Study or Series level must contain all the SOP Instances of that Study or Series, i.e., only a single container is allowed to be identified. Is this an acceptable limitation? </w:t>
            </w:r>
          </w:p>
          <w:p w14:paraId="3CCAF351" w14:textId="3BF50B6A" w:rsidR="00335B05" w:rsidRPr="00335B05" w:rsidRDefault="00335B05" w:rsidP="00335B05">
            <w:pPr>
              <w:pStyle w:val="TableEntry"/>
              <w:rPr>
                <w:rFonts w:cs="Helvetica"/>
                <w:i/>
                <w:iCs/>
              </w:rPr>
            </w:pPr>
            <w:r w:rsidRPr="00335B05">
              <w:rPr>
                <w:rFonts w:cs="Helvetica"/>
                <w:i/>
                <w:iCs/>
              </w:rPr>
              <w:t>Since the file location of each SOP Instance is recorded, the Study and Series level links are an optimization.</w:t>
            </w:r>
            <w:r>
              <w:rPr>
                <w:rFonts w:cs="Helvetica"/>
                <w:i/>
                <w:iCs/>
              </w:rPr>
              <w:t xml:space="preserve"> There is a method to link to each object, so this approach is acceptable</w:t>
            </w:r>
          </w:p>
        </w:tc>
      </w:tr>
      <w:tr w:rsidR="00335B05" w:rsidRPr="005B0D53" w14:paraId="0CDD6693" w14:textId="77777777" w:rsidTr="004A356C">
        <w:trPr>
          <w:cantSplit/>
        </w:trPr>
        <w:tc>
          <w:tcPr>
            <w:tcW w:w="544" w:type="dxa"/>
          </w:tcPr>
          <w:p w14:paraId="70791B6D" w14:textId="09E69946" w:rsidR="00335B05" w:rsidRDefault="00335B05" w:rsidP="00335B05">
            <w:pPr>
              <w:pStyle w:val="TableEntry"/>
              <w:rPr>
                <w:rFonts w:cs="Helvetica"/>
              </w:rPr>
            </w:pPr>
            <w:r>
              <w:rPr>
                <w:rFonts w:cs="Helvetica"/>
              </w:rPr>
              <w:t>14</w:t>
            </w:r>
          </w:p>
        </w:tc>
        <w:tc>
          <w:tcPr>
            <w:tcW w:w="9180" w:type="dxa"/>
          </w:tcPr>
          <w:p w14:paraId="711E2639" w14:textId="77777777" w:rsidR="00335B05" w:rsidRDefault="00335B05" w:rsidP="00335B05">
            <w:pPr>
              <w:pStyle w:val="TableEntry"/>
              <w:rPr>
                <w:rFonts w:cs="Helvetica"/>
              </w:rPr>
            </w:pPr>
            <w:r>
              <w:rPr>
                <w:rFonts w:cs="Helvetica"/>
              </w:rPr>
              <w:t xml:space="preserve">The Scope of Inventory allows specification of a Study Instance UID List to be included in the inventory (e.g., to support research uses where applicable studies have been identified elsewhere). The Study Instance UID List has VR UI, which limits the list to 65534 bytes (~2000 UIDs). Is this an acceptable limit, considering that a client application that needs more can simply request multiple inventories? </w:t>
            </w:r>
          </w:p>
          <w:p w14:paraId="2CAD3BD7" w14:textId="77777777" w:rsidR="00335B05" w:rsidRPr="00F824BE" w:rsidRDefault="00335B05" w:rsidP="00335B05">
            <w:pPr>
              <w:pStyle w:val="TableEntry"/>
              <w:rPr>
                <w:rFonts w:cs="Helvetica"/>
                <w:i/>
                <w:iCs/>
              </w:rPr>
            </w:pPr>
            <w:r>
              <w:rPr>
                <w:rFonts w:cs="Helvetica"/>
                <w:i/>
                <w:iCs/>
              </w:rPr>
              <w:t>Limit considered acceptable</w:t>
            </w:r>
          </w:p>
        </w:tc>
      </w:tr>
      <w:tr w:rsidR="00335B05" w:rsidRPr="005B0D53" w14:paraId="6F567DD4" w14:textId="77777777" w:rsidTr="004A356C">
        <w:trPr>
          <w:cantSplit/>
        </w:trPr>
        <w:tc>
          <w:tcPr>
            <w:tcW w:w="544" w:type="dxa"/>
          </w:tcPr>
          <w:p w14:paraId="6441F3DF" w14:textId="6E92D40E" w:rsidR="00335B05" w:rsidRPr="005B0D53" w:rsidRDefault="00335B05" w:rsidP="00335B05">
            <w:pPr>
              <w:pStyle w:val="TableEntry"/>
              <w:rPr>
                <w:rFonts w:cs="Helvetica"/>
              </w:rPr>
            </w:pPr>
            <w:r>
              <w:rPr>
                <w:rFonts w:cs="Helvetica"/>
              </w:rPr>
              <w:t>15</w:t>
            </w:r>
          </w:p>
        </w:tc>
        <w:tc>
          <w:tcPr>
            <w:tcW w:w="9180" w:type="dxa"/>
          </w:tcPr>
          <w:p w14:paraId="72511A7F" w14:textId="77777777" w:rsidR="00335B05" w:rsidRDefault="00335B05" w:rsidP="00335B05">
            <w:pPr>
              <w:pStyle w:val="TableEntry"/>
              <w:rPr>
                <w:rFonts w:cs="Helvetica"/>
              </w:rPr>
            </w:pPr>
            <w:r w:rsidRPr="001C7145">
              <w:rPr>
                <w:rFonts w:cs="Helvetica"/>
              </w:rPr>
              <w:t>For implementation specific reasons</w:t>
            </w:r>
            <w:r>
              <w:rPr>
                <w:rFonts w:cs="Helvetica"/>
              </w:rPr>
              <w:t>, the</w:t>
            </w:r>
            <w:r w:rsidRPr="001C7145">
              <w:rPr>
                <w:rFonts w:cs="Helvetica"/>
              </w:rPr>
              <w:t xml:space="preserve"> content of an inventory may need to be split into more than one SOP Instance</w:t>
            </w:r>
            <w:r>
              <w:rPr>
                <w:rFonts w:cs="Helvetica"/>
              </w:rPr>
              <w:t>.</w:t>
            </w:r>
            <w:r w:rsidRPr="001C7145">
              <w:rPr>
                <w:rFonts w:cs="Helvetica"/>
              </w:rPr>
              <w:t xml:space="preserve"> </w:t>
            </w:r>
            <w:r>
              <w:rPr>
                <w:rFonts w:cs="Helvetica"/>
              </w:rPr>
              <w:t>How should these</w:t>
            </w:r>
            <w:r w:rsidRPr="005B0D53">
              <w:rPr>
                <w:rFonts w:cs="Helvetica"/>
              </w:rPr>
              <w:t xml:space="preserve"> multiple </w:t>
            </w:r>
            <w:r>
              <w:rPr>
                <w:rFonts w:cs="Helvetica"/>
              </w:rPr>
              <w:t>objects</w:t>
            </w:r>
            <w:r w:rsidRPr="005B0D53">
              <w:rPr>
                <w:rFonts w:cs="Helvetica"/>
              </w:rPr>
              <w:t xml:space="preserve"> </w:t>
            </w:r>
            <w:r>
              <w:rPr>
                <w:rFonts w:cs="Helvetica"/>
              </w:rPr>
              <w:t>be linked to provide the complete list of objects</w:t>
            </w:r>
            <w:r w:rsidRPr="005B0D53">
              <w:rPr>
                <w:rFonts w:cs="Helvetica"/>
              </w:rPr>
              <w:t xml:space="preserve"> </w:t>
            </w:r>
            <w:r>
              <w:rPr>
                <w:rFonts w:cs="Helvetica"/>
              </w:rPr>
              <w:t xml:space="preserve">for the Inventory?  </w:t>
            </w:r>
          </w:p>
          <w:p w14:paraId="21077946" w14:textId="77777777" w:rsidR="00335B05" w:rsidRDefault="00335B05" w:rsidP="00335B05">
            <w:pPr>
              <w:pStyle w:val="TableEntry"/>
              <w:rPr>
                <w:rFonts w:cs="Helvetica"/>
              </w:rPr>
            </w:pPr>
            <w:r>
              <w:rPr>
                <w:rFonts w:cs="Helvetica"/>
              </w:rPr>
              <w:t>1- A</w:t>
            </w:r>
            <w:r w:rsidRPr="001C7145">
              <w:rPr>
                <w:rFonts w:cs="Helvetica"/>
              </w:rPr>
              <w:t xml:space="preserve">ssociatively by </w:t>
            </w:r>
            <w:r>
              <w:rPr>
                <w:rFonts w:cs="Helvetica"/>
              </w:rPr>
              <w:t xml:space="preserve">a </w:t>
            </w:r>
            <w:r w:rsidRPr="001C7145">
              <w:rPr>
                <w:rFonts w:cs="Helvetica"/>
              </w:rPr>
              <w:t>Transaction UID</w:t>
            </w:r>
          </w:p>
          <w:p w14:paraId="5135A3FA" w14:textId="0C3A830B" w:rsidR="00335B05" w:rsidRDefault="00335B05" w:rsidP="00335B05">
            <w:pPr>
              <w:pStyle w:val="TableEntry"/>
              <w:rPr>
                <w:rFonts w:cs="Helvetica"/>
              </w:rPr>
            </w:pPr>
            <w:r>
              <w:rPr>
                <w:rFonts w:cs="Helvetica"/>
              </w:rPr>
              <w:t xml:space="preserve">2 - In a </w:t>
            </w:r>
            <w:r w:rsidRPr="005B0D53">
              <w:rPr>
                <w:rFonts w:cs="Helvetica"/>
              </w:rPr>
              <w:t>meta-inventory of inventory objects</w:t>
            </w:r>
          </w:p>
          <w:p w14:paraId="4A8E214B" w14:textId="77777777" w:rsidR="00335B05" w:rsidRDefault="00335B05" w:rsidP="00335B05">
            <w:pPr>
              <w:pStyle w:val="TableEntry"/>
              <w:rPr>
                <w:rFonts w:cs="Helvetica"/>
              </w:rPr>
            </w:pPr>
            <w:r>
              <w:rPr>
                <w:rFonts w:cs="Helvetica"/>
              </w:rPr>
              <w:t>3 - Explicit cross-reference within the structure of the Inventory IOD</w:t>
            </w:r>
          </w:p>
          <w:p w14:paraId="11E0923A" w14:textId="249884D5" w:rsidR="00335B05" w:rsidRPr="00F824BE" w:rsidRDefault="00335B05" w:rsidP="00335B05">
            <w:pPr>
              <w:pStyle w:val="TableEntry"/>
              <w:rPr>
                <w:rFonts w:cs="Helvetica"/>
                <w:i/>
                <w:iCs/>
              </w:rPr>
            </w:pPr>
            <w:r>
              <w:rPr>
                <w:rFonts w:cs="Helvetica"/>
                <w:i/>
                <w:iCs/>
              </w:rPr>
              <w:t xml:space="preserve">Approach 3 taken – tree of linked inventory instances. </w:t>
            </w:r>
            <w:hyperlink w:anchor="_XXXX.2.3_Inventory_Instance" w:history="1">
              <w:r w:rsidRPr="00617A90">
                <w:rPr>
                  <w:rStyle w:val="Hyperlink"/>
                  <w:rFonts w:cs="Helvetica"/>
                  <w:i/>
                  <w:iCs/>
                </w:rPr>
                <w:t>Discussion added to Part 17</w:t>
              </w:r>
            </w:hyperlink>
          </w:p>
        </w:tc>
      </w:tr>
      <w:tr w:rsidR="00335B05" w:rsidRPr="005B0D53" w14:paraId="57746D70" w14:textId="77777777" w:rsidTr="004A356C">
        <w:trPr>
          <w:cantSplit/>
        </w:trPr>
        <w:tc>
          <w:tcPr>
            <w:tcW w:w="544" w:type="dxa"/>
          </w:tcPr>
          <w:p w14:paraId="64262826" w14:textId="11DE1288" w:rsidR="00335B05" w:rsidRPr="005B0D53" w:rsidRDefault="00335B05" w:rsidP="00335B05">
            <w:pPr>
              <w:pStyle w:val="TableEntry"/>
              <w:rPr>
                <w:rFonts w:cs="Helvetica"/>
              </w:rPr>
            </w:pPr>
            <w:r>
              <w:rPr>
                <w:rFonts w:cs="Helvetica"/>
              </w:rPr>
              <w:t>16</w:t>
            </w:r>
          </w:p>
        </w:tc>
        <w:tc>
          <w:tcPr>
            <w:tcW w:w="9180" w:type="dxa"/>
          </w:tcPr>
          <w:p w14:paraId="509E6403" w14:textId="72AA01F7" w:rsidR="00335B05" w:rsidRDefault="00335B05" w:rsidP="00335B05">
            <w:pPr>
              <w:pStyle w:val="TableEntry"/>
              <w:rPr>
                <w:rFonts w:cs="Helvetica"/>
              </w:rPr>
            </w:pPr>
            <w:r>
              <w:rPr>
                <w:rFonts w:cs="Helvetica"/>
              </w:rPr>
              <w:t>Inventory Creation completion N-</w:t>
            </w:r>
            <w:r w:rsidR="00A20DB9">
              <w:rPr>
                <w:rFonts w:cs="Helvetica"/>
              </w:rPr>
              <w:t>EVENT-REPORT</w:t>
            </w:r>
            <w:r>
              <w:rPr>
                <w:rFonts w:cs="Helvetica"/>
              </w:rPr>
              <w:t xml:space="preserve"> and Inventory Query Model C-FIND do not provide full list of Inventory SOP Instances included by reference. SCU client application would need to open root inventory object to obtain list. Is this acceptable?</w:t>
            </w:r>
          </w:p>
          <w:p w14:paraId="26DF16A5" w14:textId="73CF669C" w:rsidR="00335B05" w:rsidRPr="00955C37" w:rsidRDefault="00335B05" w:rsidP="00335B05">
            <w:pPr>
              <w:pStyle w:val="TableEntry"/>
              <w:rPr>
                <w:rFonts w:cs="Helvetica"/>
                <w:i/>
                <w:iCs/>
              </w:rPr>
            </w:pPr>
            <w:r>
              <w:rPr>
                <w:rFonts w:cs="Helvetica"/>
                <w:i/>
                <w:iCs/>
              </w:rPr>
              <w:t>Acceptable</w:t>
            </w:r>
          </w:p>
        </w:tc>
      </w:tr>
      <w:tr w:rsidR="00335B05" w:rsidRPr="005B0D53" w14:paraId="22AF9AA2" w14:textId="77777777" w:rsidTr="004A356C">
        <w:trPr>
          <w:cantSplit/>
        </w:trPr>
        <w:tc>
          <w:tcPr>
            <w:tcW w:w="544" w:type="dxa"/>
          </w:tcPr>
          <w:p w14:paraId="6BA684EE" w14:textId="0F799824" w:rsidR="00335B05" w:rsidRDefault="00335B05" w:rsidP="00335B05">
            <w:pPr>
              <w:pStyle w:val="TableEntry"/>
              <w:rPr>
                <w:rFonts w:cs="Helvetica"/>
              </w:rPr>
            </w:pPr>
            <w:r>
              <w:rPr>
                <w:rFonts w:cs="Helvetica"/>
              </w:rPr>
              <w:t>17</w:t>
            </w:r>
          </w:p>
        </w:tc>
        <w:tc>
          <w:tcPr>
            <w:tcW w:w="9180" w:type="dxa"/>
          </w:tcPr>
          <w:p w14:paraId="0992A25E" w14:textId="30D7B03A" w:rsidR="00335B05" w:rsidRDefault="00335B05" w:rsidP="00335B05">
            <w:pPr>
              <w:pStyle w:val="TableEntry"/>
              <w:rPr>
                <w:rFonts w:cs="Helvetica"/>
              </w:rPr>
            </w:pPr>
            <w:r>
              <w:rPr>
                <w:rFonts w:cs="Helvetica"/>
              </w:rPr>
              <w:t>Since Inventory Creation SOP Class might not be used, hence no N-</w:t>
            </w:r>
            <w:r w:rsidR="00A20DB9">
              <w:rPr>
                <w:rFonts w:cs="Helvetica"/>
              </w:rPr>
              <w:t>EVENT-REPORT</w:t>
            </w:r>
            <w:r>
              <w:rPr>
                <w:rFonts w:cs="Helvetica"/>
              </w:rPr>
              <w:t xml:space="preserve"> with link to inventory objects, and Inventory C-FIND may not be implemented, how should client locate and access instances in inventory tree?</w:t>
            </w:r>
          </w:p>
          <w:p w14:paraId="4136404E" w14:textId="1A5B2C71" w:rsidR="00335B05" w:rsidRDefault="00335B05" w:rsidP="00335B05">
            <w:pPr>
              <w:pStyle w:val="TableEntry"/>
              <w:rPr>
                <w:rFonts w:cs="Helvetica"/>
              </w:rPr>
            </w:pPr>
            <w:r>
              <w:rPr>
                <w:rFonts w:cs="Helvetica"/>
              </w:rPr>
              <w:t>1 – leave out of scope (creating application uses some unspecified means to provide access info)</w:t>
            </w:r>
          </w:p>
          <w:p w14:paraId="171C025B" w14:textId="08C89896" w:rsidR="00335B05" w:rsidRDefault="00335B05" w:rsidP="00335B05">
            <w:pPr>
              <w:pStyle w:val="TableEntry"/>
              <w:rPr>
                <w:rFonts w:cs="Helvetica"/>
              </w:rPr>
            </w:pPr>
            <w:r>
              <w:rPr>
                <w:rFonts w:cs="Helvetica"/>
              </w:rPr>
              <w:t>2 – (given root object) access info provided to next objects in tree, app opens each object to traverse tree</w:t>
            </w:r>
          </w:p>
          <w:p w14:paraId="084D7A2C" w14:textId="38300583" w:rsidR="00335B05" w:rsidRDefault="00335B05" w:rsidP="00335B05">
            <w:pPr>
              <w:pStyle w:val="TableEntry"/>
              <w:rPr>
                <w:rFonts w:cs="Helvetica"/>
              </w:rPr>
            </w:pPr>
            <w:r>
              <w:rPr>
                <w:rFonts w:cs="Helvetica"/>
              </w:rPr>
              <w:t>3 – (given root object) access links to all objects in tree provided in root object</w:t>
            </w:r>
          </w:p>
          <w:p w14:paraId="4F231A2F" w14:textId="77777777" w:rsidR="00335B05" w:rsidRDefault="00335B05" w:rsidP="00335B05">
            <w:pPr>
              <w:pStyle w:val="TableEntry"/>
              <w:rPr>
                <w:rFonts w:cs="Helvetica"/>
              </w:rPr>
            </w:pPr>
            <w:r>
              <w:rPr>
                <w:rFonts w:cs="Helvetica"/>
              </w:rPr>
              <w:t>3a – flat list</w:t>
            </w:r>
          </w:p>
          <w:p w14:paraId="24E7773C" w14:textId="77777777" w:rsidR="00335B05" w:rsidRDefault="00335B05" w:rsidP="00335B05">
            <w:pPr>
              <w:pStyle w:val="TableEntry"/>
              <w:rPr>
                <w:rFonts w:cs="Helvetica"/>
              </w:rPr>
            </w:pPr>
            <w:r>
              <w:rPr>
                <w:rFonts w:cs="Helvetica"/>
              </w:rPr>
              <w:t>3b – tree structure</w:t>
            </w:r>
          </w:p>
          <w:p w14:paraId="6E4686D5" w14:textId="65405F21" w:rsidR="00335B05" w:rsidRPr="005B0D53" w:rsidRDefault="00335B05" w:rsidP="00335B05">
            <w:pPr>
              <w:pStyle w:val="TableEntry"/>
              <w:rPr>
                <w:rFonts w:cs="Helvetica"/>
              </w:rPr>
            </w:pPr>
            <w:r>
              <w:rPr>
                <w:rFonts w:cs="Helvetica"/>
                <w:i/>
                <w:iCs/>
              </w:rPr>
              <w:t xml:space="preserve">Approach 3b taken. </w:t>
            </w:r>
            <w:hyperlink w:anchor="_XXXX.6.1_Obtaining_Incremental" w:history="1">
              <w:r w:rsidRPr="00D9509F">
                <w:rPr>
                  <w:rStyle w:val="Hyperlink"/>
                  <w:rFonts w:cs="Helvetica"/>
                  <w:i/>
                  <w:iCs/>
                </w:rPr>
                <w:t>Discussion added to Part 17</w:t>
              </w:r>
            </w:hyperlink>
          </w:p>
        </w:tc>
      </w:tr>
      <w:tr w:rsidR="00335B05" w:rsidRPr="005B0D53" w14:paraId="2C5EA670" w14:textId="77777777" w:rsidTr="004A356C">
        <w:trPr>
          <w:cantSplit/>
        </w:trPr>
        <w:tc>
          <w:tcPr>
            <w:tcW w:w="544" w:type="dxa"/>
          </w:tcPr>
          <w:p w14:paraId="332FC0FB" w14:textId="46CE616A" w:rsidR="00335B05" w:rsidRDefault="00335B05" w:rsidP="00335B05">
            <w:pPr>
              <w:pStyle w:val="TableEntry"/>
              <w:rPr>
                <w:rFonts w:cs="Helvetica"/>
              </w:rPr>
            </w:pPr>
            <w:r>
              <w:rPr>
                <w:rFonts w:cs="Helvetica"/>
              </w:rPr>
              <w:t>18</w:t>
            </w:r>
          </w:p>
        </w:tc>
        <w:tc>
          <w:tcPr>
            <w:tcW w:w="9180" w:type="dxa"/>
          </w:tcPr>
          <w:p w14:paraId="2AA91D91" w14:textId="77777777" w:rsidR="00335B05" w:rsidRDefault="00335B05" w:rsidP="00335B05">
            <w:pPr>
              <w:pStyle w:val="TableEntry"/>
              <w:rPr>
                <w:rFonts w:cs="Helvetica"/>
              </w:rPr>
            </w:pPr>
            <w:r>
              <w:rPr>
                <w:rFonts w:cs="Helvetica"/>
              </w:rPr>
              <w:t>The Patient IE in the Inventory IOD contains a basic set of patient demographics (name, sex, DoB). Would additional attributes be useful for patient matching during migration/consolidation of multiple repositories? Are those additional attributes available in PACS databases?</w:t>
            </w:r>
          </w:p>
          <w:p w14:paraId="4A0B3E37" w14:textId="710BD1A7" w:rsidR="00335B05" w:rsidRPr="00C76B82" w:rsidRDefault="00335B05" w:rsidP="00335B05">
            <w:pPr>
              <w:pStyle w:val="TableEntry"/>
              <w:rPr>
                <w:rFonts w:cs="Helvetica"/>
                <w:i/>
                <w:iCs/>
              </w:rPr>
            </w:pPr>
            <w:r>
              <w:rPr>
                <w:rFonts w:cs="Helvetica"/>
                <w:i/>
                <w:iCs/>
              </w:rPr>
              <w:t>Additional attributes not needed</w:t>
            </w:r>
          </w:p>
        </w:tc>
      </w:tr>
      <w:tr w:rsidR="00335B05" w:rsidRPr="005B0D53" w14:paraId="5176AFD8" w14:textId="77777777" w:rsidTr="004A356C">
        <w:trPr>
          <w:cantSplit/>
        </w:trPr>
        <w:tc>
          <w:tcPr>
            <w:tcW w:w="544" w:type="dxa"/>
          </w:tcPr>
          <w:p w14:paraId="6872703F" w14:textId="767BEC28" w:rsidR="00335B05" w:rsidRDefault="00335B05" w:rsidP="00335B05">
            <w:pPr>
              <w:pStyle w:val="TableEntry"/>
              <w:rPr>
                <w:rFonts w:cs="Helvetica"/>
              </w:rPr>
            </w:pPr>
            <w:r>
              <w:rPr>
                <w:rFonts w:cs="Helvetica"/>
              </w:rPr>
              <w:t>19</w:t>
            </w:r>
          </w:p>
        </w:tc>
        <w:tc>
          <w:tcPr>
            <w:tcW w:w="9180" w:type="dxa"/>
          </w:tcPr>
          <w:p w14:paraId="04B64386" w14:textId="1A02219B" w:rsidR="00335B05" w:rsidRDefault="00335B05" w:rsidP="00335B05">
            <w:pPr>
              <w:pStyle w:val="TableEntry"/>
              <w:rPr>
                <w:rFonts w:cs="Helvetica"/>
              </w:rPr>
            </w:pPr>
            <w:r>
              <w:rPr>
                <w:rFonts w:cs="Helvetica"/>
              </w:rPr>
              <w:t xml:space="preserve">Section </w:t>
            </w:r>
            <w:r w:rsidRPr="00B15EE7">
              <w:rPr>
                <w:rFonts w:cs="Helvetica"/>
              </w:rPr>
              <w:t xml:space="preserve">C.YY.1.1.5 </w:t>
            </w:r>
            <w:r>
              <w:rPr>
                <w:rFonts w:cs="Helvetica"/>
              </w:rPr>
              <w:t>allows a</w:t>
            </w:r>
            <w:r w:rsidRPr="00B15EE7">
              <w:rPr>
                <w:rFonts w:cs="Helvetica"/>
              </w:rPr>
              <w:t xml:space="preserve"> study </w:t>
            </w:r>
            <w:r>
              <w:rPr>
                <w:rFonts w:cs="Helvetica"/>
              </w:rPr>
              <w:t>to</w:t>
            </w:r>
            <w:r w:rsidRPr="00B15EE7">
              <w:rPr>
                <w:rFonts w:cs="Helvetica"/>
              </w:rPr>
              <w:t xml:space="preserve"> appear </w:t>
            </w:r>
            <w:r>
              <w:rPr>
                <w:rFonts w:cs="Helvetica"/>
              </w:rPr>
              <w:t>more than</w:t>
            </w:r>
            <w:r w:rsidRPr="00B15EE7">
              <w:rPr>
                <w:rFonts w:cs="Helvetica"/>
              </w:rPr>
              <w:t xml:space="preserve"> once among all SOP Instance</w:t>
            </w:r>
            <w:r>
              <w:rPr>
                <w:rFonts w:cs="Helvetica"/>
              </w:rPr>
              <w:t xml:space="preserve">s of a group, e.g., to support implementations that </w:t>
            </w:r>
            <w:r w:rsidR="001C5C0E">
              <w:rPr>
                <w:rFonts w:cs="Helvetica"/>
              </w:rPr>
              <w:t xml:space="preserve">replicate a study to multiple subsystems, or that </w:t>
            </w:r>
            <w:r>
              <w:rPr>
                <w:rFonts w:cs="Helvetica"/>
              </w:rPr>
              <w:t xml:space="preserve">may store different series of a study on different storage devices. </w:t>
            </w:r>
            <w:r w:rsidRPr="00754077">
              <w:rPr>
                <w:rFonts w:cs="Helvetica"/>
              </w:rPr>
              <w:t>What are the implications for the inventory consumer if a study is listed more than once in an inventory? What if the contents of those two listings are different, either due to the study being split to two storage subsystems (each inventorying its own data), or due to the study changing during the production of the inventory (with the two listings at different timepoints)?</w:t>
            </w:r>
          </w:p>
          <w:p w14:paraId="094905F8" w14:textId="1887AB4A" w:rsidR="00335B05" w:rsidRPr="00C76B82" w:rsidRDefault="00335B05" w:rsidP="00335B05">
            <w:pPr>
              <w:pStyle w:val="TableEntry"/>
              <w:rPr>
                <w:rFonts w:cs="Helvetica"/>
                <w:i/>
                <w:iCs/>
              </w:rPr>
            </w:pPr>
            <w:r>
              <w:rPr>
                <w:rFonts w:cs="Helvetica"/>
                <w:i/>
                <w:iCs/>
              </w:rPr>
              <w:t xml:space="preserve">Migration client in general needs to perform reconciliations of inventory with other data; rather than requiring producer to perform merge, this is just another part of reconciliation for the consumer. </w:t>
            </w:r>
            <w:hyperlink w:anchor="_XXXX.6.7_Study_Record" w:history="1">
              <w:r w:rsidRPr="00D9509F">
                <w:rPr>
                  <w:rStyle w:val="Hyperlink"/>
                  <w:rFonts w:cs="Helvetica"/>
                  <w:i/>
                  <w:iCs/>
                </w:rPr>
                <w:t>Discussion added to Part 17</w:t>
              </w:r>
            </w:hyperlink>
          </w:p>
        </w:tc>
      </w:tr>
      <w:tr w:rsidR="00335B05" w:rsidRPr="005B0D53" w14:paraId="447B7721" w14:textId="77777777" w:rsidTr="004A356C">
        <w:trPr>
          <w:cantSplit/>
        </w:trPr>
        <w:tc>
          <w:tcPr>
            <w:tcW w:w="544" w:type="dxa"/>
          </w:tcPr>
          <w:p w14:paraId="1E63DF2B" w14:textId="0B1FB3C5" w:rsidR="00335B05" w:rsidRDefault="00335B05" w:rsidP="00335B05">
            <w:pPr>
              <w:pStyle w:val="TableEntry"/>
              <w:rPr>
                <w:rFonts w:cs="Helvetica"/>
              </w:rPr>
            </w:pPr>
            <w:r>
              <w:rPr>
                <w:rFonts w:cs="Helvetica"/>
              </w:rPr>
              <w:t>20</w:t>
            </w:r>
          </w:p>
        </w:tc>
        <w:tc>
          <w:tcPr>
            <w:tcW w:w="9180" w:type="dxa"/>
          </w:tcPr>
          <w:p w14:paraId="06E4E19B" w14:textId="77777777" w:rsidR="00335B05" w:rsidRDefault="00335B05" w:rsidP="00335B05">
            <w:pPr>
              <w:pStyle w:val="TableEntry"/>
              <w:rPr>
                <w:rFonts w:cs="Helvetica"/>
              </w:rPr>
            </w:pPr>
            <w:r>
              <w:rPr>
                <w:rFonts w:cs="Helvetica"/>
              </w:rPr>
              <w:t>The Scope of Inventory Sequence is specified with almost all attributes Type 2. Should these be specified with conditional inclusion (Type 1C), such that the data elements would be absent (rather than zero-length) if not used?</w:t>
            </w:r>
          </w:p>
          <w:p w14:paraId="78753B93" w14:textId="75B3BC9F" w:rsidR="00335B05" w:rsidRPr="00C76B82" w:rsidRDefault="00335B05" w:rsidP="00335B05">
            <w:pPr>
              <w:pStyle w:val="TableEntry"/>
              <w:rPr>
                <w:rFonts w:cs="Helvetica"/>
                <w:i/>
                <w:iCs/>
              </w:rPr>
            </w:pPr>
            <w:r>
              <w:rPr>
                <w:rFonts w:cs="Helvetica"/>
                <w:i/>
                <w:iCs/>
              </w:rPr>
              <w:t>Type 2 attributes OK.</w:t>
            </w:r>
          </w:p>
        </w:tc>
      </w:tr>
      <w:tr w:rsidR="00335B05" w:rsidRPr="005B0D53" w14:paraId="266D2C67" w14:textId="77777777" w:rsidTr="004A356C">
        <w:trPr>
          <w:cantSplit/>
        </w:trPr>
        <w:tc>
          <w:tcPr>
            <w:tcW w:w="544" w:type="dxa"/>
          </w:tcPr>
          <w:p w14:paraId="006A85E5" w14:textId="15F198F4" w:rsidR="00335B05" w:rsidRDefault="00335B05" w:rsidP="00335B05">
            <w:pPr>
              <w:pStyle w:val="TableEntry"/>
              <w:rPr>
                <w:rFonts w:cs="Helvetica"/>
              </w:rPr>
            </w:pPr>
            <w:r>
              <w:rPr>
                <w:rFonts w:cs="Helvetica"/>
              </w:rPr>
              <w:lastRenderedPageBreak/>
              <w:t>21</w:t>
            </w:r>
          </w:p>
        </w:tc>
        <w:tc>
          <w:tcPr>
            <w:tcW w:w="9180" w:type="dxa"/>
          </w:tcPr>
          <w:p w14:paraId="7C4951A5" w14:textId="77777777" w:rsidR="00335B05" w:rsidRDefault="00335B05" w:rsidP="00335B05">
            <w:pPr>
              <w:pStyle w:val="TableEntry"/>
              <w:rPr>
                <w:rFonts w:cs="Helvetica"/>
              </w:rPr>
            </w:pPr>
            <w:r>
              <w:rPr>
                <w:rFonts w:cs="Helvetica"/>
              </w:rPr>
              <w:t>I</w:t>
            </w:r>
            <w:r w:rsidRPr="00F078D3">
              <w:rPr>
                <w:rFonts w:cs="Helvetica"/>
              </w:rPr>
              <w:t xml:space="preserve">nventory </w:t>
            </w:r>
            <w:r>
              <w:rPr>
                <w:rFonts w:cs="Helvetica"/>
              </w:rPr>
              <w:t xml:space="preserve">explicitly identifies data elements for the physician roles: </w:t>
            </w:r>
            <w:r w:rsidRPr="00F078D3">
              <w:rPr>
                <w:rFonts w:cs="Helvetica"/>
              </w:rPr>
              <w:t>Referring</w:t>
            </w:r>
            <w:r>
              <w:rPr>
                <w:rFonts w:cs="Helvetica"/>
              </w:rPr>
              <w:t>,</w:t>
            </w:r>
            <w:r w:rsidRPr="00F078D3">
              <w:rPr>
                <w:rFonts w:cs="Helvetica"/>
              </w:rPr>
              <w:t xml:space="preserve"> Reading</w:t>
            </w:r>
            <w:r>
              <w:rPr>
                <w:rFonts w:cs="Helvetica"/>
              </w:rPr>
              <w:t>,</w:t>
            </w:r>
            <w:r w:rsidRPr="00F078D3">
              <w:rPr>
                <w:rFonts w:cs="Helvetica"/>
              </w:rPr>
              <w:t xml:space="preserve"> Consulting</w:t>
            </w:r>
            <w:r>
              <w:rPr>
                <w:rFonts w:cs="Helvetica"/>
              </w:rPr>
              <w:t>, and</w:t>
            </w:r>
            <w:r w:rsidRPr="00F078D3">
              <w:rPr>
                <w:rFonts w:cs="Helvetica"/>
              </w:rPr>
              <w:t xml:space="preserve"> Physician(s) of Record</w:t>
            </w:r>
            <w:r>
              <w:rPr>
                <w:rFonts w:cs="Helvetica"/>
              </w:rPr>
              <w:t>.</w:t>
            </w:r>
            <w:r w:rsidRPr="00F078D3">
              <w:rPr>
                <w:rFonts w:cs="Helvetica"/>
              </w:rPr>
              <w:t xml:space="preserve"> Which </w:t>
            </w:r>
            <w:r>
              <w:rPr>
                <w:rFonts w:cs="Helvetica"/>
              </w:rPr>
              <w:t xml:space="preserve">of these </w:t>
            </w:r>
            <w:r w:rsidRPr="00F078D3">
              <w:rPr>
                <w:rFonts w:cs="Helvetica"/>
              </w:rPr>
              <w:t>are actually managed in PACS</w:t>
            </w:r>
            <w:r>
              <w:rPr>
                <w:rFonts w:cs="Helvetica"/>
              </w:rPr>
              <w:t xml:space="preserve"> implementations</w:t>
            </w:r>
            <w:r w:rsidRPr="00F078D3">
              <w:rPr>
                <w:rFonts w:cs="Helvetica"/>
              </w:rPr>
              <w:t>?</w:t>
            </w:r>
            <w:r>
              <w:rPr>
                <w:rFonts w:cs="Helvetica"/>
              </w:rPr>
              <w:t xml:space="preserve"> W</w:t>
            </w:r>
            <w:r w:rsidRPr="00F078D3">
              <w:rPr>
                <w:rFonts w:cs="Helvetica"/>
              </w:rPr>
              <w:t xml:space="preserve">hat is </w:t>
            </w:r>
            <w:r>
              <w:rPr>
                <w:rFonts w:cs="Helvetica"/>
              </w:rPr>
              <w:t xml:space="preserve">the </w:t>
            </w:r>
            <w:r w:rsidRPr="00F078D3">
              <w:rPr>
                <w:rFonts w:cs="Helvetica"/>
              </w:rPr>
              <w:t xml:space="preserve">use </w:t>
            </w:r>
            <w:r>
              <w:rPr>
                <w:rFonts w:cs="Helvetica"/>
              </w:rPr>
              <w:t xml:space="preserve">case </w:t>
            </w:r>
            <w:r w:rsidRPr="00F078D3">
              <w:rPr>
                <w:rFonts w:cs="Helvetica"/>
              </w:rPr>
              <w:t xml:space="preserve">for any of the Physician roles in migration? Which are required? </w:t>
            </w:r>
          </w:p>
          <w:p w14:paraId="119F46D6" w14:textId="465BDFF0" w:rsidR="00335B05" w:rsidRPr="003B425B" w:rsidRDefault="00335B05" w:rsidP="00335B05">
            <w:pPr>
              <w:pStyle w:val="TableEntry"/>
              <w:rPr>
                <w:rFonts w:cs="Helvetica"/>
                <w:i/>
                <w:iCs/>
              </w:rPr>
            </w:pPr>
            <w:r>
              <w:rPr>
                <w:rFonts w:cs="Helvetica"/>
                <w:i/>
                <w:iCs/>
              </w:rPr>
              <w:t>No use for physician roles for migration identified, but may be useful for other use cases. As all are Type 3 optional, no harm in leaving them in the specification.</w:t>
            </w:r>
          </w:p>
        </w:tc>
      </w:tr>
      <w:tr w:rsidR="00CB6AE8" w:rsidRPr="005B0D53" w14:paraId="4F566770" w14:textId="77777777" w:rsidTr="004A356C">
        <w:trPr>
          <w:cantSplit/>
        </w:trPr>
        <w:tc>
          <w:tcPr>
            <w:tcW w:w="544" w:type="dxa"/>
          </w:tcPr>
          <w:p w14:paraId="175FFE22" w14:textId="5B3DC88E" w:rsidR="00CB6AE8" w:rsidRDefault="00CB6AE8" w:rsidP="00335B05">
            <w:pPr>
              <w:pStyle w:val="TableEntry"/>
              <w:rPr>
                <w:rFonts w:cs="Helvetica"/>
              </w:rPr>
            </w:pPr>
            <w:r>
              <w:rPr>
                <w:rFonts w:cs="Helvetica"/>
              </w:rPr>
              <w:t>22</w:t>
            </w:r>
          </w:p>
        </w:tc>
        <w:tc>
          <w:tcPr>
            <w:tcW w:w="9180" w:type="dxa"/>
          </w:tcPr>
          <w:p w14:paraId="2F36BCAE" w14:textId="77777777" w:rsidR="00CB6AE8" w:rsidRDefault="00CB6AE8" w:rsidP="00335B05">
            <w:pPr>
              <w:pStyle w:val="TableEntry"/>
              <w:rPr>
                <w:rFonts w:cs="Helvetica"/>
              </w:rPr>
            </w:pPr>
            <w:r>
              <w:rPr>
                <w:rFonts w:cs="Helvetica"/>
              </w:rPr>
              <w:t>Should Inventory instances with no Study records be allowed?</w:t>
            </w:r>
          </w:p>
          <w:p w14:paraId="58A50FA7" w14:textId="35D3E73E" w:rsidR="00CB6AE8" w:rsidRPr="00CB6AE8" w:rsidRDefault="00CB6AE8" w:rsidP="00335B05">
            <w:pPr>
              <w:pStyle w:val="TableEntry"/>
              <w:rPr>
                <w:rFonts w:cs="Helvetica"/>
                <w:i/>
                <w:iCs/>
              </w:rPr>
            </w:pPr>
            <w:r>
              <w:rPr>
                <w:rFonts w:cs="Helvetica"/>
                <w:i/>
                <w:iCs/>
              </w:rPr>
              <w:t xml:space="preserve">Yes – allows affirmative declaration that there are no matches for Scope of Inventory at Content Date/Time. </w:t>
            </w:r>
            <w:hyperlink w:anchor="_XXXX.2.3.2.5_Empty_inventory" w:history="1">
              <w:r w:rsidRPr="00CB6AE8">
                <w:rPr>
                  <w:rStyle w:val="Hyperlink"/>
                  <w:rFonts w:cs="Helvetica"/>
                  <w:i/>
                  <w:iCs/>
                </w:rPr>
                <w:t>Added to Part 17</w:t>
              </w:r>
            </w:hyperlink>
            <w:r>
              <w:rPr>
                <w:rFonts w:cs="Helvetica"/>
                <w:i/>
                <w:iCs/>
              </w:rPr>
              <w:t>.</w:t>
            </w:r>
          </w:p>
        </w:tc>
      </w:tr>
      <w:tr w:rsidR="00A664BB" w:rsidRPr="005B0D53" w14:paraId="01B21D76" w14:textId="77777777" w:rsidTr="004A356C">
        <w:trPr>
          <w:cantSplit/>
        </w:trPr>
        <w:tc>
          <w:tcPr>
            <w:tcW w:w="544" w:type="dxa"/>
          </w:tcPr>
          <w:p w14:paraId="0B16911C" w14:textId="73DB8EF8" w:rsidR="00A664BB" w:rsidRDefault="00A664BB" w:rsidP="00335B05">
            <w:pPr>
              <w:pStyle w:val="TableEntry"/>
              <w:rPr>
                <w:rFonts w:cs="Helvetica"/>
              </w:rPr>
            </w:pPr>
            <w:r>
              <w:rPr>
                <w:rFonts w:cs="Helvetica"/>
              </w:rPr>
              <w:t>2</w:t>
            </w:r>
            <w:r w:rsidR="00CB6AE8">
              <w:rPr>
                <w:rFonts w:cs="Helvetica"/>
              </w:rPr>
              <w:t>3</w:t>
            </w:r>
          </w:p>
        </w:tc>
        <w:tc>
          <w:tcPr>
            <w:tcW w:w="9180" w:type="dxa"/>
          </w:tcPr>
          <w:p w14:paraId="4C06E1A8" w14:textId="089F745B" w:rsidR="00A664BB" w:rsidRDefault="00A664BB" w:rsidP="00A664BB">
            <w:pPr>
              <w:pStyle w:val="TableEntry"/>
              <w:rPr>
                <w:rFonts w:cs="Helvetica"/>
              </w:rPr>
            </w:pPr>
            <w:r>
              <w:rPr>
                <w:rFonts w:cs="Helvetica"/>
              </w:rPr>
              <w:t xml:space="preserve">The </w:t>
            </w:r>
            <w:hyperlink w:anchor="_Annex_ZZ_Storage" w:history="1">
              <w:r w:rsidRPr="003B5FC8">
                <w:rPr>
                  <w:rStyle w:val="Hyperlink"/>
                  <w:rFonts w:cs="Helvetica"/>
                </w:rPr>
                <w:t>Storage Management Service Class</w:t>
              </w:r>
            </w:hyperlink>
            <w:r>
              <w:rPr>
                <w:rFonts w:cs="Helvetica"/>
              </w:rPr>
              <w:t>, which includes the Inventory Initiation SOP Class, is designed to support additional SOP Classes for other aspects of long-term repository management. It is modeled on the Storage Commitment Service Class and SOP Class. Should the Storage Commitment SOP Class be merged into the Storage Management Service Class? (This would be only a redocumentation.)</w:t>
            </w:r>
          </w:p>
          <w:p w14:paraId="7BC9A454" w14:textId="0FC2F385" w:rsidR="00A664BB" w:rsidRPr="00A664BB" w:rsidRDefault="00A664BB" w:rsidP="00A664BB">
            <w:pPr>
              <w:pStyle w:val="TableEntry"/>
              <w:rPr>
                <w:rFonts w:cs="Helvetica"/>
                <w:i/>
                <w:iCs/>
              </w:rPr>
            </w:pPr>
            <w:r>
              <w:rPr>
                <w:rFonts w:cs="Helvetica"/>
                <w:i/>
                <w:iCs/>
              </w:rPr>
              <w:t>Not at this time.</w:t>
            </w:r>
          </w:p>
        </w:tc>
      </w:tr>
    </w:tbl>
    <w:p w14:paraId="7EC922D9" w14:textId="28765551" w:rsidR="00471D20" w:rsidRDefault="00471D20" w:rsidP="00471D20">
      <w:pPr>
        <w:pStyle w:val="Heading1"/>
        <w:rPr>
          <w:rFonts w:cs="Helvetica"/>
        </w:rPr>
      </w:pPr>
      <w:bookmarkStart w:id="7" w:name="_Toc341955395"/>
      <w:bookmarkStart w:id="8" w:name="_Toc343076882"/>
      <w:bookmarkStart w:id="9" w:name="_Toc68207317"/>
      <w:r>
        <w:rPr>
          <w:rFonts w:cs="Helvetica"/>
        </w:rPr>
        <w:t>Relationship to other DICOM proposals</w:t>
      </w:r>
      <w:bookmarkEnd w:id="9"/>
    </w:p>
    <w:p w14:paraId="352D8263" w14:textId="3E69AD72" w:rsidR="007940FC" w:rsidRPr="00471D20" w:rsidRDefault="007940FC" w:rsidP="004A356C">
      <w:r w:rsidRPr="00471D20">
        <w:t xml:space="preserve">This Supplement is dependent on the Final Text </w:t>
      </w:r>
      <w:r w:rsidR="00471D20" w:rsidRPr="00471D20">
        <w:t xml:space="preserve">completion </w:t>
      </w:r>
      <w:r w:rsidRPr="00471D20">
        <w:t xml:space="preserve">of </w:t>
      </w:r>
      <w:r w:rsidRPr="00471D20">
        <w:rPr>
          <w:highlight w:val="cyan"/>
        </w:rPr>
        <w:t>CP2081</w:t>
      </w:r>
      <w:r w:rsidRPr="00471D20">
        <w:t xml:space="preserve"> and </w:t>
      </w:r>
      <w:r w:rsidRPr="00471D20">
        <w:rPr>
          <w:highlight w:val="cyan"/>
        </w:rPr>
        <w:t>CP2092</w:t>
      </w:r>
      <w:r w:rsidRPr="00471D20">
        <w:t>.</w:t>
      </w:r>
    </w:p>
    <w:p w14:paraId="679AFCB6" w14:textId="45F5C81C" w:rsidR="007940FC" w:rsidRPr="007940FC" w:rsidRDefault="00471D20" w:rsidP="00471D20">
      <w:r w:rsidRPr="00471D20">
        <w:t xml:space="preserve">Material to be added </w:t>
      </w:r>
      <w:r>
        <w:t xml:space="preserve">as needed </w:t>
      </w:r>
      <w:r w:rsidRPr="00471D20">
        <w:t xml:space="preserve">for alignment with </w:t>
      </w:r>
      <w:r w:rsidRPr="00471D20">
        <w:rPr>
          <w:highlight w:val="cyan"/>
        </w:rPr>
        <w:t>Supplement 207</w:t>
      </w:r>
      <w:r w:rsidRPr="00471D20">
        <w:t xml:space="preserve"> Revision of DICOM Conformance Statements</w:t>
      </w:r>
      <w:r>
        <w:t>.</w:t>
      </w:r>
      <w:r w:rsidR="007940FC" w:rsidRPr="007940FC">
        <w:br w:type="page"/>
      </w:r>
    </w:p>
    <w:p w14:paraId="6284D0BD" w14:textId="7D5754C0" w:rsidR="00A03F69" w:rsidRPr="005B0D53" w:rsidRDefault="00A03F69" w:rsidP="0069765A">
      <w:pPr>
        <w:pStyle w:val="Heading1"/>
        <w:rPr>
          <w:rFonts w:cs="Helvetica"/>
        </w:rPr>
      </w:pPr>
      <w:bookmarkStart w:id="10" w:name="_Toc68207318"/>
      <w:r w:rsidRPr="005B0D53">
        <w:rPr>
          <w:rFonts w:cs="Helvetica"/>
          <w:highlight w:val="yellow"/>
        </w:rPr>
        <w:lastRenderedPageBreak/>
        <w:t>DICOM PS 3.2 Conformance</w:t>
      </w:r>
      <w:bookmarkEnd w:id="7"/>
      <w:bookmarkEnd w:id="10"/>
    </w:p>
    <w:p w14:paraId="1C48CCB0" w14:textId="41C74D6F" w:rsidR="00EC5C4D" w:rsidRPr="005B0D53" w:rsidRDefault="00EC5C4D" w:rsidP="00E4256B">
      <w:pPr>
        <w:pStyle w:val="Instruction"/>
        <w:rPr>
          <w:rFonts w:cs="Helvetica"/>
          <w:b w:val="0"/>
          <w:bCs/>
          <w:lang w:val="en-US"/>
        </w:rPr>
      </w:pPr>
      <w:bookmarkStart w:id="11" w:name="_Toc68207319"/>
      <w:r w:rsidRPr="005B0D53">
        <w:rPr>
          <w:rFonts w:cs="Helvetica"/>
          <w:b w:val="0"/>
          <w:bCs/>
          <w:lang w:val="en-US"/>
        </w:rPr>
        <w:t>Add SOP Class</w:t>
      </w:r>
      <w:r w:rsidR="00EC7E7E" w:rsidRPr="005B0D53">
        <w:rPr>
          <w:rFonts w:cs="Helvetica"/>
          <w:b w:val="0"/>
          <w:bCs/>
          <w:lang w:val="en-US"/>
        </w:rPr>
        <w:t>es</w:t>
      </w:r>
      <w:r w:rsidRPr="005B0D53">
        <w:rPr>
          <w:rFonts w:cs="Helvetica"/>
          <w:b w:val="0"/>
          <w:bCs/>
          <w:lang w:val="en-US"/>
        </w:rPr>
        <w:t xml:space="preserve"> to Table A.1-2</w:t>
      </w:r>
      <w:r w:rsidR="00DC22C8" w:rsidRPr="005B0D53">
        <w:rPr>
          <w:rFonts w:cs="Helvetica"/>
        </w:rPr>
        <w:t xml:space="preserve"> </w:t>
      </w:r>
      <w:r w:rsidR="00DC22C8" w:rsidRPr="005B0D53">
        <w:rPr>
          <w:rFonts w:cs="Helvetica"/>
          <w:b w:val="0"/>
          <w:bCs/>
          <w:lang w:val="en-US"/>
        </w:rPr>
        <w:t>UID Values</w:t>
      </w:r>
      <w:bookmarkEnd w:id="11"/>
    </w:p>
    <w:p w14:paraId="2FE1303D" w14:textId="1BDFAD8E" w:rsidR="00EC5C4D" w:rsidRPr="005B0D53" w:rsidRDefault="00EC5C4D" w:rsidP="00FA341D">
      <w:pPr>
        <w:pStyle w:val="TableTitle"/>
        <w:spacing w:before="240" w:after="240"/>
        <w:rPr>
          <w:rFonts w:cs="Helvetica"/>
        </w:rPr>
      </w:pPr>
      <w:r w:rsidRPr="005B0D53">
        <w:rPr>
          <w:rFonts w:cs="Helvetica"/>
        </w:rPr>
        <w:t>Table A.1-2</w:t>
      </w:r>
      <w:r w:rsidR="00FA341D" w:rsidRPr="005B0D53">
        <w:rPr>
          <w:rFonts w:cs="Helvetica"/>
        </w:rPr>
        <w:t xml:space="preserve"> </w:t>
      </w:r>
      <w:r w:rsidRPr="005B0D53">
        <w:rPr>
          <w:rFonts w:cs="Helvetica"/>
        </w:rPr>
        <w:t xml:space="preserve">UID </w:t>
      </w:r>
      <w:r w:rsidR="00DC22C8" w:rsidRPr="005B0D53">
        <w:rPr>
          <w:rFonts w:cs="Helvetica"/>
        </w:rPr>
        <w:t>Values</w:t>
      </w:r>
    </w:p>
    <w:tbl>
      <w:tblPr>
        <w:tblW w:w="9235" w:type="dxa"/>
        <w:tblInd w:w="117" w:type="dxa"/>
        <w:tblLayout w:type="fixed"/>
        <w:tblCellMar>
          <w:left w:w="86" w:type="dxa"/>
          <w:right w:w="86" w:type="dxa"/>
        </w:tblCellMar>
        <w:tblLook w:val="0000" w:firstRow="0" w:lastRow="0" w:firstColumn="0" w:lastColumn="0" w:noHBand="0" w:noVBand="0"/>
      </w:tblPr>
      <w:tblGrid>
        <w:gridCol w:w="2755"/>
        <w:gridCol w:w="4050"/>
        <w:gridCol w:w="2430"/>
      </w:tblGrid>
      <w:tr w:rsidR="00EC5C4D" w:rsidRPr="005B0D53" w14:paraId="2C68EB4C" w14:textId="77777777" w:rsidTr="00FA341D">
        <w:trPr>
          <w:cantSplit/>
        </w:trPr>
        <w:tc>
          <w:tcPr>
            <w:tcW w:w="2755" w:type="dxa"/>
            <w:tcBorders>
              <w:top w:val="double" w:sz="6" w:space="0" w:color="auto"/>
              <w:left w:val="single" w:sz="6" w:space="0" w:color="auto"/>
              <w:bottom w:val="single" w:sz="6" w:space="0" w:color="auto"/>
            </w:tcBorders>
          </w:tcPr>
          <w:p w14:paraId="6D0465C1" w14:textId="77777777" w:rsidR="00EC5C4D" w:rsidRPr="005B0D53" w:rsidRDefault="00EC5C4D" w:rsidP="000E71D6">
            <w:pPr>
              <w:pStyle w:val="TableLabel"/>
              <w:rPr>
                <w:rFonts w:cs="Helvetica"/>
              </w:rPr>
            </w:pPr>
            <w:r w:rsidRPr="005B0D53">
              <w:rPr>
                <w:rFonts w:cs="Helvetica"/>
              </w:rPr>
              <w:t>UID Value</w:t>
            </w:r>
          </w:p>
        </w:tc>
        <w:tc>
          <w:tcPr>
            <w:tcW w:w="4050" w:type="dxa"/>
            <w:tcBorders>
              <w:top w:val="double" w:sz="6" w:space="0" w:color="auto"/>
              <w:left w:val="single" w:sz="6" w:space="0" w:color="auto"/>
              <w:bottom w:val="single" w:sz="6" w:space="0" w:color="auto"/>
            </w:tcBorders>
          </w:tcPr>
          <w:p w14:paraId="5CC095E5" w14:textId="77777777" w:rsidR="00EC5C4D" w:rsidRPr="005B0D53" w:rsidRDefault="00EC5C4D" w:rsidP="000E71D6">
            <w:pPr>
              <w:pStyle w:val="TableLabel"/>
              <w:rPr>
                <w:rFonts w:cs="Helvetica"/>
              </w:rPr>
            </w:pPr>
            <w:r w:rsidRPr="005B0D53">
              <w:rPr>
                <w:rFonts w:cs="Helvetica"/>
              </w:rPr>
              <w:t>UID NAME</w:t>
            </w:r>
          </w:p>
        </w:tc>
        <w:tc>
          <w:tcPr>
            <w:tcW w:w="2430" w:type="dxa"/>
            <w:tcBorders>
              <w:top w:val="double" w:sz="6" w:space="0" w:color="auto"/>
              <w:left w:val="single" w:sz="6" w:space="0" w:color="auto"/>
              <w:bottom w:val="single" w:sz="6" w:space="0" w:color="auto"/>
              <w:right w:val="single" w:sz="6" w:space="0" w:color="auto"/>
            </w:tcBorders>
          </w:tcPr>
          <w:p w14:paraId="63436AE6" w14:textId="77777777" w:rsidR="00EC5C4D" w:rsidRPr="005B0D53" w:rsidRDefault="00EC5C4D" w:rsidP="000E71D6">
            <w:pPr>
              <w:pStyle w:val="TableLabel"/>
              <w:rPr>
                <w:rFonts w:cs="Helvetica"/>
              </w:rPr>
            </w:pPr>
            <w:r w:rsidRPr="005B0D53">
              <w:rPr>
                <w:rFonts w:cs="Helvetica"/>
              </w:rPr>
              <w:t>Category</w:t>
            </w:r>
          </w:p>
        </w:tc>
      </w:tr>
      <w:tr w:rsidR="00EC5C4D" w:rsidRPr="005B0D53" w14:paraId="6882E5DD" w14:textId="77777777" w:rsidTr="00FA341D">
        <w:trPr>
          <w:cantSplit/>
        </w:trPr>
        <w:tc>
          <w:tcPr>
            <w:tcW w:w="2755" w:type="dxa"/>
            <w:tcBorders>
              <w:top w:val="single" w:sz="6" w:space="0" w:color="auto"/>
              <w:left w:val="single" w:sz="6" w:space="0" w:color="auto"/>
              <w:bottom w:val="single" w:sz="6" w:space="0" w:color="auto"/>
            </w:tcBorders>
          </w:tcPr>
          <w:p w14:paraId="5017921C" w14:textId="77777777" w:rsidR="00EC5C4D" w:rsidRPr="005B0D53" w:rsidRDefault="00EC5C4D" w:rsidP="000E71D6">
            <w:pPr>
              <w:pStyle w:val="TableEntry"/>
              <w:rPr>
                <w:rFonts w:cs="Helvetica"/>
              </w:rPr>
            </w:pPr>
            <w:r w:rsidRPr="005B0D53">
              <w:rPr>
                <w:rFonts w:cs="Helvetica"/>
              </w:rPr>
              <w:t>…</w:t>
            </w:r>
          </w:p>
        </w:tc>
        <w:tc>
          <w:tcPr>
            <w:tcW w:w="4050" w:type="dxa"/>
            <w:tcBorders>
              <w:top w:val="single" w:sz="6" w:space="0" w:color="auto"/>
              <w:left w:val="single" w:sz="6" w:space="0" w:color="auto"/>
              <w:bottom w:val="single" w:sz="6" w:space="0" w:color="auto"/>
            </w:tcBorders>
          </w:tcPr>
          <w:p w14:paraId="334D0B4C" w14:textId="77777777" w:rsidR="00EC5C4D" w:rsidRPr="005B0D53" w:rsidRDefault="00EC5C4D" w:rsidP="000E71D6">
            <w:pPr>
              <w:pStyle w:val="TableEntry"/>
              <w:rPr>
                <w:rFonts w:cs="Helvetica"/>
              </w:rPr>
            </w:pPr>
          </w:p>
        </w:tc>
        <w:tc>
          <w:tcPr>
            <w:tcW w:w="2430" w:type="dxa"/>
            <w:tcBorders>
              <w:top w:val="single" w:sz="6" w:space="0" w:color="auto"/>
              <w:left w:val="single" w:sz="6" w:space="0" w:color="auto"/>
              <w:bottom w:val="single" w:sz="6" w:space="0" w:color="auto"/>
              <w:right w:val="single" w:sz="6" w:space="0" w:color="auto"/>
            </w:tcBorders>
          </w:tcPr>
          <w:p w14:paraId="2DB73542" w14:textId="77777777" w:rsidR="00EC5C4D" w:rsidRPr="005B0D53" w:rsidRDefault="00EC5C4D" w:rsidP="000E71D6">
            <w:pPr>
              <w:pStyle w:val="TableEntry"/>
              <w:rPr>
                <w:rFonts w:cs="Helvetica"/>
              </w:rPr>
            </w:pPr>
          </w:p>
        </w:tc>
      </w:tr>
      <w:tr w:rsidR="00FA341D" w:rsidRPr="005B0D53" w14:paraId="633453EA" w14:textId="77777777" w:rsidTr="00FA341D">
        <w:trPr>
          <w:cantSplit/>
        </w:trPr>
        <w:tc>
          <w:tcPr>
            <w:tcW w:w="2755" w:type="dxa"/>
            <w:tcBorders>
              <w:top w:val="single" w:sz="6" w:space="0" w:color="auto"/>
              <w:left w:val="single" w:sz="6" w:space="0" w:color="auto"/>
              <w:bottom w:val="single" w:sz="6" w:space="0" w:color="auto"/>
            </w:tcBorders>
          </w:tcPr>
          <w:p w14:paraId="00B934AB" w14:textId="1A180091" w:rsidR="00FA341D" w:rsidRPr="005B0D53" w:rsidRDefault="00FA341D" w:rsidP="00FA341D">
            <w:pPr>
              <w:pStyle w:val="TableEntry"/>
              <w:rPr>
                <w:rFonts w:cs="Helvetica"/>
                <w:b/>
                <w:u w:val="single"/>
              </w:rPr>
            </w:pPr>
            <w:r w:rsidRPr="005B0D53">
              <w:rPr>
                <w:rFonts w:cs="Helvetica"/>
                <w:color w:val="000000"/>
                <w:sz w:val="18"/>
              </w:rPr>
              <w:t>1.2.840.10008.5.1.4.xxuid.1</w:t>
            </w:r>
          </w:p>
        </w:tc>
        <w:tc>
          <w:tcPr>
            <w:tcW w:w="4050" w:type="dxa"/>
            <w:tcBorders>
              <w:top w:val="single" w:sz="6" w:space="0" w:color="auto"/>
              <w:left w:val="single" w:sz="6" w:space="0" w:color="auto"/>
              <w:bottom w:val="single" w:sz="6" w:space="0" w:color="auto"/>
            </w:tcBorders>
          </w:tcPr>
          <w:p w14:paraId="5C262E61" w14:textId="25DA6C6E" w:rsidR="00FA341D" w:rsidRPr="005B0D53" w:rsidRDefault="00FA341D" w:rsidP="00FA341D">
            <w:pPr>
              <w:pStyle w:val="TableEntry"/>
              <w:rPr>
                <w:rFonts w:cs="Helvetica"/>
                <w:b/>
                <w:bCs/>
                <w:u w:val="single"/>
              </w:rPr>
            </w:pPr>
            <w:r w:rsidRPr="005B0D53">
              <w:rPr>
                <w:rFonts w:cs="Helvetica"/>
                <w:color w:val="000000"/>
                <w:sz w:val="18"/>
              </w:rPr>
              <w:t>Inventory Storage</w:t>
            </w:r>
          </w:p>
        </w:tc>
        <w:tc>
          <w:tcPr>
            <w:tcW w:w="2430" w:type="dxa"/>
            <w:tcBorders>
              <w:top w:val="single" w:sz="6" w:space="0" w:color="auto"/>
              <w:left w:val="single" w:sz="6" w:space="0" w:color="auto"/>
              <w:bottom w:val="single" w:sz="6" w:space="0" w:color="auto"/>
              <w:right w:val="single" w:sz="6" w:space="0" w:color="auto"/>
            </w:tcBorders>
          </w:tcPr>
          <w:p w14:paraId="3FCE2A2A" w14:textId="1A154875" w:rsidR="00FA341D" w:rsidRPr="005B0D53" w:rsidRDefault="00FA341D" w:rsidP="00FA341D">
            <w:pPr>
              <w:pStyle w:val="TableEntry"/>
              <w:rPr>
                <w:rFonts w:cs="Helvetica"/>
                <w:color w:val="000000"/>
                <w:sz w:val="18"/>
              </w:rPr>
            </w:pPr>
            <w:r w:rsidRPr="005B0D53">
              <w:rPr>
                <w:rFonts w:cs="Helvetica"/>
                <w:color w:val="000000"/>
                <w:sz w:val="18"/>
              </w:rPr>
              <w:t>Transfer</w:t>
            </w:r>
          </w:p>
        </w:tc>
      </w:tr>
      <w:tr w:rsidR="00FA341D" w:rsidRPr="005B0D53" w14:paraId="5A602AA5" w14:textId="77777777" w:rsidTr="00FA341D">
        <w:trPr>
          <w:cantSplit/>
        </w:trPr>
        <w:tc>
          <w:tcPr>
            <w:tcW w:w="2755" w:type="dxa"/>
            <w:tcBorders>
              <w:top w:val="single" w:sz="6" w:space="0" w:color="auto"/>
              <w:left w:val="single" w:sz="6" w:space="0" w:color="auto"/>
              <w:bottom w:val="single" w:sz="6" w:space="0" w:color="auto"/>
            </w:tcBorders>
          </w:tcPr>
          <w:p w14:paraId="69841CDC" w14:textId="517B45C1" w:rsidR="00FA341D" w:rsidRPr="005B0D53" w:rsidRDefault="00FA341D" w:rsidP="00FA341D">
            <w:pPr>
              <w:pStyle w:val="TableEntry"/>
              <w:rPr>
                <w:rFonts w:cs="Helvetica"/>
              </w:rPr>
            </w:pPr>
            <w:r w:rsidRPr="005B0D53">
              <w:rPr>
                <w:rFonts w:cs="Helvetica"/>
                <w:color w:val="000000"/>
                <w:sz w:val="18"/>
              </w:rPr>
              <w:t>1.2.840.10008.5.1.4.xxuid.2</w:t>
            </w:r>
          </w:p>
        </w:tc>
        <w:tc>
          <w:tcPr>
            <w:tcW w:w="4050" w:type="dxa"/>
            <w:tcBorders>
              <w:top w:val="single" w:sz="6" w:space="0" w:color="auto"/>
              <w:left w:val="single" w:sz="6" w:space="0" w:color="auto"/>
              <w:bottom w:val="single" w:sz="6" w:space="0" w:color="auto"/>
            </w:tcBorders>
          </w:tcPr>
          <w:p w14:paraId="0C54107F" w14:textId="68CA777C" w:rsidR="00FA341D" w:rsidRPr="005B0D53" w:rsidRDefault="00E142EB" w:rsidP="00FA341D">
            <w:pPr>
              <w:pStyle w:val="TableEntry"/>
              <w:rPr>
                <w:rFonts w:cs="Helvetica"/>
              </w:rPr>
            </w:pPr>
            <w:r>
              <w:rPr>
                <w:rFonts w:cs="Helvetica"/>
                <w:color w:val="000000"/>
                <w:sz w:val="18"/>
              </w:rPr>
              <w:t xml:space="preserve">Inventory </w:t>
            </w:r>
            <w:r w:rsidR="00FA341D" w:rsidRPr="005B0D53">
              <w:rPr>
                <w:rFonts w:cs="Helvetica"/>
                <w:color w:val="000000"/>
                <w:sz w:val="18"/>
              </w:rPr>
              <w:t>FIND</w:t>
            </w:r>
          </w:p>
        </w:tc>
        <w:tc>
          <w:tcPr>
            <w:tcW w:w="2430" w:type="dxa"/>
            <w:tcBorders>
              <w:top w:val="single" w:sz="6" w:space="0" w:color="auto"/>
              <w:left w:val="single" w:sz="6" w:space="0" w:color="auto"/>
              <w:bottom w:val="single" w:sz="6" w:space="0" w:color="auto"/>
              <w:right w:val="single" w:sz="6" w:space="0" w:color="auto"/>
            </w:tcBorders>
          </w:tcPr>
          <w:p w14:paraId="1009932F" w14:textId="57C784E9" w:rsidR="00FA341D" w:rsidRPr="005B0D53" w:rsidRDefault="00FA341D" w:rsidP="00FA341D">
            <w:pPr>
              <w:pStyle w:val="TableEntry"/>
              <w:rPr>
                <w:rFonts w:cs="Helvetica"/>
                <w:color w:val="000000"/>
                <w:sz w:val="18"/>
              </w:rPr>
            </w:pPr>
            <w:r w:rsidRPr="005B0D53">
              <w:rPr>
                <w:rFonts w:cs="Helvetica"/>
                <w:color w:val="000000"/>
                <w:sz w:val="18"/>
              </w:rPr>
              <w:t>Query/Retrieve</w:t>
            </w:r>
          </w:p>
        </w:tc>
      </w:tr>
      <w:tr w:rsidR="00FA341D" w:rsidRPr="005B0D53" w14:paraId="61ACE248" w14:textId="77777777" w:rsidTr="00FA341D">
        <w:trPr>
          <w:cantSplit/>
        </w:trPr>
        <w:tc>
          <w:tcPr>
            <w:tcW w:w="2755" w:type="dxa"/>
            <w:tcBorders>
              <w:top w:val="single" w:sz="6" w:space="0" w:color="auto"/>
              <w:left w:val="single" w:sz="6" w:space="0" w:color="auto"/>
              <w:bottom w:val="single" w:sz="6" w:space="0" w:color="auto"/>
            </w:tcBorders>
          </w:tcPr>
          <w:p w14:paraId="378065E5" w14:textId="4071DA52" w:rsidR="00FA341D" w:rsidRPr="005B0D53" w:rsidRDefault="00FA341D" w:rsidP="00FA341D">
            <w:pPr>
              <w:pStyle w:val="TableEntry"/>
              <w:rPr>
                <w:rFonts w:cs="Helvetica"/>
                <w:color w:val="000000"/>
                <w:sz w:val="18"/>
              </w:rPr>
            </w:pPr>
            <w:r w:rsidRPr="005B0D53">
              <w:rPr>
                <w:rFonts w:cs="Helvetica"/>
                <w:color w:val="000000"/>
                <w:sz w:val="18"/>
              </w:rPr>
              <w:t>1.2.840.10008.5.1.4.xxuid.3</w:t>
            </w:r>
          </w:p>
        </w:tc>
        <w:tc>
          <w:tcPr>
            <w:tcW w:w="4050" w:type="dxa"/>
            <w:tcBorders>
              <w:top w:val="single" w:sz="6" w:space="0" w:color="auto"/>
              <w:left w:val="single" w:sz="6" w:space="0" w:color="auto"/>
              <w:bottom w:val="single" w:sz="6" w:space="0" w:color="auto"/>
            </w:tcBorders>
          </w:tcPr>
          <w:p w14:paraId="53D1C554" w14:textId="2CAB9983" w:rsidR="00FA341D" w:rsidRPr="005B0D53" w:rsidRDefault="00E142EB" w:rsidP="00FA341D">
            <w:pPr>
              <w:pStyle w:val="TableEntry"/>
              <w:rPr>
                <w:rFonts w:cs="Helvetica"/>
                <w:color w:val="000000"/>
                <w:sz w:val="18"/>
              </w:rPr>
            </w:pPr>
            <w:r>
              <w:rPr>
                <w:rFonts w:cs="Helvetica"/>
                <w:color w:val="000000"/>
                <w:sz w:val="18"/>
              </w:rPr>
              <w:t xml:space="preserve">Inventory </w:t>
            </w:r>
            <w:r w:rsidR="00FA341D" w:rsidRPr="005B0D53">
              <w:rPr>
                <w:rFonts w:cs="Helvetica"/>
                <w:color w:val="000000"/>
                <w:sz w:val="18"/>
              </w:rPr>
              <w:t>MOVE</w:t>
            </w:r>
          </w:p>
        </w:tc>
        <w:tc>
          <w:tcPr>
            <w:tcW w:w="2430" w:type="dxa"/>
            <w:tcBorders>
              <w:top w:val="single" w:sz="6" w:space="0" w:color="auto"/>
              <w:left w:val="single" w:sz="6" w:space="0" w:color="auto"/>
              <w:bottom w:val="single" w:sz="6" w:space="0" w:color="auto"/>
              <w:right w:val="single" w:sz="6" w:space="0" w:color="auto"/>
            </w:tcBorders>
          </w:tcPr>
          <w:p w14:paraId="318BF7C4" w14:textId="654A24C3" w:rsidR="00FA341D" w:rsidRPr="005B0D53" w:rsidRDefault="00FA341D" w:rsidP="00FA341D">
            <w:pPr>
              <w:pStyle w:val="TableEntry"/>
              <w:rPr>
                <w:rFonts w:cs="Helvetica"/>
                <w:color w:val="000000"/>
                <w:sz w:val="18"/>
              </w:rPr>
            </w:pPr>
            <w:r w:rsidRPr="005B0D53">
              <w:rPr>
                <w:rFonts w:cs="Helvetica"/>
                <w:color w:val="000000"/>
                <w:sz w:val="18"/>
              </w:rPr>
              <w:t>Query/Retrieve</w:t>
            </w:r>
          </w:p>
        </w:tc>
      </w:tr>
      <w:tr w:rsidR="00FA341D" w:rsidRPr="005B0D53" w14:paraId="0148A796" w14:textId="77777777" w:rsidTr="00FA341D">
        <w:trPr>
          <w:cantSplit/>
        </w:trPr>
        <w:tc>
          <w:tcPr>
            <w:tcW w:w="2755" w:type="dxa"/>
            <w:tcBorders>
              <w:top w:val="single" w:sz="6" w:space="0" w:color="auto"/>
              <w:left w:val="single" w:sz="6" w:space="0" w:color="auto"/>
              <w:bottom w:val="single" w:sz="6" w:space="0" w:color="auto"/>
            </w:tcBorders>
          </w:tcPr>
          <w:p w14:paraId="45CA327A" w14:textId="5B51D12D" w:rsidR="00FA341D" w:rsidRPr="005B0D53" w:rsidRDefault="00FA341D" w:rsidP="00FA341D">
            <w:pPr>
              <w:pStyle w:val="TableEntry"/>
              <w:rPr>
                <w:rFonts w:cs="Helvetica"/>
                <w:color w:val="000000"/>
                <w:sz w:val="18"/>
              </w:rPr>
            </w:pPr>
            <w:r w:rsidRPr="005B0D53">
              <w:rPr>
                <w:rFonts w:cs="Helvetica"/>
                <w:color w:val="000000"/>
                <w:sz w:val="18"/>
              </w:rPr>
              <w:t>1.2.840.10008.5.1.4.xxuid.4</w:t>
            </w:r>
          </w:p>
        </w:tc>
        <w:tc>
          <w:tcPr>
            <w:tcW w:w="4050" w:type="dxa"/>
            <w:tcBorders>
              <w:top w:val="single" w:sz="6" w:space="0" w:color="auto"/>
              <w:left w:val="single" w:sz="6" w:space="0" w:color="auto"/>
              <w:bottom w:val="single" w:sz="6" w:space="0" w:color="auto"/>
            </w:tcBorders>
          </w:tcPr>
          <w:p w14:paraId="78FF3AC6" w14:textId="323259C1" w:rsidR="00FA341D" w:rsidRPr="005B0D53" w:rsidRDefault="00E142EB" w:rsidP="00FA341D">
            <w:pPr>
              <w:pStyle w:val="TableEntry"/>
              <w:rPr>
                <w:rFonts w:cs="Helvetica"/>
                <w:color w:val="000000"/>
                <w:sz w:val="18"/>
              </w:rPr>
            </w:pPr>
            <w:r>
              <w:rPr>
                <w:rFonts w:cs="Helvetica"/>
                <w:color w:val="000000"/>
                <w:sz w:val="18"/>
              </w:rPr>
              <w:t xml:space="preserve">Inventory </w:t>
            </w:r>
            <w:r w:rsidR="00FA341D" w:rsidRPr="005B0D53">
              <w:rPr>
                <w:rFonts w:cs="Helvetica"/>
                <w:color w:val="000000"/>
                <w:sz w:val="18"/>
              </w:rPr>
              <w:t>GET</w:t>
            </w:r>
          </w:p>
        </w:tc>
        <w:tc>
          <w:tcPr>
            <w:tcW w:w="2430" w:type="dxa"/>
            <w:tcBorders>
              <w:top w:val="single" w:sz="6" w:space="0" w:color="auto"/>
              <w:left w:val="single" w:sz="6" w:space="0" w:color="auto"/>
              <w:bottom w:val="single" w:sz="6" w:space="0" w:color="auto"/>
              <w:right w:val="single" w:sz="6" w:space="0" w:color="auto"/>
            </w:tcBorders>
          </w:tcPr>
          <w:p w14:paraId="727EB091" w14:textId="6871464C" w:rsidR="00FA341D" w:rsidRPr="005B0D53" w:rsidRDefault="00FA341D" w:rsidP="00FA341D">
            <w:pPr>
              <w:pStyle w:val="TableEntry"/>
              <w:rPr>
                <w:rFonts w:cs="Helvetica"/>
                <w:color w:val="000000"/>
                <w:sz w:val="18"/>
              </w:rPr>
            </w:pPr>
            <w:r w:rsidRPr="005B0D53">
              <w:rPr>
                <w:rFonts w:cs="Helvetica"/>
                <w:color w:val="000000"/>
                <w:sz w:val="18"/>
              </w:rPr>
              <w:t>Query/Retrieve</w:t>
            </w:r>
          </w:p>
        </w:tc>
      </w:tr>
      <w:tr w:rsidR="00FA341D" w:rsidRPr="005B0D53" w14:paraId="1C437AF1" w14:textId="77777777" w:rsidTr="00FA341D">
        <w:trPr>
          <w:cantSplit/>
        </w:trPr>
        <w:tc>
          <w:tcPr>
            <w:tcW w:w="2755" w:type="dxa"/>
            <w:tcBorders>
              <w:top w:val="single" w:sz="6" w:space="0" w:color="auto"/>
              <w:left w:val="single" w:sz="6" w:space="0" w:color="auto"/>
              <w:bottom w:val="single" w:sz="6" w:space="0" w:color="auto"/>
            </w:tcBorders>
          </w:tcPr>
          <w:p w14:paraId="5FA58722" w14:textId="63D02DBD" w:rsidR="00FA341D" w:rsidRPr="005B0D53" w:rsidRDefault="00FA341D" w:rsidP="00FA341D">
            <w:pPr>
              <w:pStyle w:val="TableEntry"/>
              <w:rPr>
                <w:rFonts w:cs="Helvetica"/>
                <w:color w:val="000000"/>
                <w:sz w:val="18"/>
              </w:rPr>
            </w:pPr>
            <w:r w:rsidRPr="005B0D53">
              <w:rPr>
                <w:rFonts w:cs="Helvetica"/>
                <w:color w:val="000000"/>
                <w:sz w:val="18"/>
              </w:rPr>
              <w:t>1.2.840.10008.5.1.4.xxuid.5</w:t>
            </w:r>
          </w:p>
        </w:tc>
        <w:tc>
          <w:tcPr>
            <w:tcW w:w="4050" w:type="dxa"/>
            <w:tcBorders>
              <w:top w:val="single" w:sz="6" w:space="0" w:color="auto"/>
              <w:left w:val="single" w:sz="6" w:space="0" w:color="auto"/>
              <w:bottom w:val="single" w:sz="6" w:space="0" w:color="auto"/>
            </w:tcBorders>
          </w:tcPr>
          <w:p w14:paraId="6C3E0043" w14:textId="7CFEB950" w:rsidR="00FA341D" w:rsidRPr="005B0D53" w:rsidRDefault="00C60914" w:rsidP="00FA341D">
            <w:pPr>
              <w:pStyle w:val="TableEntry"/>
              <w:rPr>
                <w:rFonts w:cs="Helvetica"/>
                <w:color w:val="000000"/>
                <w:sz w:val="18"/>
              </w:rPr>
            </w:pPr>
            <w:r>
              <w:rPr>
                <w:rFonts w:cs="Helvetica"/>
                <w:color w:val="000000"/>
                <w:sz w:val="18"/>
              </w:rPr>
              <w:t>Inventory Creation</w:t>
            </w:r>
          </w:p>
        </w:tc>
        <w:tc>
          <w:tcPr>
            <w:tcW w:w="2430" w:type="dxa"/>
            <w:tcBorders>
              <w:top w:val="single" w:sz="6" w:space="0" w:color="auto"/>
              <w:left w:val="single" w:sz="6" w:space="0" w:color="auto"/>
              <w:bottom w:val="single" w:sz="6" w:space="0" w:color="auto"/>
              <w:right w:val="single" w:sz="6" w:space="0" w:color="auto"/>
            </w:tcBorders>
          </w:tcPr>
          <w:p w14:paraId="219CED2C" w14:textId="70D5DB92" w:rsidR="00FA341D" w:rsidRPr="005B0D53" w:rsidRDefault="00FA341D" w:rsidP="00FA341D">
            <w:pPr>
              <w:pStyle w:val="TableEntry"/>
              <w:rPr>
                <w:rFonts w:cs="Helvetica"/>
                <w:color w:val="000000"/>
                <w:sz w:val="18"/>
              </w:rPr>
            </w:pPr>
            <w:r w:rsidRPr="005B0D53">
              <w:rPr>
                <w:rFonts w:cs="Helvetica"/>
                <w:color w:val="000000"/>
                <w:sz w:val="18"/>
              </w:rPr>
              <w:t>Workflow Management</w:t>
            </w:r>
          </w:p>
        </w:tc>
      </w:tr>
    </w:tbl>
    <w:p w14:paraId="3650DB1A" w14:textId="77777777" w:rsidR="00B876D6" w:rsidRPr="005B0D53" w:rsidRDefault="00EC5C4D" w:rsidP="00B876D6">
      <w:pPr>
        <w:ind w:right="720"/>
        <w:rPr>
          <w:rFonts w:cs="Helvetica"/>
        </w:rPr>
      </w:pPr>
      <w:r w:rsidRPr="005B0D53">
        <w:rPr>
          <w:rFonts w:cs="Helvetica"/>
        </w:rPr>
        <w:br w:type="page"/>
      </w:r>
    </w:p>
    <w:p w14:paraId="3B88750A" w14:textId="77777777" w:rsidR="00CF250F" w:rsidRPr="005B0D53" w:rsidRDefault="00CF250F" w:rsidP="0069765A">
      <w:pPr>
        <w:pStyle w:val="Heading1"/>
        <w:rPr>
          <w:rFonts w:cs="Helvetica"/>
          <w:snapToGrid w:val="0"/>
        </w:rPr>
      </w:pPr>
      <w:bookmarkStart w:id="12" w:name="_MON_1348585875"/>
      <w:bookmarkStart w:id="13" w:name="_MON_1350201532"/>
      <w:bookmarkStart w:id="14" w:name="_MON_1242353701"/>
      <w:bookmarkStart w:id="15" w:name="_MON_1374214144"/>
      <w:bookmarkStart w:id="16" w:name="_MON_1407591433"/>
      <w:bookmarkStart w:id="17" w:name="_MON_1407591511"/>
      <w:bookmarkStart w:id="18" w:name="_MON_1407591609"/>
      <w:bookmarkStart w:id="19" w:name="_MON_1407591662"/>
      <w:bookmarkStart w:id="20" w:name="_MON_1407594173"/>
      <w:bookmarkStart w:id="21" w:name="_Toc68207320"/>
      <w:bookmarkEnd w:id="8"/>
      <w:bookmarkEnd w:id="12"/>
      <w:bookmarkEnd w:id="13"/>
      <w:bookmarkEnd w:id="14"/>
      <w:bookmarkEnd w:id="15"/>
      <w:bookmarkEnd w:id="16"/>
      <w:bookmarkEnd w:id="17"/>
      <w:bookmarkEnd w:id="18"/>
      <w:bookmarkEnd w:id="19"/>
      <w:bookmarkEnd w:id="20"/>
      <w:r w:rsidRPr="005B0D53">
        <w:rPr>
          <w:rFonts w:cs="Helvetica"/>
          <w:snapToGrid w:val="0"/>
          <w:highlight w:val="yellow"/>
        </w:rPr>
        <w:lastRenderedPageBreak/>
        <w:t>DICOM PS 3.3: Information Object Definitions</w:t>
      </w:r>
      <w:bookmarkEnd w:id="21"/>
    </w:p>
    <w:p w14:paraId="3FC3CB1D" w14:textId="68F357E1" w:rsidR="00C97B79" w:rsidRPr="005B0D53" w:rsidRDefault="00C97B79" w:rsidP="00C97B79">
      <w:pPr>
        <w:pStyle w:val="Instruction"/>
        <w:rPr>
          <w:rFonts w:cs="Helvetica"/>
          <w:b w:val="0"/>
          <w:sz w:val="24"/>
          <w:lang w:val="en-US"/>
        </w:rPr>
      </w:pPr>
      <w:bookmarkStart w:id="22" w:name="_Toc68207321"/>
      <w:r w:rsidRPr="005B0D53">
        <w:rPr>
          <w:rFonts w:cs="Helvetica"/>
          <w:b w:val="0"/>
          <w:lang w:val="en-US"/>
        </w:rPr>
        <w:t xml:space="preserve">Add </w:t>
      </w:r>
      <w:r w:rsidR="000A0213" w:rsidRPr="005B0D53">
        <w:rPr>
          <w:rFonts w:cs="Helvetica"/>
          <w:b w:val="0"/>
          <w:lang w:val="en-US"/>
        </w:rPr>
        <w:t xml:space="preserve">ZIP, </w:t>
      </w:r>
      <w:r w:rsidRPr="005B0D53">
        <w:rPr>
          <w:rFonts w:cs="Helvetica"/>
          <w:b w:val="0"/>
          <w:lang w:val="en-US"/>
        </w:rPr>
        <w:t>TAR</w:t>
      </w:r>
      <w:r w:rsidR="006B2A00">
        <w:rPr>
          <w:rFonts w:cs="Helvetica"/>
          <w:b w:val="0"/>
          <w:lang w:val="en-US"/>
        </w:rPr>
        <w:t>,</w:t>
      </w:r>
      <w:r w:rsidRPr="005B0D53">
        <w:rPr>
          <w:rFonts w:cs="Helvetica"/>
          <w:b w:val="0"/>
          <w:lang w:val="en-US"/>
        </w:rPr>
        <w:t xml:space="preserve"> GZIP </w:t>
      </w:r>
      <w:r w:rsidR="006B2A00" w:rsidRPr="005B0D53">
        <w:rPr>
          <w:rFonts w:cs="Helvetica"/>
          <w:b w:val="0"/>
          <w:lang w:val="en-US"/>
        </w:rPr>
        <w:t xml:space="preserve">and </w:t>
      </w:r>
      <w:r w:rsidR="006B2A00">
        <w:rPr>
          <w:rFonts w:cs="Helvetica"/>
          <w:b w:val="0"/>
          <w:lang w:val="en-US"/>
        </w:rPr>
        <w:t xml:space="preserve">IHE </w:t>
      </w:r>
      <w:r w:rsidRPr="005B0D53">
        <w:rPr>
          <w:rFonts w:cs="Helvetica"/>
          <w:b w:val="0"/>
          <w:lang w:val="en-US"/>
        </w:rPr>
        <w:t>to Section 2 Normative References</w:t>
      </w:r>
      <w:bookmarkEnd w:id="22"/>
      <w:r w:rsidRPr="005B0D53">
        <w:rPr>
          <w:rFonts w:cs="Helvetica"/>
          <w:b w:val="0"/>
          <w:lang w:val="en-US"/>
        </w:rPr>
        <w:t xml:space="preserve"> </w:t>
      </w:r>
    </w:p>
    <w:p w14:paraId="606E077E" w14:textId="38DE4258" w:rsidR="00C13D15" w:rsidRPr="005B0D53" w:rsidRDefault="00C13D15" w:rsidP="00C97B79">
      <w:pPr>
        <w:pStyle w:val="Heading2"/>
        <w:rPr>
          <w:rFonts w:cs="Helvetica"/>
        </w:rPr>
      </w:pPr>
      <w:bookmarkStart w:id="23" w:name="_Toc68207322"/>
      <w:r w:rsidRPr="005B0D53">
        <w:rPr>
          <w:rFonts w:cs="Helvetica"/>
        </w:rPr>
        <w:t>2.1 International Organization for Standardization (ISO) and International Electrotechnical Commission (IEC)</w:t>
      </w:r>
      <w:bookmarkEnd w:id="23"/>
    </w:p>
    <w:p w14:paraId="7DDC7EBF" w14:textId="25B734CE" w:rsidR="00C13D15" w:rsidRPr="005B0D53" w:rsidRDefault="00C13D15" w:rsidP="00C13D15">
      <w:pPr>
        <w:ind w:left="720" w:hanging="720"/>
        <w:rPr>
          <w:rFonts w:cs="Helvetica"/>
        </w:rPr>
      </w:pPr>
      <w:bookmarkStart w:id="24" w:name="ISOIEC213201"/>
      <w:r w:rsidRPr="005B0D53">
        <w:rPr>
          <w:rFonts w:cs="Helvetica"/>
        </w:rPr>
        <w:t>[ISO/IEC 21320-1</w:t>
      </w:r>
      <w:bookmarkEnd w:id="24"/>
      <w:r w:rsidRPr="005B0D53">
        <w:rPr>
          <w:rFonts w:cs="Helvetica"/>
        </w:rPr>
        <w:t>]</w:t>
      </w:r>
      <w:r w:rsidRPr="005B0D53">
        <w:rPr>
          <w:rFonts w:cs="Helvetica"/>
        </w:rPr>
        <w:tab/>
        <w:t xml:space="preserve">ISO/IEC. 2015. </w:t>
      </w:r>
      <w:r w:rsidRPr="005B0D53">
        <w:rPr>
          <w:rFonts w:cs="Helvetica"/>
          <w:i/>
          <w:iCs/>
        </w:rPr>
        <w:t>Information technology - Document Container File - Part 1:Core</w:t>
      </w:r>
      <w:r w:rsidRPr="005B0D53">
        <w:rPr>
          <w:rFonts w:cs="Helvetica"/>
        </w:rPr>
        <w:t xml:space="preserve"> </w:t>
      </w:r>
      <w:hyperlink r:id="rId14" w:history="1">
        <w:r w:rsidRPr="005B0D53">
          <w:rPr>
            <w:rStyle w:val="Hyperlink"/>
            <w:rFonts w:cs="Helvetica"/>
          </w:rPr>
          <w:t>https://standards.iso.org/ittf/PubliclyAvailableStandards/c060101_ISO_IEC_21320-1_2015.zip</w:t>
        </w:r>
      </w:hyperlink>
      <w:r w:rsidRPr="005B0D53">
        <w:rPr>
          <w:rFonts w:cs="Helvetica"/>
        </w:rPr>
        <w:t xml:space="preserve"> </w:t>
      </w:r>
    </w:p>
    <w:p w14:paraId="05D2E4B8" w14:textId="75FD6C75" w:rsidR="00C13D15" w:rsidRPr="005B0D53" w:rsidRDefault="00C13D15" w:rsidP="00C13D15">
      <w:pPr>
        <w:rPr>
          <w:rFonts w:cs="Helvetica"/>
        </w:rPr>
      </w:pPr>
      <w:r w:rsidRPr="005B0D53">
        <w:rPr>
          <w:rFonts w:cs="Helvetica"/>
        </w:rPr>
        <w:t>…</w:t>
      </w:r>
    </w:p>
    <w:p w14:paraId="7B9C38F2" w14:textId="149CDA43" w:rsidR="00244232" w:rsidRPr="005B0D53" w:rsidRDefault="00244232" w:rsidP="00C97B79">
      <w:pPr>
        <w:pStyle w:val="Heading2"/>
        <w:rPr>
          <w:rFonts w:cs="Helvetica"/>
        </w:rPr>
      </w:pPr>
      <w:bookmarkStart w:id="25" w:name="_Toc68207323"/>
      <w:r w:rsidRPr="005B0D53">
        <w:rPr>
          <w:rFonts w:cs="Helvetica"/>
        </w:rPr>
        <w:t>2.3 Internet Engineering Task Force (IETF)</w:t>
      </w:r>
      <w:bookmarkEnd w:id="25"/>
    </w:p>
    <w:p w14:paraId="6F38C96D" w14:textId="01F69852" w:rsidR="00C13D15" w:rsidRPr="005B0D53" w:rsidRDefault="00C13D15" w:rsidP="00244232">
      <w:pPr>
        <w:ind w:left="720" w:hanging="720"/>
        <w:rPr>
          <w:rFonts w:cs="Helvetica"/>
        </w:rPr>
      </w:pPr>
      <w:bookmarkStart w:id="26" w:name="RFC1951"/>
      <w:r w:rsidRPr="005B0D53">
        <w:rPr>
          <w:rFonts w:cs="Helvetica"/>
        </w:rPr>
        <w:t>[RFC1951]</w:t>
      </w:r>
      <w:bookmarkEnd w:id="26"/>
      <w:r w:rsidRPr="005B0D53">
        <w:rPr>
          <w:rFonts w:cs="Helvetica"/>
        </w:rPr>
        <w:tab/>
        <w:t xml:space="preserve">IETF. </w:t>
      </w:r>
      <w:r w:rsidRPr="005B0D53">
        <w:rPr>
          <w:rFonts w:cs="Helvetica"/>
          <w:i/>
          <w:iCs/>
        </w:rPr>
        <w:t>DEFLATE Compressed Data Format Specification version 1.3</w:t>
      </w:r>
      <w:r w:rsidRPr="005B0D53">
        <w:rPr>
          <w:rFonts w:cs="Helvetica"/>
        </w:rPr>
        <w:t xml:space="preserve"> </w:t>
      </w:r>
      <w:hyperlink r:id="rId15" w:history="1">
        <w:r w:rsidRPr="005B0D53">
          <w:rPr>
            <w:rStyle w:val="Hyperlink"/>
            <w:rFonts w:cs="Helvetica"/>
          </w:rPr>
          <w:t>https://tools.ietf.org/html/rfc1951</w:t>
        </w:r>
      </w:hyperlink>
      <w:r w:rsidRPr="005B0D53">
        <w:rPr>
          <w:rFonts w:cs="Helvetica"/>
        </w:rPr>
        <w:t xml:space="preserve"> </w:t>
      </w:r>
    </w:p>
    <w:p w14:paraId="5E3EF93A" w14:textId="5668029B" w:rsidR="00244232" w:rsidRPr="005B0D53" w:rsidRDefault="00244232" w:rsidP="00244232">
      <w:pPr>
        <w:ind w:left="720" w:hanging="720"/>
        <w:rPr>
          <w:rFonts w:cs="Helvetica"/>
        </w:rPr>
      </w:pPr>
      <w:bookmarkStart w:id="27" w:name="RFC1952"/>
      <w:r w:rsidRPr="005B0D53">
        <w:rPr>
          <w:rFonts w:cs="Helvetica"/>
        </w:rPr>
        <w:t>[RFC1952]</w:t>
      </w:r>
      <w:bookmarkEnd w:id="27"/>
      <w:r w:rsidRPr="005B0D53">
        <w:rPr>
          <w:rFonts w:cs="Helvetica"/>
        </w:rPr>
        <w:tab/>
        <w:t xml:space="preserve">IETF. </w:t>
      </w:r>
      <w:r w:rsidRPr="005B0D53">
        <w:rPr>
          <w:rFonts w:cs="Helvetica"/>
          <w:i/>
          <w:iCs/>
        </w:rPr>
        <w:t>GZIP file format specification version 4.3</w:t>
      </w:r>
      <w:r w:rsidRPr="005B0D53">
        <w:rPr>
          <w:rFonts w:cs="Helvetica"/>
        </w:rPr>
        <w:t xml:space="preserve"> </w:t>
      </w:r>
      <w:hyperlink r:id="rId16" w:history="1">
        <w:r w:rsidRPr="005B0D53">
          <w:rPr>
            <w:rStyle w:val="Hyperlink"/>
            <w:rFonts w:cs="Helvetica"/>
          </w:rPr>
          <w:t>http://tools.ietf.org/html/rfc1952</w:t>
        </w:r>
      </w:hyperlink>
      <w:r w:rsidRPr="005B0D53">
        <w:rPr>
          <w:rFonts w:cs="Helvetica"/>
        </w:rPr>
        <w:t xml:space="preserve"> </w:t>
      </w:r>
    </w:p>
    <w:p w14:paraId="1452A8D6" w14:textId="1CD3324F" w:rsidR="00244232" w:rsidRPr="005B0D53" w:rsidRDefault="00244232" w:rsidP="00244232">
      <w:pPr>
        <w:ind w:left="720" w:hanging="720"/>
        <w:rPr>
          <w:rFonts w:cs="Helvetica"/>
        </w:rPr>
      </w:pPr>
      <w:r w:rsidRPr="005B0D53">
        <w:rPr>
          <w:rFonts w:cs="Helvetica"/>
        </w:rPr>
        <w:t>…</w:t>
      </w:r>
    </w:p>
    <w:p w14:paraId="614CE545" w14:textId="7086BA0B" w:rsidR="00C97B79" w:rsidRPr="005B0D53" w:rsidRDefault="00C97B79" w:rsidP="00C97B79">
      <w:pPr>
        <w:pStyle w:val="Heading2"/>
        <w:rPr>
          <w:rFonts w:cs="Helvetica"/>
        </w:rPr>
      </w:pPr>
      <w:bookmarkStart w:id="28" w:name="_Hlk56002659"/>
      <w:bookmarkStart w:id="29" w:name="_Toc68207324"/>
      <w:r w:rsidRPr="005B0D53">
        <w:rPr>
          <w:rFonts w:cs="Helvetica"/>
        </w:rPr>
        <w:t>2.6 Other References</w:t>
      </w:r>
      <w:bookmarkEnd w:id="29"/>
    </w:p>
    <w:p w14:paraId="25559EBF" w14:textId="3E661C03" w:rsidR="00661C8A" w:rsidRPr="005B0D53" w:rsidRDefault="00661C8A" w:rsidP="00244232">
      <w:pPr>
        <w:ind w:left="720" w:hanging="720"/>
        <w:rPr>
          <w:rFonts w:cs="Helvetica"/>
        </w:rPr>
      </w:pPr>
      <w:bookmarkStart w:id="30" w:name="_Hlk54258151"/>
      <w:bookmarkStart w:id="31" w:name="IHERADTF1"/>
      <w:r w:rsidRPr="005B0D53">
        <w:rPr>
          <w:rFonts w:cs="Helvetica"/>
        </w:rPr>
        <w:t>[IHE RAD TF-1]</w:t>
      </w:r>
      <w:bookmarkEnd w:id="30"/>
      <w:r w:rsidRPr="005B0D53">
        <w:rPr>
          <w:rFonts w:cs="Helvetica"/>
        </w:rPr>
        <w:tab/>
      </w:r>
      <w:bookmarkEnd w:id="31"/>
      <w:r w:rsidRPr="005B0D53">
        <w:rPr>
          <w:rFonts w:cs="Helvetica"/>
        </w:rPr>
        <w:t xml:space="preserve">IHE International. </w:t>
      </w:r>
      <w:r w:rsidRPr="005B0D53">
        <w:rPr>
          <w:rFonts w:cs="Helvetica"/>
          <w:i/>
          <w:iCs/>
        </w:rPr>
        <w:t xml:space="preserve">IHE Radiology (RAD) Technical Framework, Volume 1 – Integration Profiles </w:t>
      </w:r>
      <w:hyperlink r:id="rId17" w:history="1">
        <w:r w:rsidRPr="005B0D53">
          <w:rPr>
            <w:rStyle w:val="Hyperlink"/>
            <w:rFonts w:cs="Helvetica"/>
          </w:rPr>
          <w:t>https://www.ihe.net/uploadedFiles/Documents/Radiology/IHE_RAD_TF_Vol1.pdf</w:t>
        </w:r>
      </w:hyperlink>
      <w:r w:rsidRPr="005B0D53">
        <w:rPr>
          <w:rFonts w:cs="Helvetica"/>
        </w:rPr>
        <w:t xml:space="preserve"> </w:t>
      </w:r>
    </w:p>
    <w:p w14:paraId="0D6B4584" w14:textId="3ADE2E0A" w:rsidR="0058213C" w:rsidRPr="005B0D53" w:rsidRDefault="0058213C" w:rsidP="0058213C">
      <w:pPr>
        <w:ind w:left="720" w:hanging="720"/>
        <w:rPr>
          <w:rFonts w:cs="Helvetica"/>
        </w:rPr>
      </w:pPr>
      <w:bookmarkStart w:id="32" w:name="IHERADTF2"/>
      <w:bookmarkStart w:id="33" w:name="_Hlk61448976"/>
      <w:bookmarkStart w:id="34" w:name="POSIX"/>
      <w:bookmarkEnd w:id="28"/>
      <w:bookmarkEnd w:id="32"/>
      <w:r w:rsidRPr="005B0D53">
        <w:rPr>
          <w:rFonts w:cs="Helvetica"/>
        </w:rPr>
        <w:t>[IHE RAD TF-</w:t>
      </w:r>
      <w:r>
        <w:rPr>
          <w:rFonts w:cs="Helvetica"/>
        </w:rPr>
        <w:t>2</w:t>
      </w:r>
      <w:r w:rsidRPr="005B0D53">
        <w:rPr>
          <w:rFonts w:cs="Helvetica"/>
        </w:rPr>
        <w:t>]</w:t>
      </w:r>
      <w:r w:rsidRPr="005B0D53">
        <w:rPr>
          <w:rFonts w:cs="Helvetica"/>
        </w:rPr>
        <w:tab/>
        <w:t xml:space="preserve">IHE International. </w:t>
      </w:r>
      <w:r w:rsidRPr="005B0D53">
        <w:rPr>
          <w:rFonts w:cs="Helvetica"/>
          <w:i/>
          <w:iCs/>
        </w:rPr>
        <w:t xml:space="preserve">IHE Radiology (RAD) Technical Framework, Volume </w:t>
      </w:r>
      <w:r>
        <w:rPr>
          <w:rFonts w:cs="Helvetica"/>
          <w:i/>
          <w:iCs/>
        </w:rPr>
        <w:t>2</w:t>
      </w:r>
      <w:r w:rsidRPr="005B0D53">
        <w:rPr>
          <w:rFonts w:cs="Helvetica"/>
          <w:i/>
          <w:iCs/>
        </w:rPr>
        <w:t xml:space="preserve"> – </w:t>
      </w:r>
      <w:r>
        <w:rPr>
          <w:rFonts w:cs="Helvetica"/>
          <w:i/>
          <w:iCs/>
        </w:rPr>
        <w:t>Transactions</w:t>
      </w:r>
      <w:r w:rsidRPr="005B0D53">
        <w:rPr>
          <w:rFonts w:cs="Helvetica"/>
          <w:i/>
          <w:iCs/>
        </w:rPr>
        <w:t xml:space="preserve"> </w:t>
      </w:r>
      <w:hyperlink r:id="rId18" w:history="1">
        <w:r w:rsidRPr="00B06B94">
          <w:rPr>
            <w:rStyle w:val="Hyperlink"/>
            <w:rFonts w:cs="Helvetica"/>
          </w:rPr>
          <w:t>https://www.ihe.net/uploadedFiles/Documents/Radiology/IHE_RAD_TF_Vol2.pdf</w:t>
        </w:r>
      </w:hyperlink>
      <w:r w:rsidRPr="005B0D53">
        <w:rPr>
          <w:rFonts w:cs="Helvetica"/>
        </w:rPr>
        <w:t xml:space="preserve"> </w:t>
      </w:r>
    </w:p>
    <w:bookmarkEnd w:id="33"/>
    <w:p w14:paraId="5553F3C5" w14:textId="2B7AE951" w:rsidR="00C97B79" w:rsidRPr="005B0D53" w:rsidRDefault="00C97B79" w:rsidP="00244232">
      <w:pPr>
        <w:ind w:left="720" w:hanging="720"/>
        <w:rPr>
          <w:rFonts w:cs="Helvetica"/>
        </w:rPr>
      </w:pPr>
      <w:r w:rsidRPr="005B0D53">
        <w:rPr>
          <w:rFonts w:cs="Helvetica"/>
        </w:rPr>
        <w:t>[</w:t>
      </w:r>
      <w:r w:rsidR="00A52FA8" w:rsidRPr="005B0D53">
        <w:rPr>
          <w:rFonts w:cs="Helvetica"/>
        </w:rPr>
        <w:t>POSIX</w:t>
      </w:r>
      <w:r w:rsidRPr="005B0D53">
        <w:rPr>
          <w:rFonts w:cs="Helvetica"/>
        </w:rPr>
        <w:t>]</w:t>
      </w:r>
      <w:bookmarkEnd w:id="34"/>
      <w:r w:rsidR="00244232" w:rsidRPr="005B0D53">
        <w:rPr>
          <w:rFonts w:cs="Helvetica"/>
        </w:rPr>
        <w:tab/>
      </w:r>
      <w:r w:rsidR="004B5B78" w:rsidRPr="005B0D53">
        <w:rPr>
          <w:rFonts w:cs="Helvetica"/>
        </w:rPr>
        <w:t xml:space="preserve">IEEE and The Open Group. </w:t>
      </w:r>
      <w:r w:rsidRPr="005B0D53">
        <w:rPr>
          <w:rFonts w:cs="Helvetica"/>
          <w:i/>
          <w:iCs/>
        </w:rPr>
        <w:t>POSIX.1-2017 IEEE Std 1003.1™-2017</w:t>
      </w:r>
      <w:r w:rsidRPr="005B0D53">
        <w:rPr>
          <w:rFonts w:cs="Helvetica"/>
        </w:rPr>
        <w:t xml:space="preserve"> </w:t>
      </w:r>
      <w:hyperlink r:id="rId19" w:history="1">
        <w:r w:rsidRPr="005B0D53">
          <w:rPr>
            <w:rStyle w:val="Hyperlink"/>
            <w:rFonts w:cs="Helvetica"/>
          </w:rPr>
          <w:t>https://pubs.opengroup.org/onlinepubs/9699919799/</w:t>
        </w:r>
      </w:hyperlink>
      <w:r w:rsidRPr="005B0D53">
        <w:rPr>
          <w:rFonts w:cs="Helvetica"/>
        </w:rPr>
        <w:t xml:space="preserve"> </w:t>
      </w:r>
    </w:p>
    <w:p w14:paraId="3C342EDD" w14:textId="0D64CBDE" w:rsidR="00C97B79" w:rsidRPr="005B0D53" w:rsidRDefault="00565D38" w:rsidP="00565D38">
      <w:pPr>
        <w:ind w:left="720" w:hanging="720"/>
        <w:rPr>
          <w:rFonts w:cs="Helvetica"/>
        </w:rPr>
      </w:pPr>
      <w:bookmarkStart w:id="35" w:name="ZIP"/>
      <w:r w:rsidRPr="005B0D53">
        <w:rPr>
          <w:rFonts w:cs="Helvetica"/>
        </w:rPr>
        <w:t xml:space="preserve">[ZIP] </w:t>
      </w:r>
      <w:bookmarkEnd w:id="35"/>
      <w:r w:rsidRPr="005B0D53">
        <w:rPr>
          <w:rFonts w:cs="Helvetica"/>
        </w:rPr>
        <w:tab/>
      </w:r>
      <w:r w:rsidR="00A35C82" w:rsidRPr="005B0D53">
        <w:rPr>
          <w:rFonts w:cs="Helvetica"/>
        </w:rPr>
        <w:t xml:space="preserve">PKWARE, Inc. </w:t>
      </w:r>
      <w:r w:rsidRPr="005B0D53">
        <w:rPr>
          <w:rFonts w:cs="Helvetica"/>
          <w:i/>
          <w:iCs/>
        </w:rPr>
        <w:t>ZIP File Format Specification</w:t>
      </w:r>
      <w:r w:rsidRPr="005B0D53">
        <w:rPr>
          <w:rFonts w:cs="Helvetica"/>
        </w:rPr>
        <w:t xml:space="preserve"> </w:t>
      </w:r>
      <w:hyperlink r:id="rId20" w:history="1">
        <w:r w:rsidRPr="005B0D53">
          <w:rPr>
            <w:rStyle w:val="Hyperlink"/>
            <w:rFonts w:cs="Helvetica"/>
          </w:rPr>
          <w:t>http://www.pkware.com/documents/casestudies/APPNOTE.TXT</w:t>
        </w:r>
      </w:hyperlink>
      <w:r w:rsidRPr="005B0D53">
        <w:rPr>
          <w:rFonts w:cs="Helvetica"/>
        </w:rPr>
        <w:t xml:space="preserve"> </w:t>
      </w:r>
    </w:p>
    <w:p w14:paraId="4C564D93" w14:textId="77777777" w:rsidR="00565D38" w:rsidRPr="005B0D53" w:rsidRDefault="00565D38" w:rsidP="00C97B79">
      <w:pPr>
        <w:rPr>
          <w:rFonts w:cs="Helvetica"/>
        </w:rPr>
      </w:pPr>
    </w:p>
    <w:p w14:paraId="31CDDF75" w14:textId="77777777" w:rsidR="00565D38" w:rsidRPr="005B0D53" w:rsidRDefault="00565D38">
      <w:pPr>
        <w:tabs>
          <w:tab w:val="clear" w:pos="720"/>
        </w:tabs>
        <w:overflowPunct/>
        <w:autoSpaceDE/>
        <w:autoSpaceDN/>
        <w:adjustRightInd/>
        <w:spacing w:after="0"/>
        <w:textAlignment w:val="auto"/>
        <w:rPr>
          <w:rFonts w:cs="Helvetica"/>
          <w:bCs/>
          <w:i/>
          <w:iCs/>
          <w:noProof/>
          <w:sz w:val="22"/>
          <w:szCs w:val="22"/>
        </w:rPr>
      </w:pPr>
      <w:r w:rsidRPr="005B0D53">
        <w:rPr>
          <w:rFonts w:cs="Helvetica"/>
          <w:b/>
          <w:bCs/>
        </w:rPr>
        <w:br w:type="page"/>
      </w:r>
    </w:p>
    <w:p w14:paraId="18C6B4F0" w14:textId="44F97A19" w:rsidR="00CF250F" w:rsidRPr="005B0D53" w:rsidRDefault="00CF250F" w:rsidP="00E4256B">
      <w:pPr>
        <w:pStyle w:val="Instruction"/>
        <w:rPr>
          <w:rFonts w:cs="Helvetica"/>
          <w:b w:val="0"/>
          <w:bCs/>
          <w:sz w:val="24"/>
          <w:lang w:val="en-US"/>
        </w:rPr>
      </w:pPr>
      <w:bookmarkStart w:id="36" w:name="_Toc68207325"/>
      <w:r w:rsidRPr="005B0D53">
        <w:rPr>
          <w:rFonts w:cs="Helvetica"/>
          <w:b w:val="0"/>
          <w:bCs/>
          <w:lang w:val="en-US"/>
        </w:rPr>
        <w:lastRenderedPageBreak/>
        <w:t xml:space="preserve">Add </w:t>
      </w:r>
      <w:r w:rsidR="003371C7" w:rsidRPr="005B0D53">
        <w:rPr>
          <w:rFonts w:cs="Helvetica"/>
          <w:b w:val="0"/>
          <w:bCs/>
          <w:lang w:val="en-US"/>
        </w:rPr>
        <w:t xml:space="preserve">Inventory </w:t>
      </w:r>
      <w:r w:rsidR="009C5F04" w:rsidRPr="005B0D53">
        <w:rPr>
          <w:rFonts w:cs="Helvetica"/>
          <w:b w:val="0"/>
          <w:bCs/>
          <w:lang w:val="en-US"/>
        </w:rPr>
        <w:t>to</w:t>
      </w:r>
      <w:r w:rsidRPr="005B0D53">
        <w:rPr>
          <w:rFonts w:cs="Helvetica"/>
          <w:b w:val="0"/>
          <w:bCs/>
          <w:lang w:val="en-US"/>
        </w:rPr>
        <w:t xml:space="preserve"> Section </w:t>
      </w:r>
      <w:r w:rsidR="009C5F04" w:rsidRPr="005B0D53">
        <w:rPr>
          <w:rFonts w:cs="Helvetica"/>
          <w:b w:val="0"/>
          <w:bCs/>
          <w:lang w:val="en-US"/>
        </w:rPr>
        <w:t>7.13 DICOM Model of the Real World for Non-Patient-Related Information</w:t>
      </w:r>
      <w:bookmarkEnd w:id="36"/>
    </w:p>
    <w:p w14:paraId="6359BA73" w14:textId="77777777" w:rsidR="009C5F04" w:rsidRPr="005B0D53" w:rsidRDefault="009C5F04" w:rsidP="005B60D2">
      <w:pPr>
        <w:pStyle w:val="Heading3"/>
        <w:rPr>
          <w:rFonts w:cs="Helvetica"/>
          <w:lang w:val="en-US"/>
        </w:rPr>
      </w:pPr>
      <w:bookmarkStart w:id="37" w:name="_7.13.x_Inventory"/>
      <w:bookmarkStart w:id="38" w:name="_Toc68207326"/>
      <w:bookmarkEnd w:id="37"/>
      <w:r w:rsidRPr="005B0D53">
        <w:rPr>
          <w:rFonts w:cs="Helvetica"/>
          <w:lang w:val="en-US"/>
        </w:rPr>
        <w:t>7.13.x Inventory</w:t>
      </w:r>
      <w:bookmarkEnd w:id="38"/>
    </w:p>
    <w:p w14:paraId="0452B927" w14:textId="0DE4EEC8" w:rsidR="009C5F04" w:rsidRPr="005B0D53" w:rsidRDefault="009C5F04" w:rsidP="009C5F04">
      <w:pPr>
        <w:spacing w:before="180" w:after="0"/>
        <w:rPr>
          <w:rFonts w:cs="Helvetica"/>
          <w:bCs/>
          <w:color w:val="000000"/>
          <w:szCs w:val="18"/>
        </w:rPr>
      </w:pPr>
      <w:r w:rsidRPr="005B0D53">
        <w:rPr>
          <w:rFonts w:cs="Helvetica"/>
          <w:bCs/>
          <w:color w:val="000000"/>
          <w:szCs w:val="18"/>
        </w:rPr>
        <w:t>Figure 7.13.x-1 shows the E</w:t>
      </w:r>
      <w:r w:rsidR="00892211">
        <w:rPr>
          <w:rFonts w:cs="Helvetica"/>
          <w:bCs/>
          <w:color w:val="000000"/>
          <w:szCs w:val="18"/>
        </w:rPr>
        <w:t>-</w:t>
      </w:r>
      <w:r w:rsidRPr="005B0D53">
        <w:rPr>
          <w:rFonts w:cs="Helvetica"/>
          <w:bCs/>
          <w:color w:val="000000"/>
          <w:szCs w:val="18"/>
        </w:rPr>
        <w:t>R diagram for the Inventory information model. The Inventory Information Entity provides an inventory of Studies</w:t>
      </w:r>
      <w:r w:rsidR="002342D1" w:rsidRPr="005B0D53">
        <w:rPr>
          <w:rFonts w:cs="Helvetica"/>
          <w:bCs/>
          <w:color w:val="000000"/>
          <w:szCs w:val="18"/>
        </w:rPr>
        <w:t>,</w:t>
      </w:r>
      <w:r w:rsidRPr="005B0D53">
        <w:rPr>
          <w:rFonts w:cs="Helvetica"/>
          <w:bCs/>
          <w:color w:val="000000"/>
          <w:szCs w:val="18"/>
        </w:rPr>
        <w:t xml:space="preserve"> and their component Series and SOP Instances</w:t>
      </w:r>
      <w:r w:rsidR="002342D1" w:rsidRPr="005B0D53">
        <w:rPr>
          <w:rFonts w:cs="Helvetica"/>
          <w:bCs/>
          <w:color w:val="000000"/>
          <w:szCs w:val="18"/>
        </w:rPr>
        <w:t>,</w:t>
      </w:r>
      <w:r w:rsidRPr="005B0D53">
        <w:rPr>
          <w:rFonts w:cs="Helvetica"/>
          <w:bCs/>
          <w:color w:val="000000"/>
          <w:szCs w:val="18"/>
        </w:rPr>
        <w:t xml:space="preserve"> managed by an information system (such as a Picture Archiving and Communication System – PACS). The Inventory Information Model includes contextual information about each Study through the Patient and Imaging Service Request IEs. It includes information on the stored SOP Instances, including access mechanisms supported by the system. </w:t>
      </w:r>
    </w:p>
    <w:p w14:paraId="7495CBCE" w14:textId="733D6DB5" w:rsidR="009C5F04" w:rsidRPr="005B0D53" w:rsidRDefault="009C5F04" w:rsidP="009C5F04">
      <w:pPr>
        <w:spacing w:before="180" w:after="0"/>
        <w:ind w:left="450"/>
        <w:rPr>
          <w:rFonts w:cs="Helvetica"/>
          <w:bCs/>
          <w:color w:val="000000"/>
          <w:sz w:val="18"/>
          <w:szCs w:val="18"/>
        </w:rPr>
      </w:pPr>
      <w:r w:rsidRPr="005B0D53">
        <w:rPr>
          <w:rFonts w:cs="Helvetica"/>
          <w:bCs/>
          <w:color w:val="000000"/>
          <w:sz w:val="18"/>
          <w:szCs w:val="18"/>
        </w:rPr>
        <w:t>Note</w:t>
      </w:r>
      <w:r w:rsidR="00A3589E" w:rsidRPr="005B0D53">
        <w:rPr>
          <w:rFonts w:cs="Helvetica"/>
          <w:bCs/>
          <w:color w:val="000000"/>
          <w:sz w:val="18"/>
          <w:szCs w:val="18"/>
        </w:rPr>
        <w:t>s</w:t>
      </w:r>
    </w:p>
    <w:p w14:paraId="31B89858" w14:textId="7EF912F0" w:rsidR="009C5F04" w:rsidRPr="005B0D53" w:rsidRDefault="00B24CA0" w:rsidP="00B24CA0">
      <w:pPr>
        <w:spacing w:before="180" w:after="0"/>
        <w:ind w:left="450"/>
        <w:rPr>
          <w:rFonts w:cs="Helvetica"/>
          <w:bCs/>
          <w:color w:val="000000"/>
          <w:sz w:val="18"/>
          <w:szCs w:val="18"/>
        </w:rPr>
      </w:pPr>
      <w:r w:rsidRPr="005B0D53">
        <w:rPr>
          <w:rFonts w:cs="Helvetica"/>
          <w:bCs/>
          <w:color w:val="000000"/>
          <w:sz w:val="18"/>
          <w:szCs w:val="18"/>
        </w:rPr>
        <w:t>1.</w:t>
      </w:r>
      <w:r w:rsidRPr="005B0D53">
        <w:rPr>
          <w:rFonts w:cs="Helvetica"/>
          <w:bCs/>
          <w:color w:val="000000"/>
          <w:sz w:val="18"/>
          <w:szCs w:val="18"/>
        </w:rPr>
        <w:tab/>
      </w:r>
      <w:r w:rsidR="009C5F04" w:rsidRPr="005B0D53">
        <w:rPr>
          <w:rFonts w:cs="Helvetica"/>
          <w:bCs/>
          <w:color w:val="000000"/>
          <w:sz w:val="18"/>
          <w:szCs w:val="18"/>
        </w:rPr>
        <w:t>This information model is similar to the Study Root Query</w:t>
      </w:r>
      <w:r w:rsidR="00C212D8">
        <w:rPr>
          <w:rFonts w:cs="Helvetica"/>
          <w:bCs/>
          <w:color w:val="000000"/>
          <w:sz w:val="18"/>
          <w:szCs w:val="18"/>
        </w:rPr>
        <w:t>/Retrieve</w:t>
      </w:r>
      <w:r w:rsidR="009C5F04" w:rsidRPr="005B0D53">
        <w:rPr>
          <w:rFonts w:cs="Helvetica"/>
          <w:bCs/>
          <w:color w:val="000000"/>
          <w:sz w:val="18"/>
          <w:szCs w:val="18"/>
        </w:rPr>
        <w:t xml:space="preserve"> Information Model (see </w:t>
      </w:r>
      <w:hyperlink r:id="rId21" w:anchor="sect_C.6.2.1" w:history="1">
        <w:r w:rsidR="009C5F04" w:rsidRPr="005B0D53">
          <w:rPr>
            <w:rStyle w:val="Hyperlink"/>
            <w:rFonts w:cs="Helvetica"/>
            <w:bCs/>
            <w:sz w:val="18"/>
            <w:szCs w:val="18"/>
          </w:rPr>
          <w:t xml:space="preserve">PS3.4 </w:t>
        </w:r>
        <w:r w:rsidR="00E82860" w:rsidRPr="005B0D53">
          <w:rPr>
            <w:rStyle w:val="Hyperlink"/>
            <w:rFonts w:cs="Helvetica"/>
            <w:bCs/>
            <w:sz w:val="18"/>
            <w:szCs w:val="18"/>
          </w:rPr>
          <w:t>Section</w:t>
        </w:r>
        <w:r w:rsidR="009C5F04" w:rsidRPr="005B0D53">
          <w:rPr>
            <w:rStyle w:val="Hyperlink"/>
            <w:rFonts w:cs="Helvetica"/>
            <w:bCs/>
            <w:sz w:val="18"/>
            <w:szCs w:val="18"/>
          </w:rPr>
          <w:t xml:space="preserve"> C</w:t>
        </w:r>
        <w:r w:rsidR="00E82860" w:rsidRPr="005B0D53">
          <w:rPr>
            <w:rStyle w:val="Hyperlink"/>
            <w:rFonts w:cs="Helvetica"/>
            <w:bCs/>
            <w:sz w:val="18"/>
            <w:szCs w:val="18"/>
          </w:rPr>
          <w:t>.6.2.1</w:t>
        </w:r>
      </w:hyperlink>
      <w:r w:rsidR="009C5F04" w:rsidRPr="005B0D53">
        <w:rPr>
          <w:rFonts w:cs="Helvetica"/>
          <w:bCs/>
          <w:color w:val="000000"/>
          <w:sz w:val="18"/>
          <w:szCs w:val="18"/>
        </w:rPr>
        <w:t>).</w:t>
      </w:r>
    </w:p>
    <w:p w14:paraId="3E09F824" w14:textId="4D6109D7" w:rsidR="00A3589E" w:rsidRPr="005B0D53" w:rsidRDefault="00B24CA0" w:rsidP="00B24CA0">
      <w:pPr>
        <w:spacing w:before="180" w:after="0"/>
        <w:ind w:left="720" w:hanging="270"/>
        <w:rPr>
          <w:rFonts w:cs="Helvetica"/>
          <w:bCs/>
          <w:color w:val="000000"/>
          <w:sz w:val="18"/>
          <w:szCs w:val="16"/>
        </w:rPr>
      </w:pPr>
      <w:r w:rsidRPr="005B0D53">
        <w:rPr>
          <w:rFonts w:cs="Helvetica"/>
          <w:bCs/>
          <w:color w:val="000000"/>
          <w:sz w:val="18"/>
          <w:szCs w:val="16"/>
        </w:rPr>
        <w:t>2.</w:t>
      </w:r>
      <w:r w:rsidRPr="005B0D53">
        <w:rPr>
          <w:rFonts w:cs="Helvetica"/>
          <w:bCs/>
          <w:color w:val="000000"/>
          <w:sz w:val="18"/>
          <w:szCs w:val="16"/>
        </w:rPr>
        <w:tab/>
      </w:r>
      <w:r w:rsidR="00F462C0" w:rsidRPr="005B0D53">
        <w:rPr>
          <w:rFonts w:cs="Helvetica"/>
          <w:bCs/>
          <w:color w:val="000000"/>
          <w:sz w:val="18"/>
          <w:szCs w:val="16"/>
        </w:rPr>
        <w:t>T</w:t>
      </w:r>
      <w:r w:rsidR="00A3589E" w:rsidRPr="005B0D53">
        <w:rPr>
          <w:rFonts w:cs="Helvetica"/>
          <w:bCs/>
          <w:color w:val="000000"/>
          <w:sz w:val="18"/>
          <w:szCs w:val="16"/>
        </w:rPr>
        <w:t>here is a potentially complex relationship between the Study and Imaging Service Request</w:t>
      </w:r>
      <w:r w:rsidR="009F14EB" w:rsidRPr="005B0D53">
        <w:rPr>
          <w:rFonts w:cs="Helvetica"/>
          <w:bCs/>
          <w:color w:val="000000"/>
          <w:sz w:val="18"/>
          <w:szCs w:val="16"/>
        </w:rPr>
        <w:t>s</w:t>
      </w:r>
      <w:r w:rsidR="00A3589E" w:rsidRPr="005B0D53">
        <w:rPr>
          <w:rFonts w:cs="Helvetica"/>
          <w:bCs/>
          <w:color w:val="000000"/>
          <w:sz w:val="18"/>
          <w:szCs w:val="16"/>
        </w:rPr>
        <w:t xml:space="preserve"> in the real world (</w:t>
      </w:r>
      <w:r w:rsidR="009F14EB" w:rsidRPr="005B0D53">
        <w:rPr>
          <w:rFonts w:cs="Helvetica"/>
          <w:bCs/>
          <w:color w:val="000000"/>
          <w:sz w:val="18"/>
          <w:szCs w:val="16"/>
        </w:rPr>
        <w:t xml:space="preserve">e.g., </w:t>
      </w:r>
      <w:r w:rsidR="00A3589E" w:rsidRPr="005B0D53">
        <w:rPr>
          <w:rFonts w:cs="Helvetica"/>
          <w:bCs/>
          <w:color w:val="000000"/>
          <w:sz w:val="18"/>
          <w:szCs w:val="16"/>
        </w:rPr>
        <w:t xml:space="preserve">see </w:t>
      </w:r>
      <w:hyperlink w:anchor="IHERADTF2" w:history="1">
        <w:r w:rsidR="009F14EB" w:rsidRPr="005B0D53">
          <w:rPr>
            <w:rStyle w:val="Hyperlink"/>
            <w:rFonts w:cs="Helvetica"/>
            <w:bCs/>
            <w:sz w:val="18"/>
            <w:szCs w:val="16"/>
          </w:rPr>
          <w:t>[IHE RAD TF-</w:t>
        </w:r>
        <w:r w:rsidR="0058213C">
          <w:rPr>
            <w:rStyle w:val="Hyperlink"/>
            <w:rFonts w:cs="Helvetica"/>
            <w:bCs/>
            <w:sz w:val="18"/>
            <w:szCs w:val="16"/>
          </w:rPr>
          <w:t>2</w:t>
        </w:r>
        <w:r w:rsidR="009F14EB" w:rsidRPr="005B0D53">
          <w:rPr>
            <w:rStyle w:val="Hyperlink"/>
            <w:rFonts w:cs="Helvetica"/>
            <w:bCs/>
            <w:sz w:val="18"/>
            <w:szCs w:val="16"/>
          </w:rPr>
          <w:t>]</w:t>
        </w:r>
      </w:hyperlink>
      <w:r w:rsidR="009F14EB" w:rsidRPr="005B0D53">
        <w:rPr>
          <w:rFonts w:cs="Helvetica"/>
          <w:bCs/>
          <w:color w:val="000000"/>
          <w:sz w:val="18"/>
          <w:szCs w:val="16"/>
        </w:rPr>
        <w:t xml:space="preserve"> </w:t>
      </w:r>
      <w:r w:rsidR="003968FD" w:rsidRPr="003968FD">
        <w:rPr>
          <w:rFonts w:cs="Helvetica"/>
          <w:bCs/>
          <w:i/>
          <w:iCs/>
          <w:color w:val="000000"/>
          <w:sz w:val="18"/>
          <w:szCs w:val="16"/>
        </w:rPr>
        <w:t>Section</w:t>
      </w:r>
      <w:r w:rsidR="003968FD">
        <w:rPr>
          <w:rFonts w:cs="Helvetica"/>
          <w:bCs/>
          <w:color w:val="000000"/>
          <w:sz w:val="18"/>
          <w:szCs w:val="16"/>
        </w:rPr>
        <w:t xml:space="preserve"> </w:t>
      </w:r>
      <w:r w:rsidR="003968FD" w:rsidRPr="003968FD">
        <w:rPr>
          <w:rFonts w:cs="Helvetica"/>
          <w:bCs/>
          <w:i/>
          <w:iCs/>
          <w:color w:val="000000"/>
          <w:sz w:val="18"/>
          <w:szCs w:val="16"/>
        </w:rPr>
        <w:t>4.6.4.1.2.3</w:t>
      </w:r>
      <w:r w:rsidR="003968FD">
        <w:rPr>
          <w:rFonts w:cs="Helvetica"/>
          <w:bCs/>
          <w:i/>
          <w:iCs/>
          <w:color w:val="000000"/>
          <w:sz w:val="18"/>
          <w:szCs w:val="16"/>
        </w:rPr>
        <w:t xml:space="preserve"> </w:t>
      </w:r>
      <w:r w:rsidR="003968FD" w:rsidRPr="003968FD">
        <w:rPr>
          <w:rFonts w:cs="Helvetica"/>
          <w:bCs/>
          <w:i/>
          <w:iCs/>
          <w:color w:val="000000"/>
          <w:sz w:val="18"/>
          <w:szCs w:val="16"/>
        </w:rPr>
        <w:t>Relationship between Scheduled and Performed Procedure Steps</w:t>
      </w:r>
      <w:r w:rsidR="009F14EB" w:rsidRPr="005B0D53">
        <w:rPr>
          <w:rFonts w:cs="Helvetica"/>
          <w:bCs/>
          <w:color w:val="000000"/>
          <w:sz w:val="18"/>
          <w:szCs w:val="16"/>
        </w:rPr>
        <w:t>)</w:t>
      </w:r>
      <w:r w:rsidR="00F462C0" w:rsidRPr="005B0D53">
        <w:rPr>
          <w:rFonts w:cs="Helvetica"/>
          <w:bCs/>
          <w:color w:val="000000"/>
          <w:sz w:val="18"/>
          <w:szCs w:val="16"/>
        </w:rPr>
        <w:t>. However,</w:t>
      </w:r>
      <w:r w:rsidR="009F14EB" w:rsidRPr="005B0D53">
        <w:rPr>
          <w:rFonts w:cs="Helvetica"/>
          <w:bCs/>
          <w:color w:val="000000"/>
          <w:sz w:val="18"/>
          <w:szCs w:val="16"/>
        </w:rPr>
        <w:t xml:space="preserve"> the Inventory information model </w:t>
      </w:r>
      <w:r w:rsidR="009E48F2" w:rsidRPr="005B0D53">
        <w:rPr>
          <w:rFonts w:cs="Helvetica"/>
          <w:bCs/>
          <w:color w:val="000000"/>
          <w:sz w:val="18"/>
          <w:szCs w:val="16"/>
        </w:rPr>
        <w:t xml:space="preserve">follows the basic Study information model and </w:t>
      </w:r>
      <w:r w:rsidR="009F14EB" w:rsidRPr="005B0D53">
        <w:rPr>
          <w:rFonts w:cs="Helvetica"/>
          <w:bCs/>
          <w:color w:val="000000"/>
          <w:sz w:val="18"/>
          <w:szCs w:val="16"/>
        </w:rPr>
        <w:t xml:space="preserve">supports only </w:t>
      </w:r>
      <w:r w:rsidR="00D44C4B">
        <w:rPr>
          <w:rFonts w:cs="Helvetica"/>
          <w:bCs/>
          <w:color w:val="000000"/>
          <w:sz w:val="18"/>
          <w:szCs w:val="16"/>
        </w:rPr>
        <w:t xml:space="preserve">a </w:t>
      </w:r>
      <w:r w:rsidR="009F14EB" w:rsidRPr="005B0D53">
        <w:rPr>
          <w:rFonts w:cs="Helvetica"/>
          <w:bCs/>
          <w:color w:val="000000"/>
          <w:sz w:val="18"/>
          <w:szCs w:val="16"/>
        </w:rPr>
        <w:t>single Accession Number representing an Imaging Service Request</w:t>
      </w:r>
      <w:r w:rsidR="00F462C0" w:rsidRPr="005B0D53">
        <w:rPr>
          <w:rFonts w:cs="Helvetica"/>
          <w:bCs/>
          <w:color w:val="000000"/>
          <w:sz w:val="18"/>
          <w:szCs w:val="16"/>
        </w:rPr>
        <w:t xml:space="preserve"> (see </w:t>
      </w:r>
      <w:hyperlink r:id="rId22" w:anchor="sect_C.7.2.1" w:history="1">
        <w:r w:rsidR="00F462C0" w:rsidRPr="005B0D53">
          <w:rPr>
            <w:rStyle w:val="Hyperlink"/>
            <w:rFonts w:cs="Helvetica"/>
            <w:bCs/>
            <w:sz w:val="18"/>
            <w:szCs w:val="16"/>
          </w:rPr>
          <w:t>Section C.7.2.1</w:t>
        </w:r>
      </w:hyperlink>
      <w:r w:rsidR="00F462C0" w:rsidRPr="005B0D53">
        <w:rPr>
          <w:rFonts w:cs="Helvetica"/>
          <w:bCs/>
          <w:color w:val="000000"/>
          <w:sz w:val="18"/>
          <w:szCs w:val="16"/>
        </w:rPr>
        <w:t>)</w:t>
      </w:r>
      <w:r w:rsidR="009F14EB" w:rsidRPr="005B0D53">
        <w:rPr>
          <w:rFonts w:cs="Helvetica"/>
          <w:bCs/>
          <w:color w:val="000000"/>
          <w:sz w:val="18"/>
          <w:szCs w:val="16"/>
        </w:rPr>
        <w:t>.</w:t>
      </w:r>
      <w:r w:rsidR="009E48F2" w:rsidRPr="005B0D53">
        <w:rPr>
          <w:rFonts w:cs="Helvetica"/>
          <w:bCs/>
          <w:color w:val="000000"/>
          <w:sz w:val="18"/>
          <w:szCs w:val="16"/>
        </w:rPr>
        <w:t xml:space="preserve"> Note that IHE specifies that if a Study has multiple associated Imaging Service Requests, the request attributes are encoded at the Series level.</w:t>
      </w:r>
    </w:p>
    <w:p w14:paraId="11B94136" w14:textId="77777777" w:rsidR="009C5F04" w:rsidRPr="005B0D53" w:rsidRDefault="009C5F04" w:rsidP="009C5F04">
      <w:pPr>
        <w:spacing w:before="180" w:after="0"/>
        <w:rPr>
          <w:rFonts w:cs="Helvetica"/>
          <w:bCs/>
          <w:color w:val="000000"/>
          <w:szCs w:val="18"/>
        </w:rPr>
      </w:pPr>
    </w:p>
    <w:p w14:paraId="0B0774E9" w14:textId="6CF9D8EC" w:rsidR="009C5F04" w:rsidRPr="005B0D53" w:rsidRDefault="00EE1EAB" w:rsidP="009C5F04">
      <w:pPr>
        <w:spacing w:before="216" w:after="0"/>
        <w:jc w:val="center"/>
        <w:rPr>
          <w:rFonts w:cs="Helvetica"/>
          <w:b/>
          <w:color w:val="000000"/>
        </w:rPr>
      </w:pPr>
      <w:r w:rsidRPr="005B0D53">
        <w:rPr>
          <w:rFonts w:cs="Helvetica"/>
          <w:b/>
          <w:noProof/>
          <w:color w:val="000000"/>
        </w:rPr>
        <w:drawing>
          <wp:inline distT="0" distB="0" distL="0" distR="0" wp14:anchorId="3B292A38" wp14:editId="2D19B8D0">
            <wp:extent cx="5246973" cy="34290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2655" cy="3445825"/>
                    </a:xfrm>
                    <a:prstGeom prst="rect">
                      <a:avLst/>
                    </a:prstGeom>
                    <a:noFill/>
                  </pic:spPr>
                </pic:pic>
              </a:graphicData>
            </a:graphic>
          </wp:inline>
        </w:drawing>
      </w:r>
    </w:p>
    <w:p w14:paraId="381CBC47" w14:textId="1017076A" w:rsidR="009C5F04" w:rsidRPr="005B0D53" w:rsidRDefault="009C5F04" w:rsidP="009C5F04">
      <w:pPr>
        <w:spacing w:before="216" w:after="0"/>
        <w:jc w:val="center"/>
        <w:rPr>
          <w:rFonts w:cs="Helvetica"/>
        </w:rPr>
      </w:pPr>
      <w:r w:rsidRPr="005B0D53">
        <w:rPr>
          <w:rFonts w:cs="Helvetica"/>
          <w:b/>
          <w:color w:val="000000"/>
        </w:rPr>
        <w:t>Figure 7.13.x-1. Inventory Information Model E</w:t>
      </w:r>
      <w:r w:rsidR="00371A21">
        <w:rPr>
          <w:rFonts w:cs="Helvetica"/>
          <w:b/>
          <w:color w:val="000000"/>
        </w:rPr>
        <w:t>-</w:t>
      </w:r>
      <w:r w:rsidRPr="005B0D53">
        <w:rPr>
          <w:rFonts w:cs="Helvetica"/>
          <w:b/>
          <w:color w:val="000000"/>
        </w:rPr>
        <w:t>R Diagram</w:t>
      </w:r>
    </w:p>
    <w:p w14:paraId="416FBB05" w14:textId="789E4F27" w:rsidR="009C5F04" w:rsidRPr="005B0D53" w:rsidRDefault="009C5F04" w:rsidP="009C5F04">
      <w:pPr>
        <w:rPr>
          <w:rFonts w:cs="Helvetica"/>
        </w:rPr>
      </w:pPr>
    </w:p>
    <w:p w14:paraId="6C4F9243" w14:textId="77777777" w:rsidR="008C514F" w:rsidRPr="005B0D53" w:rsidRDefault="008C514F" w:rsidP="009C5F04">
      <w:pPr>
        <w:rPr>
          <w:rFonts w:cs="Helvetica"/>
        </w:rPr>
      </w:pPr>
    </w:p>
    <w:p w14:paraId="6A7D1474" w14:textId="77777777" w:rsidR="008C514F" w:rsidRPr="005B0D53" w:rsidRDefault="008C514F">
      <w:pPr>
        <w:tabs>
          <w:tab w:val="clear" w:pos="720"/>
        </w:tabs>
        <w:overflowPunct/>
        <w:autoSpaceDE/>
        <w:autoSpaceDN/>
        <w:adjustRightInd/>
        <w:spacing w:after="0"/>
        <w:textAlignment w:val="auto"/>
        <w:rPr>
          <w:rFonts w:cs="Helvetica"/>
          <w:bCs/>
          <w:i/>
          <w:iCs/>
          <w:noProof/>
          <w:sz w:val="22"/>
          <w:szCs w:val="22"/>
        </w:rPr>
      </w:pPr>
      <w:r w:rsidRPr="005B0D53">
        <w:rPr>
          <w:rFonts w:cs="Helvetica"/>
          <w:b/>
          <w:bCs/>
        </w:rPr>
        <w:br w:type="page"/>
      </w:r>
    </w:p>
    <w:p w14:paraId="1C3989EA" w14:textId="173FBFAB" w:rsidR="008C514F" w:rsidRPr="005B0D53" w:rsidRDefault="008C514F" w:rsidP="008C514F">
      <w:pPr>
        <w:pStyle w:val="Instruction"/>
        <w:rPr>
          <w:rFonts w:cs="Helvetica"/>
          <w:b w:val="0"/>
          <w:bCs/>
          <w:sz w:val="24"/>
          <w:lang w:val="en-US"/>
        </w:rPr>
      </w:pPr>
      <w:bookmarkStart w:id="39" w:name="_Toc68207327"/>
      <w:r w:rsidRPr="005B0D53">
        <w:rPr>
          <w:rFonts w:cs="Helvetica"/>
          <w:b w:val="0"/>
          <w:bCs/>
          <w:lang w:val="en-US"/>
        </w:rPr>
        <w:lastRenderedPageBreak/>
        <w:t>Add Inventory IOD to Section A.1.4 summary table</w:t>
      </w:r>
      <w:bookmarkEnd w:id="39"/>
      <w:r w:rsidRPr="005B0D53">
        <w:rPr>
          <w:rFonts w:cs="Helvetica"/>
          <w:b w:val="0"/>
          <w:bCs/>
          <w:lang w:val="en-US"/>
        </w:rPr>
        <w:t xml:space="preserve"> </w:t>
      </w:r>
    </w:p>
    <w:p w14:paraId="36161133" w14:textId="582FF990" w:rsidR="005F2BAA" w:rsidRPr="005B0D53" w:rsidRDefault="005F2BAA" w:rsidP="005F2BAA">
      <w:pPr>
        <w:rPr>
          <w:rFonts w:cs="Helvetica"/>
          <w:i/>
          <w:iCs/>
        </w:rPr>
      </w:pPr>
      <w:r w:rsidRPr="005B0D53">
        <w:rPr>
          <w:rFonts w:cs="Helvetica"/>
          <w:i/>
          <w:iCs/>
          <w:highlight w:val="yellow"/>
        </w:rPr>
        <w:t>– DICOM editor to select appropriate table (create new table for Non-Patient Objects with Color Palette and Hanging Protocol from Table A.1-3?)</w:t>
      </w:r>
    </w:p>
    <w:p w14:paraId="10264957" w14:textId="0212C6B9" w:rsidR="008C514F" w:rsidRPr="005B0D53" w:rsidRDefault="008C514F" w:rsidP="008C514F">
      <w:pPr>
        <w:pStyle w:val="Heading3"/>
        <w:rPr>
          <w:rFonts w:cs="Helvetica"/>
        </w:rPr>
      </w:pPr>
      <w:bookmarkStart w:id="40" w:name="_Toc68207328"/>
      <w:r w:rsidRPr="005B0D53">
        <w:rPr>
          <w:rFonts w:cs="Helvetica"/>
        </w:rPr>
        <w:t>A.1.4 Overview of the Composite IOD Module Content</w:t>
      </w:r>
      <w:bookmarkEnd w:id="40"/>
    </w:p>
    <w:p w14:paraId="2FD0E3E0" w14:textId="518F6BA8" w:rsidR="008C514F" w:rsidRPr="005B0D53" w:rsidRDefault="008C514F" w:rsidP="008C514F">
      <w:pPr>
        <w:rPr>
          <w:rFonts w:cs="Helvetica"/>
          <w:lang w:val="en"/>
        </w:rPr>
      </w:pPr>
      <w:r w:rsidRPr="005B0D53">
        <w:rPr>
          <w:rFonts w:cs="Helvetica"/>
          <w:lang w:val="en"/>
        </w:rPr>
        <w:t>…</w:t>
      </w:r>
    </w:p>
    <w:p w14:paraId="7277C715" w14:textId="0F9DF4E7" w:rsidR="008C514F" w:rsidRPr="005B0D53" w:rsidRDefault="008C514F" w:rsidP="008C514F">
      <w:pPr>
        <w:pStyle w:val="TableTitle"/>
        <w:spacing w:after="240"/>
        <w:rPr>
          <w:rFonts w:cs="Helvetica"/>
        </w:rPr>
      </w:pPr>
      <w:r w:rsidRPr="005B0D53">
        <w:rPr>
          <w:rFonts w:cs="Helvetica"/>
        </w:rPr>
        <w:t>Table A.1-x. Composite Information Object Modules Overview -</w:t>
      </w:r>
    </w:p>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2340"/>
        <w:gridCol w:w="1131"/>
      </w:tblGrid>
      <w:tr w:rsidR="008C514F" w:rsidRPr="005B0D53" w14:paraId="394D77FA" w14:textId="77777777" w:rsidTr="00D76F58">
        <w:trPr>
          <w:jc w:val="center"/>
        </w:trPr>
        <w:tc>
          <w:tcPr>
            <w:tcW w:w="2340" w:type="dxa"/>
            <w:tcBorders>
              <w:tl2br w:val="single" w:sz="4" w:space="0" w:color="auto"/>
            </w:tcBorders>
          </w:tcPr>
          <w:p w14:paraId="570BC083" w14:textId="77777777" w:rsidR="008C514F" w:rsidRPr="005B0D53" w:rsidRDefault="008C514F" w:rsidP="008C514F">
            <w:pPr>
              <w:spacing w:after="0"/>
              <w:jc w:val="right"/>
              <w:rPr>
                <w:rFonts w:cs="Helvetica"/>
                <w:b/>
                <w:bCs/>
              </w:rPr>
            </w:pPr>
            <w:r w:rsidRPr="005B0D53">
              <w:rPr>
                <w:rFonts w:cs="Helvetica"/>
                <w:b/>
                <w:bCs/>
              </w:rPr>
              <w:t>IODs</w:t>
            </w:r>
          </w:p>
          <w:p w14:paraId="44AA16A4" w14:textId="77777777" w:rsidR="008C514F" w:rsidRPr="005B0D53" w:rsidRDefault="008C514F" w:rsidP="00FA3B70">
            <w:pPr>
              <w:spacing w:after="0"/>
              <w:rPr>
                <w:rFonts w:cs="Helvetica"/>
                <w:b/>
                <w:bCs/>
              </w:rPr>
            </w:pPr>
          </w:p>
          <w:p w14:paraId="1BF47356" w14:textId="7C6D93A8" w:rsidR="008C514F" w:rsidRPr="005B0D53" w:rsidRDefault="008C514F" w:rsidP="00FA3B70">
            <w:pPr>
              <w:spacing w:after="0"/>
              <w:rPr>
                <w:rFonts w:cs="Helvetica"/>
                <w:b/>
                <w:bCs/>
              </w:rPr>
            </w:pPr>
            <w:r w:rsidRPr="005B0D53">
              <w:rPr>
                <w:rFonts w:cs="Helvetica"/>
                <w:b/>
                <w:bCs/>
              </w:rPr>
              <w:t>Module</w:t>
            </w:r>
          </w:p>
        </w:tc>
        <w:tc>
          <w:tcPr>
            <w:tcW w:w="1075" w:type="dxa"/>
          </w:tcPr>
          <w:p w14:paraId="7A7017C9" w14:textId="3007E49F" w:rsidR="008C514F" w:rsidRPr="005B0D53" w:rsidRDefault="008C514F" w:rsidP="00FA3B70">
            <w:pPr>
              <w:spacing w:after="0"/>
              <w:rPr>
                <w:rFonts w:cs="Helvetica"/>
                <w:b/>
                <w:bCs/>
              </w:rPr>
            </w:pPr>
            <w:r w:rsidRPr="005B0D53">
              <w:rPr>
                <w:rFonts w:cs="Helvetica"/>
                <w:b/>
                <w:bCs/>
              </w:rPr>
              <w:t>Inventory</w:t>
            </w:r>
          </w:p>
        </w:tc>
      </w:tr>
      <w:tr w:rsidR="008C514F" w:rsidRPr="005B0D53" w14:paraId="4430D536" w14:textId="77777777" w:rsidTr="00F6393A">
        <w:trPr>
          <w:jc w:val="center"/>
        </w:trPr>
        <w:tc>
          <w:tcPr>
            <w:tcW w:w="2340" w:type="dxa"/>
          </w:tcPr>
          <w:p w14:paraId="3F4E1B53" w14:textId="77777777" w:rsidR="008C514F" w:rsidRPr="005B0D53" w:rsidRDefault="008C514F" w:rsidP="00FA3B70">
            <w:pPr>
              <w:spacing w:after="0"/>
              <w:rPr>
                <w:rFonts w:cs="Helvetica"/>
              </w:rPr>
            </w:pPr>
            <w:r w:rsidRPr="005B0D53">
              <w:rPr>
                <w:rFonts w:cs="Helvetica"/>
              </w:rPr>
              <w:t xml:space="preserve">Inventory </w:t>
            </w:r>
          </w:p>
        </w:tc>
        <w:tc>
          <w:tcPr>
            <w:tcW w:w="1075" w:type="dxa"/>
          </w:tcPr>
          <w:p w14:paraId="379758A7" w14:textId="77777777" w:rsidR="008C514F" w:rsidRPr="005B0D53" w:rsidRDefault="008C514F" w:rsidP="00FA3B70">
            <w:pPr>
              <w:spacing w:after="0"/>
              <w:rPr>
                <w:rFonts w:cs="Helvetica"/>
              </w:rPr>
            </w:pPr>
            <w:r w:rsidRPr="005B0D53">
              <w:rPr>
                <w:rFonts w:cs="Helvetica"/>
              </w:rPr>
              <w:t>M</w:t>
            </w:r>
          </w:p>
        </w:tc>
      </w:tr>
      <w:tr w:rsidR="00F462C0" w:rsidRPr="005B0D53" w14:paraId="0F4C5859" w14:textId="77777777" w:rsidTr="00F6393A">
        <w:trPr>
          <w:jc w:val="center"/>
        </w:trPr>
        <w:tc>
          <w:tcPr>
            <w:tcW w:w="2340" w:type="dxa"/>
          </w:tcPr>
          <w:p w14:paraId="1F61277B" w14:textId="13548565" w:rsidR="00F462C0" w:rsidRPr="005B0D53" w:rsidRDefault="00F462C0" w:rsidP="00FA3B70">
            <w:pPr>
              <w:spacing w:after="0"/>
              <w:rPr>
                <w:rFonts w:cs="Helvetica"/>
              </w:rPr>
            </w:pPr>
            <w:r w:rsidRPr="005B0D53">
              <w:rPr>
                <w:rFonts w:cs="Helvetica"/>
              </w:rPr>
              <w:t>Equipment</w:t>
            </w:r>
          </w:p>
        </w:tc>
        <w:tc>
          <w:tcPr>
            <w:tcW w:w="1075" w:type="dxa"/>
          </w:tcPr>
          <w:p w14:paraId="6D346D27" w14:textId="27799599" w:rsidR="00F462C0" w:rsidRPr="005B0D53" w:rsidRDefault="00F462C0" w:rsidP="00FA3B70">
            <w:pPr>
              <w:spacing w:after="0"/>
              <w:rPr>
                <w:rFonts w:cs="Helvetica"/>
              </w:rPr>
            </w:pPr>
            <w:r w:rsidRPr="005B0D53">
              <w:rPr>
                <w:rFonts w:cs="Helvetica"/>
              </w:rPr>
              <w:t>M</w:t>
            </w:r>
          </w:p>
        </w:tc>
      </w:tr>
      <w:tr w:rsidR="008C514F" w:rsidRPr="005B0D53" w14:paraId="0E4B8D5B" w14:textId="77777777" w:rsidTr="006A5385">
        <w:tblPrEx>
          <w:jc w:val="left"/>
          <w:tblCellMar>
            <w:top w:w="0" w:type="dxa"/>
            <w:left w:w="108" w:type="dxa"/>
            <w:bottom w:w="0" w:type="dxa"/>
            <w:right w:w="108" w:type="dxa"/>
          </w:tblCellMar>
        </w:tblPrEx>
        <w:trPr>
          <w:trHeight w:val="278"/>
        </w:trPr>
        <w:tc>
          <w:tcPr>
            <w:tcW w:w="2340" w:type="dxa"/>
          </w:tcPr>
          <w:p w14:paraId="54AF9B56" w14:textId="77777777" w:rsidR="008C514F" w:rsidRPr="005B0D53" w:rsidRDefault="008C514F" w:rsidP="00FA3B70">
            <w:pPr>
              <w:spacing w:after="0"/>
              <w:rPr>
                <w:rFonts w:cs="Helvetica"/>
              </w:rPr>
            </w:pPr>
            <w:r w:rsidRPr="005B0D53">
              <w:rPr>
                <w:rFonts w:cs="Helvetica"/>
              </w:rPr>
              <w:t>SOP Common</w:t>
            </w:r>
          </w:p>
        </w:tc>
        <w:tc>
          <w:tcPr>
            <w:tcW w:w="1075" w:type="dxa"/>
          </w:tcPr>
          <w:p w14:paraId="6FE70F86" w14:textId="77777777" w:rsidR="008C514F" w:rsidRPr="005B0D53" w:rsidRDefault="008C514F" w:rsidP="00FA3B70">
            <w:pPr>
              <w:spacing w:after="0"/>
              <w:rPr>
                <w:rFonts w:cs="Helvetica"/>
              </w:rPr>
            </w:pPr>
            <w:r w:rsidRPr="005B0D53">
              <w:rPr>
                <w:rFonts w:cs="Helvetica"/>
              </w:rPr>
              <w:t>M</w:t>
            </w:r>
          </w:p>
        </w:tc>
      </w:tr>
    </w:tbl>
    <w:p w14:paraId="51F17DA6" w14:textId="77777777" w:rsidR="008C514F" w:rsidRPr="005B0D53" w:rsidRDefault="008C514F" w:rsidP="009C5F04">
      <w:pPr>
        <w:rPr>
          <w:rFonts w:cs="Helvetica"/>
        </w:rPr>
      </w:pPr>
    </w:p>
    <w:p w14:paraId="1558DFFC" w14:textId="051F9EE5" w:rsidR="009C5F04" w:rsidRPr="005B0D53" w:rsidRDefault="009C5F04">
      <w:pPr>
        <w:tabs>
          <w:tab w:val="clear" w:pos="720"/>
        </w:tabs>
        <w:overflowPunct/>
        <w:autoSpaceDE/>
        <w:autoSpaceDN/>
        <w:adjustRightInd/>
        <w:spacing w:after="0"/>
        <w:textAlignment w:val="auto"/>
        <w:rPr>
          <w:rFonts w:cs="Helvetica"/>
        </w:rPr>
      </w:pPr>
      <w:r w:rsidRPr="005B0D53">
        <w:rPr>
          <w:rFonts w:cs="Helvetica"/>
        </w:rPr>
        <w:br w:type="page"/>
      </w:r>
    </w:p>
    <w:p w14:paraId="23113316" w14:textId="6D629858" w:rsidR="005B60D2" w:rsidRPr="005B0D53" w:rsidRDefault="005B60D2" w:rsidP="00E4256B">
      <w:pPr>
        <w:pStyle w:val="Instruction"/>
        <w:rPr>
          <w:rFonts w:cs="Helvetica"/>
          <w:b w:val="0"/>
          <w:bCs/>
          <w:sz w:val="24"/>
          <w:lang w:val="en-US"/>
        </w:rPr>
      </w:pPr>
      <w:bookmarkStart w:id="41" w:name="_Toc68207329"/>
      <w:r w:rsidRPr="005B0D53">
        <w:rPr>
          <w:rFonts w:cs="Helvetica"/>
          <w:b w:val="0"/>
          <w:bCs/>
          <w:lang w:val="en-US"/>
        </w:rPr>
        <w:lastRenderedPageBreak/>
        <w:t xml:space="preserve">Add </w:t>
      </w:r>
      <w:r w:rsidR="007D13EF" w:rsidRPr="005B0D53">
        <w:rPr>
          <w:rFonts w:cs="Helvetica"/>
          <w:b w:val="0"/>
          <w:bCs/>
          <w:lang w:val="en-US"/>
        </w:rPr>
        <w:t xml:space="preserve">new section </w:t>
      </w:r>
      <w:r w:rsidR="003371C7" w:rsidRPr="005B0D53">
        <w:rPr>
          <w:rFonts w:cs="Helvetica"/>
          <w:b w:val="0"/>
          <w:bCs/>
          <w:lang w:val="en-US"/>
        </w:rPr>
        <w:t xml:space="preserve">for Inventory IOD </w:t>
      </w:r>
      <w:r w:rsidR="007D13EF" w:rsidRPr="005B0D53">
        <w:rPr>
          <w:rFonts w:cs="Helvetica"/>
          <w:b w:val="0"/>
          <w:bCs/>
          <w:lang w:val="en-US"/>
        </w:rPr>
        <w:t>t</w:t>
      </w:r>
      <w:r w:rsidRPr="005B0D53">
        <w:rPr>
          <w:rFonts w:cs="Helvetica"/>
          <w:b w:val="0"/>
          <w:bCs/>
          <w:lang w:val="en-US"/>
        </w:rPr>
        <w:t>o Annex A Composite Information Object Definitions</w:t>
      </w:r>
      <w:bookmarkEnd w:id="41"/>
    </w:p>
    <w:p w14:paraId="291F5936" w14:textId="5273EAD9" w:rsidR="009C5F04" w:rsidRPr="005B0D53" w:rsidRDefault="005B60D2" w:rsidP="005B60D2">
      <w:pPr>
        <w:pStyle w:val="Heading2"/>
        <w:rPr>
          <w:rFonts w:cs="Helvetica"/>
        </w:rPr>
      </w:pPr>
      <w:bookmarkStart w:id="42" w:name="_A.XX_Inventory_IOD"/>
      <w:bookmarkStart w:id="43" w:name="_Toc68207330"/>
      <w:bookmarkEnd w:id="42"/>
      <w:r w:rsidRPr="005B0D53">
        <w:rPr>
          <w:rFonts w:cs="Helvetica"/>
        </w:rPr>
        <w:t>A.XX Inventory IOD</w:t>
      </w:r>
      <w:bookmarkEnd w:id="43"/>
    </w:p>
    <w:p w14:paraId="44056B50" w14:textId="0C902A33" w:rsidR="005B60D2" w:rsidRPr="005B0D53" w:rsidRDefault="005B60D2" w:rsidP="0064460D">
      <w:pPr>
        <w:pStyle w:val="Heading3"/>
        <w:rPr>
          <w:rFonts w:cs="Helvetica"/>
          <w:lang w:val="en-US"/>
        </w:rPr>
      </w:pPr>
      <w:bookmarkStart w:id="44" w:name="_Toc68207331"/>
      <w:r w:rsidRPr="005B0D53">
        <w:rPr>
          <w:rFonts w:cs="Helvetica"/>
          <w:lang w:val="en-US"/>
        </w:rPr>
        <w:t xml:space="preserve">A.XX.1 Inventory IOD </w:t>
      </w:r>
      <w:r w:rsidR="0064460D" w:rsidRPr="005B0D53">
        <w:rPr>
          <w:rFonts w:cs="Helvetica"/>
          <w:lang w:val="en-US"/>
        </w:rPr>
        <w:t>Description</w:t>
      </w:r>
      <w:bookmarkEnd w:id="44"/>
    </w:p>
    <w:p w14:paraId="79438781" w14:textId="57AFD71D" w:rsidR="0015762B" w:rsidRDefault="0064460D" w:rsidP="000F64F3">
      <w:pPr>
        <w:rPr>
          <w:rFonts w:cs="Helvetica"/>
        </w:rPr>
      </w:pPr>
      <w:r w:rsidRPr="005B0D53">
        <w:rPr>
          <w:rFonts w:cs="Helvetica"/>
          <w:bCs/>
          <w:color w:val="000000"/>
          <w:szCs w:val="18"/>
        </w:rPr>
        <w:t xml:space="preserve">The Inventory IOD provides an inventory of </w:t>
      </w:r>
      <w:r w:rsidRPr="005B0D53">
        <w:rPr>
          <w:rFonts w:cs="Helvetica"/>
        </w:rPr>
        <w:t xml:space="preserve">all Studies, Series, and SOP Instances </w:t>
      </w:r>
      <w:r w:rsidR="00E82860" w:rsidRPr="005B0D53">
        <w:rPr>
          <w:rFonts w:cs="Helvetica"/>
          <w:bCs/>
          <w:color w:val="000000"/>
          <w:szCs w:val="18"/>
        </w:rPr>
        <w:t>managed by an information system</w:t>
      </w:r>
      <w:r w:rsidRPr="005B0D53">
        <w:rPr>
          <w:rFonts w:cs="Helvetica"/>
        </w:rPr>
        <w:t xml:space="preserve">, or a specified subset </w:t>
      </w:r>
      <w:r w:rsidR="00E82860" w:rsidRPr="005B0D53">
        <w:rPr>
          <w:rFonts w:cs="Helvetica"/>
        </w:rPr>
        <w:t>thereof</w:t>
      </w:r>
      <w:r w:rsidRPr="005B0D53">
        <w:rPr>
          <w:rFonts w:cs="Helvetica"/>
        </w:rPr>
        <w:t>.</w:t>
      </w:r>
      <w:r w:rsidRPr="005B0D53">
        <w:rPr>
          <w:rFonts w:cs="Helvetica"/>
          <w:bCs/>
          <w:color w:val="000000"/>
          <w:szCs w:val="18"/>
        </w:rPr>
        <w:t xml:space="preserve"> It includes information about the available mechanisms to access such </w:t>
      </w:r>
      <w:r w:rsidRPr="005B0D53">
        <w:rPr>
          <w:rFonts w:cs="Helvetica"/>
        </w:rPr>
        <w:t>Studies, Series, and SOP Instances, i</w:t>
      </w:r>
      <w:r w:rsidR="00396C0B" w:rsidRPr="005B0D53">
        <w:rPr>
          <w:rFonts w:cs="Helvetica"/>
        </w:rPr>
        <w:t xml:space="preserve">ncluding both DICOM and non-DICOM protocols. The </w:t>
      </w:r>
      <w:r w:rsidR="00396C0B" w:rsidRPr="005B0D53">
        <w:rPr>
          <w:rFonts w:cs="Helvetica"/>
          <w:bCs/>
          <w:color w:val="000000"/>
          <w:szCs w:val="18"/>
        </w:rPr>
        <w:t>Inventory</w:t>
      </w:r>
      <w:r w:rsidR="00396C0B" w:rsidRPr="005B0D53">
        <w:rPr>
          <w:rFonts w:cs="Helvetica"/>
        </w:rPr>
        <w:t xml:space="preserve"> provides selected </w:t>
      </w:r>
      <w:r w:rsidR="004A356C" w:rsidRPr="005B0D53">
        <w:rPr>
          <w:rFonts w:cs="Helvetica"/>
        </w:rPr>
        <w:t xml:space="preserve">Patient, Procedure, and Imaging Service Request </w:t>
      </w:r>
      <w:r w:rsidR="008A0EA1" w:rsidRPr="005B0D53">
        <w:rPr>
          <w:rFonts w:cs="Helvetica"/>
        </w:rPr>
        <w:t>attributes</w:t>
      </w:r>
      <w:r w:rsidR="00396C0B" w:rsidRPr="005B0D53">
        <w:rPr>
          <w:rFonts w:cs="Helvetica"/>
        </w:rPr>
        <w:t xml:space="preserve"> for the inventoried Studies.</w:t>
      </w:r>
      <w:r w:rsidR="000F64F3">
        <w:rPr>
          <w:rFonts w:cs="Helvetica"/>
        </w:rPr>
        <w:t xml:space="preserve"> </w:t>
      </w:r>
    </w:p>
    <w:p w14:paraId="16C64F99" w14:textId="6F4B0229" w:rsidR="002B5A7E" w:rsidRDefault="001C5D82" w:rsidP="000F64F3">
      <w:pPr>
        <w:rPr>
          <w:rFonts w:cs="Helvetica"/>
          <w:bCs/>
          <w:color w:val="000000"/>
          <w:szCs w:val="14"/>
        </w:rPr>
      </w:pPr>
      <w:r>
        <w:rPr>
          <w:rFonts w:cs="Helvetica"/>
        </w:rPr>
        <w:t>For implementation specific reasons, a</w:t>
      </w:r>
      <w:r w:rsidR="002B5A7E">
        <w:rPr>
          <w:rFonts w:cs="Helvetica"/>
        </w:rPr>
        <w:t xml:space="preserve"> complete inventory may need to be divided across multiple SOP Instances. The Inventory IOD allows a SOP Instance </w:t>
      </w:r>
      <w:r w:rsidR="003214E0">
        <w:rPr>
          <w:rFonts w:cs="Helvetica"/>
        </w:rPr>
        <w:t xml:space="preserve">to </w:t>
      </w:r>
      <w:r w:rsidR="002B5A7E">
        <w:rPr>
          <w:rFonts w:cs="Helvetica"/>
        </w:rPr>
        <w:t>referen</w:t>
      </w:r>
      <w:r w:rsidR="003214E0">
        <w:rPr>
          <w:rFonts w:cs="Helvetica"/>
        </w:rPr>
        <w:t>ce</w:t>
      </w:r>
      <w:r w:rsidR="002B5A7E">
        <w:rPr>
          <w:rFonts w:cs="Helvetica"/>
        </w:rPr>
        <w:t xml:space="preserve"> </w:t>
      </w:r>
      <w:r w:rsidR="003214E0">
        <w:rPr>
          <w:rFonts w:cs="Helvetica"/>
        </w:rPr>
        <w:t>other</w:t>
      </w:r>
      <w:r w:rsidR="002B5A7E">
        <w:rPr>
          <w:rFonts w:cs="Helvetica"/>
        </w:rPr>
        <w:t xml:space="preserve"> SOP Instances whose content is </w:t>
      </w:r>
      <w:r>
        <w:rPr>
          <w:rFonts w:cs="Helvetica"/>
        </w:rPr>
        <w:t xml:space="preserve">logically </w:t>
      </w:r>
      <w:r w:rsidR="002B5A7E">
        <w:rPr>
          <w:rFonts w:cs="Helvetica"/>
        </w:rPr>
        <w:t xml:space="preserve">included by </w:t>
      </w:r>
      <w:r w:rsidR="003214E0">
        <w:rPr>
          <w:rFonts w:cs="Helvetica"/>
        </w:rPr>
        <w:t xml:space="preserve">such </w:t>
      </w:r>
      <w:r w:rsidR="002B5A7E">
        <w:rPr>
          <w:rFonts w:cs="Helvetica"/>
        </w:rPr>
        <w:t>reference. A complete inventory thus consists of one root SOP Instance, with a tree of references to additional SOP Instances</w:t>
      </w:r>
      <w:r w:rsidR="003214E0">
        <w:rPr>
          <w:rFonts w:cs="Helvetica"/>
        </w:rPr>
        <w:t>, the content of all of which comprises the inventory</w:t>
      </w:r>
      <w:r w:rsidR="002B5A7E">
        <w:rPr>
          <w:rFonts w:cs="Helvetica"/>
        </w:rPr>
        <w:t>.</w:t>
      </w:r>
    </w:p>
    <w:p w14:paraId="5A29F5CF" w14:textId="77777777" w:rsidR="0015762B" w:rsidRPr="005B0D53" w:rsidRDefault="0015762B" w:rsidP="0015762B">
      <w:pPr>
        <w:spacing w:before="180"/>
        <w:ind w:left="450"/>
        <w:rPr>
          <w:rFonts w:cs="Helvetica"/>
          <w:bCs/>
          <w:color w:val="000000"/>
          <w:sz w:val="18"/>
          <w:szCs w:val="16"/>
        </w:rPr>
      </w:pPr>
      <w:r w:rsidRPr="005B0D53">
        <w:rPr>
          <w:rFonts w:cs="Helvetica"/>
          <w:bCs/>
          <w:color w:val="000000"/>
          <w:sz w:val="18"/>
          <w:szCs w:val="16"/>
        </w:rPr>
        <w:t>Note:</w:t>
      </w:r>
    </w:p>
    <w:p w14:paraId="22A1A47A" w14:textId="77777777" w:rsidR="0015762B" w:rsidRPr="005B0D53" w:rsidRDefault="000F64F3" w:rsidP="0015762B">
      <w:pPr>
        <w:spacing w:before="180"/>
        <w:ind w:left="450"/>
        <w:rPr>
          <w:rFonts w:cs="Helvetica"/>
          <w:bCs/>
          <w:color w:val="000000"/>
          <w:sz w:val="18"/>
          <w:szCs w:val="16"/>
        </w:rPr>
      </w:pPr>
      <w:r>
        <w:rPr>
          <w:rFonts w:cs="Helvetica"/>
          <w:bCs/>
          <w:color w:val="000000"/>
          <w:szCs w:val="14"/>
        </w:rPr>
        <w:t xml:space="preserve">See additional explanatory information in </w:t>
      </w:r>
      <w:hyperlink w:anchor="_Annex_XXXX_Inventories" w:history="1">
        <w:r w:rsidRPr="00656B67">
          <w:rPr>
            <w:rStyle w:val="Hyperlink"/>
            <w:rFonts w:cs="Helvetica"/>
            <w:bCs/>
            <w:szCs w:val="14"/>
          </w:rPr>
          <w:t>Annex XXXX in PS3.17</w:t>
        </w:r>
      </w:hyperlink>
      <w:r>
        <w:rPr>
          <w:rFonts w:cs="Helvetica"/>
          <w:bCs/>
          <w:color w:val="000000"/>
          <w:szCs w:val="14"/>
        </w:rPr>
        <w:t>.</w:t>
      </w:r>
    </w:p>
    <w:p w14:paraId="7D0A9CA5" w14:textId="2EF0A295" w:rsidR="005B60D2" w:rsidRPr="005B0D53" w:rsidRDefault="005B60D2" w:rsidP="0064460D">
      <w:pPr>
        <w:pStyle w:val="Heading3"/>
        <w:rPr>
          <w:rFonts w:cs="Helvetica"/>
          <w:lang w:val="en-US"/>
        </w:rPr>
      </w:pPr>
      <w:bookmarkStart w:id="45" w:name="_Toc68207332"/>
      <w:r w:rsidRPr="005B0D53">
        <w:rPr>
          <w:rFonts w:cs="Helvetica"/>
          <w:lang w:val="en-US"/>
        </w:rPr>
        <w:t>A.XX.</w:t>
      </w:r>
      <w:r w:rsidR="0064460D" w:rsidRPr="005B0D53">
        <w:rPr>
          <w:rFonts w:cs="Helvetica"/>
          <w:lang w:val="en-US"/>
        </w:rPr>
        <w:t>2</w:t>
      </w:r>
      <w:r w:rsidRPr="005B0D53">
        <w:rPr>
          <w:rFonts w:cs="Helvetica"/>
          <w:lang w:val="en-US"/>
        </w:rPr>
        <w:t xml:space="preserve"> Inventory IOD </w:t>
      </w:r>
      <w:r w:rsidR="0064460D" w:rsidRPr="005B0D53">
        <w:rPr>
          <w:rFonts w:cs="Helvetica"/>
          <w:lang w:val="en-US"/>
        </w:rPr>
        <w:t>Entity-Relationship Model</w:t>
      </w:r>
      <w:bookmarkEnd w:id="45"/>
    </w:p>
    <w:p w14:paraId="609A05B8" w14:textId="7DFE2BD2" w:rsidR="00396C0B" w:rsidRPr="005B0D53" w:rsidRDefault="00396C0B" w:rsidP="00396C0B">
      <w:pPr>
        <w:rPr>
          <w:rFonts w:cs="Helvetica"/>
        </w:rPr>
      </w:pPr>
      <w:r w:rsidRPr="005B0D53">
        <w:rPr>
          <w:rFonts w:cs="Helvetica"/>
        </w:rPr>
        <w:t xml:space="preserve">The Inventory IOD uses the E-R Model specified in </w:t>
      </w:r>
      <w:hyperlink w:anchor="_7.13.x_Inventory" w:history="1">
        <w:r w:rsidRPr="005B0D53">
          <w:rPr>
            <w:rStyle w:val="Hyperlink"/>
            <w:rFonts w:cs="Helvetica"/>
          </w:rPr>
          <w:t>Section 7.13.X</w:t>
        </w:r>
      </w:hyperlink>
      <w:r w:rsidRPr="005B0D53">
        <w:rPr>
          <w:rFonts w:cs="Helvetica"/>
        </w:rPr>
        <w:t xml:space="preserve">. </w:t>
      </w:r>
    </w:p>
    <w:p w14:paraId="38E9AA1C" w14:textId="3E6D9675" w:rsidR="005B60D2" w:rsidRPr="005B0D53" w:rsidRDefault="005B60D2" w:rsidP="0064460D">
      <w:pPr>
        <w:pStyle w:val="Heading3"/>
        <w:rPr>
          <w:rFonts w:cs="Helvetica"/>
          <w:lang w:val="en-US"/>
        </w:rPr>
      </w:pPr>
      <w:bookmarkStart w:id="46" w:name="_Toc68207333"/>
      <w:r w:rsidRPr="005B0D53">
        <w:rPr>
          <w:rFonts w:cs="Helvetica"/>
          <w:lang w:val="en-US"/>
        </w:rPr>
        <w:t>A.XX.</w:t>
      </w:r>
      <w:r w:rsidR="0064460D" w:rsidRPr="005B0D53">
        <w:rPr>
          <w:rFonts w:cs="Helvetica"/>
          <w:lang w:val="en-US"/>
        </w:rPr>
        <w:t>3</w:t>
      </w:r>
      <w:r w:rsidRPr="005B0D53">
        <w:rPr>
          <w:rFonts w:cs="Helvetica"/>
          <w:lang w:val="en-US"/>
        </w:rPr>
        <w:t xml:space="preserve"> Inventory IOD </w:t>
      </w:r>
      <w:r w:rsidR="0064460D" w:rsidRPr="005B0D53">
        <w:rPr>
          <w:rFonts w:cs="Helvetica"/>
          <w:lang w:val="en-US"/>
        </w:rPr>
        <w:t>Module Table</w:t>
      </w:r>
      <w:bookmarkEnd w:id="46"/>
    </w:p>
    <w:p w14:paraId="0F58931C" w14:textId="798EA15E" w:rsidR="005E3F60" w:rsidRPr="005B0D53" w:rsidRDefault="005E3F60" w:rsidP="005E3F60">
      <w:pPr>
        <w:rPr>
          <w:rFonts w:cs="Helvetica"/>
        </w:rPr>
      </w:pPr>
      <w:r w:rsidRPr="005B0D53">
        <w:rPr>
          <w:rFonts w:cs="Helvetica"/>
        </w:rPr>
        <w:t xml:space="preserve">Table A.XX.3-1 lists the Modules that make up the </w:t>
      </w:r>
      <w:r w:rsidRPr="005B0D53">
        <w:rPr>
          <w:rFonts w:cs="Helvetica"/>
          <w:bCs/>
          <w:color w:val="000000"/>
          <w:szCs w:val="18"/>
        </w:rPr>
        <w:t xml:space="preserve">Inventory </w:t>
      </w:r>
      <w:r w:rsidRPr="005B0D53">
        <w:rPr>
          <w:rFonts w:cs="Helvetica"/>
        </w:rPr>
        <w:t>IOD.</w:t>
      </w:r>
    </w:p>
    <w:p w14:paraId="11957FC1" w14:textId="09166E56" w:rsidR="005E3F60" w:rsidRPr="005B0D53" w:rsidRDefault="005E3F60" w:rsidP="005E3F60">
      <w:pPr>
        <w:pStyle w:val="TableTitle"/>
        <w:spacing w:after="240"/>
        <w:rPr>
          <w:rFonts w:cs="Helvetica"/>
        </w:rPr>
      </w:pPr>
      <w:r w:rsidRPr="005B0D53">
        <w:rPr>
          <w:rFonts w:cs="Helvetica"/>
        </w:rPr>
        <w:t>Table A.</w:t>
      </w:r>
      <w:r w:rsidR="00B96D57" w:rsidRPr="005B0D53">
        <w:rPr>
          <w:rFonts w:cs="Helvetica"/>
        </w:rPr>
        <w:t>XX</w:t>
      </w:r>
      <w:r w:rsidRPr="005B0D53">
        <w:rPr>
          <w:rFonts w:cs="Helvetica"/>
        </w:rPr>
        <w:t xml:space="preserve">.3-1. </w:t>
      </w:r>
      <w:r w:rsidR="001B5F16" w:rsidRPr="005B0D53">
        <w:rPr>
          <w:rFonts w:cs="Helvetica"/>
        </w:rPr>
        <w:t xml:space="preserve">Inventory </w:t>
      </w:r>
      <w:r w:rsidRPr="005B0D53">
        <w:rPr>
          <w:rFonts w:cs="Helvetica"/>
        </w:rPr>
        <w:t>IOD Modules</w:t>
      </w:r>
    </w:p>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1345"/>
        <w:gridCol w:w="3330"/>
        <w:gridCol w:w="1440"/>
        <w:gridCol w:w="1170"/>
      </w:tblGrid>
      <w:tr w:rsidR="005E3F60" w:rsidRPr="005B0D53" w14:paraId="34794455" w14:textId="77777777" w:rsidTr="00922F8A">
        <w:trPr>
          <w:jc w:val="center"/>
        </w:trPr>
        <w:tc>
          <w:tcPr>
            <w:tcW w:w="1345" w:type="dxa"/>
          </w:tcPr>
          <w:p w14:paraId="598AC7F4" w14:textId="77777777" w:rsidR="005E3F60" w:rsidRPr="005B0D53" w:rsidRDefault="005E3F60" w:rsidP="005E3F60">
            <w:pPr>
              <w:spacing w:after="0"/>
              <w:rPr>
                <w:rFonts w:cs="Helvetica"/>
                <w:b/>
                <w:bCs/>
              </w:rPr>
            </w:pPr>
            <w:r w:rsidRPr="005B0D53">
              <w:rPr>
                <w:rFonts w:cs="Helvetica"/>
                <w:b/>
                <w:bCs/>
              </w:rPr>
              <w:t>IE</w:t>
            </w:r>
          </w:p>
        </w:tc>
        <w:tc>
          <w:tcPr>
            <w:tcW w:w="3330" w:type="dxa"/>
          </w:tcPr>
          <w:p w14:paraId="3C25C930" w14:textId="77777777" w:rsidR="005E3F60" w:rsidRPr="005B0D53" w:rsidRDefault="005E3F60" w:rsidP="005E3F60">
            <w:pPr>
              <w:spacing w:after="0"/>
              <w:rPr>
                <w:rFonts w:cs="Helvetica"/>
                <w:b/>
                <w:bCs/>
              </w:rPr>
            </w:pPr>
            <w:r w:rsidRPr="005B0D53">
              <w:rPr>
                <w:rFonts w:cs="Helvetica"/>
                <w:b/>
                <w:bCs/>
              </w:rPr>
              <w:t>Module</w:t>
            </w:r>
          </w:p>
        </w:tc>
        <w:tc>
          <w:tcPr>
            <w:tcW w:w="1440" w:type="dxa"/>
          </w:tcPr>
          <w:p w14:paraId="10A3FF59" w14:textId="77777777" w:rsidR="005E3F60" w:rsidRPr="005B0D53" w:rsidRDefault="005E3F60" w:rsidP="005E3F60">
            <w:pPr>
              <w:spacing w:after="0"/>
              <w:rPr>
                <w:rFonts w:cs="Helvetica"/>
                <w:b/>
                <w:bCs/>
              </w:rPr>
            </w:pPr>
            <w:r w:rsidRPr="005B0D53">
              <w:rPr>
                <w:rFonts w:cs="Helvetica"/>
                <w:b/>
                <w:bCs/>
              </w:rPr>
              <w:t>Reference</w:t>
            </w:r>
          </w:p>
        </w:tc>
        <w:tc>
          <w:tcPr>
            <w:tcW w:w="1170" w:type="dxa"/>
          </w:tcPr>
          <w:p w14:paraId="7E87A2B0" w14:textId="77777777" w:rsidR="005E3F60" w:rsidRPr="005B0D53" w:rsidRDefault="005E3F60" w:rsidP="005E3F60">
            <w:pPr>
              <w:spacing w:after="0"/>
              <w:rPr>
                <w:rFonts w:cs="Helvetica"/>
                <w:b/>
                <w:bCs/>
              </w:rPr>
            </w:pPr>
            <w:r w:rsidRPr="005B0D53">
              <w:rPr>
                <w:rFonts w:cs="Helvetica"/>
                <w:b/>
                <w:bCs/>
              </w:rPr>
              <w:t>Usage</w:t>
            </w:r>
          </w:p>
        </w:tc>
      </w:tr>
      <w:tr w:rsidR="00922F8A" w:rsidRPr="005B0D53" w14:paraId="48585F1B" w14:textId="77777777" w:rsidTr="00922F8A">
        <w:trPr>
          <w:jc w:val="center"/>
        </w:trPr>
        <w:tc>
          <w:tcPr>
            <w:tcW w:w="1345" w:type="dxa"/>
          </w:tcPr>
          <w:p w14:paraId="3317BC4B" w14:textId="0D304F11" w:rsidR="00922F8A" w:rsidRPr="005B0D53" w:rsidRDefault="00922F8A" w:rsidP="00922F8A">
            <w:pPr>
              <w:spacing w:after="0"/>
              <w:rPr>
                <w:rFonts w:cs="Helvetica"/>
              </w:rPr>
            </w:pPr>
            <w:r w:rsidRPr="005B0D53">
              <w:rPr>
                <w:rFonts w:cs="Helvetica"/>
              </w:rPr>
              <w:t>Equipment</w:t>
            </w:r>
          </w:p>
        </w:tc>
        <w:tc>
          <w:tcPr>
            <w:tcW w:w="3330" w:type="dxa"/>
          </w:tcPr>
          <w:p w14:paraId="309F6A81" w14:textId="31733F72" w:rsidR="00922F8A" w:rsidRPr="005B0D53" w:rsidRDefault="00922F8A" w:rsidP="00922F8A">
            <w:pPr>
              <w:spacing w:after="0"/>
              <w:rPr>
                <w:rFonts w:cs="Helvetica"/>
              </w:rPr>
            </w:pPr>
            <w:r w:rsidRPr="005B0D53">
              <w:rPr>
                <w:rFonts w:cs="Helvetica"/>
              </w:rPr>
              <w:t>General Equipment</w:t>
            </w:r>
          </w:p>
        </w:tc>
        <w:tc>
          <w:tcPr>
            <w:tcW w:w="1440" w:type="dxa"/>
          </w:tcPr>
          <w:p w14:paraId="6EC5A7DC" w14:textId="552CC64E" w:rsidR="00922F8A" w:rsidRPr="005B0D53" w:rsidRDefault="002874F1" w:rsidP="00922F8A">
            <w:pPr>
              <w:spacing w:after="0"/>
              <w:rPr>
                <w:rFonts w:cs="Helvetica"/>
              </w:rPr>
            </w:pPr>
            <w:hyperlink r:id="rId24" w:anchor="sect_C.7.5.1" w:history="1">
              <w:r w:rsidR="00922F8A" w:rsidRPr="005B0D53">
                <w:rPr>
                  <w:rStyle w:val="Hyperlink"/>
                  <w:rFonts w:cs="Helvetica"/>
                </w:rPr>
                <w:t>C.7.5.1</w:t>
              </w:r>
            </w:hyperlink>
          </w:p>
        </w:tc>
        <w:tc>
          <w:tcPr>
            <w:tcW w:w="1170" w:type="dxa"/>
          </w:tcPr>
          <w:p w14:paraId="2FC58A53" w14:textId="442955A1" w:rsidR="00922F8A" w:rsidRPr="005B0D53" w:rsidRDefault="00922F8A" w:rsidP="00922F8A">
            <w:pPr>
              <w:spacing w:after="0"/>
              <w:rPr>
                <w:rFonts w:cs="Helvetica"/>
              </w:rPr>
            </w:pPr>
            <w:r w:rsidRPr="005B0D53">
              <w:rPr>
                <w:rFonts w:cs="Helvetica"/>
              </w:rPr>
              <w:t>M</w:t>
            </w:r>
          </w:p>
        </w:tc>
      </w:tr>
      <w:tr w:rsidR="00922F8A" w:rsidRPr="005B0D53" w14:paraId="1DB59AFB" w14:textId="77777777" w:rsidTr="00922F8A">
        <w:trPr>
          <w:jc w:val="center"/>
        </w:trPr>
        <w:tc>
          <w:tcPr>
            <w:tcW w:w="1345" w:type="dxa"/>
            <w:vMerge w:val="restart"/>
          </w:tcPr>
          <w:p w14:paraId="2B3F373D" w14:textId="0019B324" w:rsidR="00922F8A" w:rsidRPr="005B0D53" w:rsidRDefault="00922F8A" w:rsidP="00922F8A">
            <w:pPr>
              <w:spacing w:after="0"/>
              <w:rPr>
                <w:rFonts w:cs="Helvetica"/>
              </w:rPr>
            </w:pPr>
            <w:r w:rsidRPr="005B0D53">
              <w:rPr>
                <w:rFonts w:cs="Helvetica"/>
              </w:rPr>
              <w:t>Inventory</w:t>
            </w:r>
          </w:p>
        </w:tc>
        <w:tc>
          <w:tcPr>
            <w:tcW w:w="3330" w:type="dxa"/>
          </w:tcPr>
          <w:p w14:paraId="3336E824" w14:textId="2E79987C" w:rsidR="00922F8A" w:rsidRPr="005B0D53" w:rsidRDefault="00922F8A" w:rsidP="00922F8A">
            <w:pPr>
              <w:spacing w:after="0"/>
              <w:rPr>
                <w:rFonts w:cs="Helvetica"/>
              </w:rPr>
            </w:pPr>
            <w:r w:rsidRPr="005B0D53">
              <w:rPr>
                <w:rFonts w:cs="Helvetica"/>
              </w:rPr>
              <w:t>SOP Common</w:t>
            </w:r>
          </w:p>
        </w:tc>
        <w:tc>
          <w:tcPr>
            <w:tcW w:w="1440" w:type="dxa"/>
          </w:tcPr>
          <w:p w14:paraId="5C7483C5" w14:textId="353CD5F0" w:rsidR="00922F8A" w:rsidRPr="005B0D53" w:rsidRDefault="002874F1" w:rsidP="00922F8A">
            <w:pPr>
              <w:spacing w:after="0"/>
              <w:rPr>
                <w:rFonts w:cs="Helvetica"/>
              </w:rPr>
            </w:pPr>
            <w:hyperlink r:id="rId25" w:anchor="sect_C.12.1" w:history="1">
              <w:r w:rsidR="00922F8A" w:rsidRPr="005B0D53">
                <w:rPr>
                  <w:rStyle w:val="Hyperlink"/>
                  <w:rFonts w:cs="Helvetica"/>
                </w:rPr>
                <w:t>C.12.1</w:t>
              </w:r>
            </w:hyperlink>
          </w:p>
        </w:tc>
        <w:tc>
          <w:tcPr>
            <w:tcW w:w="1170" w:type="dxa"/>
          </w:tcPr>
          <w:p w14:paraId="7CEFFC79" w14:textId="77777777" w:rsidR="00922F8A" w:rsidRPr="005B0D53" w:rsidRDefault="00922F8A" w:rsidP="00922F8A">
            <w:pPr>
              <w:spacing w:after="0"/>
              <w:rPr>
                <w:rFonts w:cs="Helvetica"/>
              </w:rPr>
            </w:pPr>
            <w:r w:rsidRPr="005B0D53">
              <w:rPr>
                <w:rFonts w:cs="Helvetica"/>
              </w:rPr>
              <w:t>M</w:t>
            </w:r>
          </w:p>
        </w:tc>
      </w:tr>
      <w:tr w:rsidR="00922F8A" w:rsidRPr="005B0D53" w14:paraId="33B03C48" w14:textId="77777777" w:rsidTr="00922F8A">
        <w:trPr>
          <w:jc w:val="center"/>
        </w:trPr>
        <w:tc>
          <w:tcPr>
            <w:tcW w:w="1345" w:type="dxa"/>
            <w:vMerge/>
          </w:tcPr>
          <w:p w14:paraId="5B074DBF" w14:textId="77777777" w:rsidR="00922F8A" w:rsidRPr="005B0D53" w:rsidRDefault="00922F8A" w:rsidP="00922F8A">
            <w:pPr>
              <w:spacing w:after="0"/>
              <w:rPr>
                <w:rFonts w:cs="Helvetica"/>
              </w:rPr>
            </w:pPr>
          </w:p>
        </w:tc>
        <w:tc>
          <w:tcPr>
            <w:tcW w:w="3330" w:type="dxa"/>
          </w:tcPr>
          <w:p w14:paraId="423E8BED" w14:textId="40991C72" w:rsidR="00922F8A" w:rsidRPr="005B0D53" w:rsidRDefault="00922F8A" w:rsidP="00922F8A">
            <w:pPr>
              <w:spacing w:after="0"/>
              <w:rPr>
                <w:rFonts w:cs="Helvetica"/>
              </w:rPr>
            </w:pPr>
            <w:r w:rsidRPr="005B0D53">
              <w:rPr>
                <w:rFonts w:cs="Helvetica"/>
              </w:rPr>
              <w:t xml:space="preserve">Inventory </w:t>
            </w:r>
          </w:p>
        </w:tc>
        <w:tc>
          <w:tcPr>
            <w:tcW w:w="1440" w:type="dxa"/>
          </w:tcPr>
          <w:p w14:paraId="748AE061" w14:textId="5130945D" w:rsidR="00922F8A" w:rsidRPr="005B0D53" w:rsidRDefault="002874F1" w:rsidP="00922F8A">
            <w:pPr>
              <w:spacing w:after="0"/>
              <w:rPr>
                <w:rFonts w:cs="Helvetica"/>
              </w:rPr>
            </w:pPr>
            <w:hyperlink w:anchor="_C.YY.1_Inventory_Module" w:history="1">
              <w:r w:rsidR="00922F8A" w:rsidRPr="005B0D53">
                <w:rPr>
                  <w:rStyle w:val="Hyperlink"/>
                  <w:rFonts w:cs="Helvetica"/>
                </w:rPr>
                <w:t>C.YY.1</w:t>
              </w:r>
            </w:hyperlink>
          </w:p>
        </w:tc>
        <w:tc>
          <w:tcPr>
            <w:tcW w:w="1170" w:type="dxa"/>
          </w:tcPr>
          <w:p w14:paraId="0ECEEEEA" w14:textId="77777777" w:rsidR="00922F8A" w:rsidRPr="005B0D53" w:rsidRDefault="00922F8A" w:rsidP="00922F8A">
            <w:pPr>
              <w:spacing w:after="0"/>
              <w:rPr>
                <w:rFonts w:cs="Helvetica"/>
              </w:rPr>
            </w:pPr>
            <w:r w:rsidRPr="005B0D53">
              <w:rPr>
                <w:rFonts w:cs="Helvetica"/>
              </w:rPr>
              <w:t>M</w:t>
            </w:r>
          </w:p>
        </w:tc>
      </w:tr>
    </w:tbl>
    <w:p w14:paraId="0D6A8B15" w14:textId="77777777" w:rsidR="00874E83" w:rsidRPr="005B0D53" w:rsidRDefault="00874E83" w:rsidP="00874E83">
      <w:pPr>
        <w:spacing w:before="180" w:after="0"/>
        <w:ind w:left="450"/>
        <w:rPr>
          <w:rFonts w:cs="Helvetica"/>
          <w:bCs/>
          <w:color w:val="000000"/>
          <w:sz w:val="18"/>
          <w:szCs w:val="16"/>
        </w:rPr>
      </w:pPr>
      <w:r w:rsidRPr="005B0D53">
        <w:rPr>
          <w:rFonts w:cs="Helvetica"/>
          <w:bCs/>
          <w:color w:val="000000"/>
          <w:sz w:val="18"/>
          <w:szCs w:val="16"/>
        </w:rPr>
        <w:t>Note:</w:t>
      </w:r>
    </w:p>
    <w:p w14:paraId="4B6652DC" w14:textId="716322A6" w:rsidR="00874E83" w:rsidRPr="005B0D53" w:rsidRDefault="00874E83" w:rsidP="00874E83">
      <w:pPr>
        <w:spacing w:before="180" w:after="0"/>
        <w:ind w:left="450"/>
        <w:rPr>
          <w:rFonts w:cs="Helvetica"/>
          <w:bCs/>
          <w:color w:val="000000"/>
          <w:sz w:val="18"/>
          <w:szCs w:val="16"/>
        </w:rPr>
      </w:pPr>
      <w:r w:rsidRPr="005B0D53">
        <w:rPr>
          <w:rFonts w:cs="Helvetica"/>
          <w:bCs/>
          <w:color w:val="000000"/>
          <w:sz w:val="18"/>
          <w:szCs w:val="16"/>
        </w:rPr>
        <w:t xml:space="preserve">The attributes of the </w:t>
      </w:r>
      <w:r w:rsidR="00922F8A" w:rsidRPr="005B0D53">
        <w:rPr>
          <w:rFonts w:cs="Helvetica"/>
          <w:bCs/>
          <w:color w:val="000000"/>
          <w:sz w:val="18"/>
          <w:szCs w:val="16"/>
        </w:rPr>
        <w:t xml:space="preserve">other </w:t>
      </w:r>
      <w:r w:rsidRPr="005B0D53">
        <w:rPr>
          <w:rFonts w:cs="Helvetica"/>
          <w:bCs/>
          <w:color w:val="000000"/>
          <w:sz w:val="18"/>
          <w:szCs w:val="16"/>
        </w:rPr>
        <w:t xml:space="preserve">Information Entities of the </w:t>
      </w:r>
      <w:r w:rsidRPr="005B0D53">
        <w:rPr>
          <w:rFonts w:cs="Helvetica"/>
          <w:sz w:val="18"/>
          <w:szCs w:val="18"/>
        </w:rPr>
        <w:t xml:space="preserve">Inventory </w:t>
      </w:r>
      <w:r w:rsidRPr="005B0D53">
        <w:rPr>
          <w:rFonts w:cs="Helvetica"/>
          <w:bCs/>
          <w:color w:val="000000"/>
          <w:sz w:val="18"/>
          <w:szCs w:val="16"/>
        </w:rPr>
        <w:t xml:space="preserve">Information Model (such as Study, Series, Patient, etc.) are hierarchically encoded (within Sequence attributes) </w:t>
      </w:r>
      <w:r w:rsidR="007A4564" w:rsidRPr="005B0D53">
        <w:rPr>
          <w:rFonts w:cs="Helvetica"/>
          <w:bCs/>
          <w:color w:val="000000"/>
          <w:sz w:val="18"/>
          <w:szCs w:val="16"/>
        </w:rPr>
        <w:t>in</w:t>
      </w:r>
      <w:r w:rsidRPr="005B0D53">
        <w:rPr>
          <w:rFonts w:cs="Helvetica"/>
          <w:bCs/>
          <w:color w:val="000000"/>
          <w:sz w:val="18"/>
          <w:szCs w:val="16"/>
        </w:rPr>
        <w:t xml:space="preserve"> the Inventory Module, and thus do not appear as separate Modules in the IOD.</w:t>
      </w:r>
    </w:p>
    <w:p w14:paraId="30761530" w14:textId="77777777" w:rsidR="003E5AE2" w:rsidRPr="005B0D53" w:rsidRDefault="003E5AE2" w:rsidP="00FA341D">
      <w:pPr>
        <w:tabs>
          <w:tab w:val="clear" w:pos="720"/>
        </w:tabs>
        <w:overflowPunct/>
        <w:autoSpaceDE/>
        <w:autoSpaceDN/>
        <w:adjustRightInd/>
        <w:spacing w:after="0"/>
        <w:textAlignment w:val="auto"/>
        <w:rPr>
          <w:rFonts w:cs="Helvetica"/>
        </w:rPr>
      </w:pPr>
    </w:p>
    <w:p w14:paraId="12E858C2" w14:textId="79F99839" w:rsidR="00FA341D" w:rsidRPr="005B0D53" w:rsidRDefault="00FA341D" w:rsidP="00FA341D">
      <w:pPr>
        <w:tabs>
          <w:tab w:val="clear" w:pos="720"/>
        </w:tabs>
        <w:overflowPunct/>
        <w:autoSpaceDE/>
        <w:autoSpaceDN/>
        <w:adjustRightInd/>
        <w:spacing w:after="0"/>
        <w:textAlignment w:val="auto"/>
        <w:rPr>
          <w:rFonts w:cs="Helvetica"/>
        </w:rPr>
      </w:pPr>
    </w:p>
    <w:p w14:paraId="257705E2" w14:textId="73853974" w:rsidR="003214E0" w:rsidRDefault="003214E0">
      <w:pPr>
        <w:tabs>
          <w:tab w:val="clear" w:pos="720"/>
        </w:tabs>
        <w:overflowPunct/>
        <w:autoSpaceDE/>
        <w:autoSpaceDN/>
        <w:adjustRightInd/>
        <w:spacing w:after="0"/>
        <w:textAlignment w:val="auto"/>
        <w:rPr>
          <w:rFonts w:cs="Helvetica"/>
          <w:bCs/>
          <w:i/>
          <w:iCs/>
          <w:noProof/>
          <w:sz w:val="22"/>
          <w:szCs w:val="22"/>
        </w:rPr>
      </w:pPr>
      <w:r>
        <w:rPr>
          <w:rFonts w:cs="Helvetica"/>
          <w:b/>
          <w:bCs/>
        </w:rPr>
        <w:br w:type="page"/>
      </w:r>
    </w:p>
    <w:p w14:paraId="76A1C2E5" w14:textId="0622A3EE" w:rsidR="00FA341D" w:rsidRPr="005B0D53" w:rsidRDefault="00FA341D" w:rsidP="00FA341D">
      <w:pPr>
        <w:pStyle w:val="Instruction"/>
        <w:rPr>
          <w:rFonts w:cs="Helvetica"/>
          <w:b w:val="0"/>
          <w:bCs/>
          <w:sz w:val="24"/>
          <w:lang w:val="en-US"/>
        </w:rPr>
      </w:pPr>
      <w:bookmarkStart w:id="47" w:name="_Toc68207334"/>
      <w:r w:rsidRPr="005B0D53">
        <w:rPr>
          <w:rFonts w:cs="Helvetica"/>
          <w:b w:val="0"/>
          <w:bCs/>
          <w:lang w:val="en-US"/>
        </w:rPr>
        <w:lastRenderedPageBreak/>
        <w:t xml:space="preserve">Add new section for </w:t>
      </w:r>
      <w:r w:rsidR="00C60914">
        <w:rPr>
          <w:rFonts w:cs="Helvetica"/>
          <w:b w:val="0"/>
          <w:bCs/>
          <w:lang w:val="en-US"/>
        </w:rPr>
        <w:t>Inventory Creation</w:t>
      </w:r>
      <w:r w:rsidRPr="005B0D53">
        <w:rPr>
          <w:rFonts w:cs="Helvetica"/>
          <w:b w:val="0"/>
          <w:bCs/>
          <w:lang w:val="en-US"/>
        </w:rPr>
        <w:t xml:space="preserve"> IOD to Annex </w:t>
      </w:r>
      <w:r w:rsidR="001B5F16" w:rsidRPr="005B0D53">
        <w:rPr>
          <w:rFonts w:cs="Helvetica"/>
          <w:b w:val="0"/>
          <w:bCs/>
          <w:lang w:val="en-US"/>
        </w:rPr>
        <w:t>B</w:t>
      </w:r>
      <w:r w:rsidRPr="005B0D53">
        <w:rPr>
          <w:rFonts w:cs="Helvetica"/>
          <w:b w:val="0"/>
          <w:bCs/>
          <w:lang w:val="en-US"/>
        </w:rPr>
        <w:t xml:space="preserve"> </w:t>
      </w:r>
      <w:r w:rsidR="001B5F16" w:rsidRPr="005B0D53">
        <w:rPr>
          <w:rFonts w:cs="Helvetica"/>
          <w:b w:val="0"/>
          <w:bCs/>
          <w:lang w:val="en-US"/>
        </w:rPr>
        <w:t xml:space="preserve">Normalized </w:t>
      </w:r>
      <w:r w:rsidRPr="005B0D53">
        <w:rPr>
          <w:rFonts w:cs="Helvetica"/>
          <w:b w:val="0"/>
          <w:bCs/>
          <w:lang w:val="en-US"/>
        </w:rPr>
        <w:t>Information Object Definitions</w:t>
      </w:r>
      <w:bookmarkEnd w:id="47"/>
    </w:p>
    <w:p w14:paraId="36BEC2C7" w14:textId="344A84F4" w:rsidR="00FA341D" w:rsidRPr="005B0D53" w:rsidRDefault="001B5F16" w:rsidP="00FA341D">
      <w:pPr>
        <w:pStyle w:val="Heading2"/>
        <w:rPr>
          <w:rFonts w:cs="Helvetica"/>
        </w:rPr>
      </w:pPr>
      <w:bookmarkStart w:id="48" w:name="_B.XX_Inventory_Initiation"/>
      <w:bookmarkStart w:id="49" w:name="_B.XX_Inventory_Creation"/>
      <w:bookmarkStart w:id="50" w:name="_Toc68207335"/>
      <w:bookmarkEnd w:id="48"/>
      <w:bookmarkEnd w:id="49"/>
      <w:r w:rsidRPr="005B0D53">
        <w:rPr>
          <w:rFonts w:cs="Helvetica"/>
        </w:rPr>
        <w:t>B</w:t>
      </w:r>
      <w:r w:rsidR="00FA341D" w:rsidRPr="005B0D53">
        <w:rPr>
          <w:rFonts w:cs="Helvetica"/>
        </w:rPr>
        <w:t xml:space="preserve">.XX </w:t>
      </w:r>
      <w:r w:rsidR="00C60914">
        <w:rPr>
          <w:rFonts w:cs="Helvetica"/>
        </w:rPr>
        <w:t>Inventory Creation</w:t>
      </w:r>
      <w:r w:rsidRPr="005B0D53">
        <w:rPr>
          <w:rFonts w:cs="Helvetica"/>
        </w:rPr>
        <w:t xml:space="preserve"> </w:t>
      </w:r>
      <w:r w:rsidR="00FA341D" w:rsidRPr="005B0D53">
        <w:rPr>
          <w:rFonts w:cs="Helvetica"/>
        </w:rPr>
        <w:t>IOD</w:t>
      </w:r>
      <w:bookmarkEnd w:id="50"/>
    </w:p>
    <w:p w14:paraId="26D748CE" w14:textId="05062AD9" w:rsidR="001B5F16" w:rsidRPr="005B0D53" w:rsidRDefault="001B5F16" w:rsidP="001B5F16">
      <w:pPr>
        <w:pStyle w:val="Heading3"/>
        <w:rPr>
          <w:rFonts w:cs="Helvetica"/>
        </w:rPr>
      </w:pPr>
      <w:bookmarkStart w:id="51" w:name="_Toc68207336"/>
      <w:r w:rsidRPr="005B0D53">
        <w:rPr>
          <w:rFonts w:cs="Helvetica"/>
        </w:rPr>
        <w:t xml:space="preserve">B.XX.1 </w:t>
      </w:r>
      <w:r w:rsidR="00C60914">
        <w:rPr>
          <w:rFonts w:cs="Helvetica"/>
        </w:rPr>
        <w:t>Inventory Creation</w:t>
      </w:r>
      <w:r w:rsidRPr="005B0D53">
        <w:rPr>
          <w:rFonts w:cs="Helvetica"/>
        </w:rPr>
        <w:t xml:space="preserve"> IOD Description</w:t>
      </w:r>
      <w:bookmarkEnd w:id="51"/>
    </w:p>
    <w:p w14:paraId="09EC86B0" w14:textId="2457709F" w:rsidR="001B5F16" w:rsidRPr="005B0D53" w:rsidRDefault="001B5F16" w:rsidP="001B5F16">
      <w:pPr>
        <w:rPr>
          <w:rFonts w:cs="Helvetica"/>
        </w:rPr>
      </w:pPr>
      <w:r w:rsidRPr="005B0D53">
        <w:rPr>
          <w:rFonts w:cs="Helvetica"/>
        </w:rPr>
        <w:t xml:space="preserve">The </w:t>
      </w:r>
      <w:r w:rsidR="00C60914">
        <w:rPr>
          <w:rFonts w:cs="Helvetica"/>
        </w:rPr>
        <w:t>Inventory Creation</w:t>
      </w:r>
      <w:r w:rsidRPr="005B0D53">
        <w:rPr>
          <w:rFonts w:cs="Helvetica"/>
        </w:rPr>
        <w:t xml:space="preserve"> IOD describes the Attributes that may be present in an </w:t>
      </w:r>
      <w:r w:rsidR="00C60914">
        <w:rPr>
          <w:rFonts w:cs="Helvetica"/>
        </w:rPr>
        <w:t>Inventory Creation</w:t>
      </w:r>
      <w:r w:rsidRPr="005B0D53">
        <w:rPr>
          <w:rFonts w:cs="Helvetica"/>
        </w:rPr>
        <w:t xml:space="preserve"> Request or Response. </w:t>
      </w:r>
    </w:p>
    <w:p w14:paraId="7A645906" w14:textId="15C0BF37" w:rsidR="001B5F16" w:rsidRPr="005B0D53" w:rsidRDefault="001B5F16" w:rsidP="001B5F16">
      <w:pPr>
        <w:pStyle w:val="Heading3"/>
        <w:rPr>
          <w:rFonts w:cs="Helvetica"/>
          <w:lang w:val="en-US"/>
        </w:rPr>
      </w:pPr>
      <w:bookmarkStart w:id="52" w:name="_Toc68207337"/>
      <w:r w:rsidRPr="005B0D53">
        <w:rPr>
          <w:rFonts w:cs="Helvetica"/>
        </w:rPr>
        <w:t xml:space="preserve">B.XX.2 </w:t>
      </w:r>
      <w:r w:rsidR="00C60914">
        <w:rPr>
          <w:rFonts w:cs="Helvetica"/>
        </w:rPr>
        <w:t>Inventory Creation</w:t>
      </w:r>
      <w:r w:rsidRPr="005B0D53">
        <w:rPr>
          <w:rFonts w:cs="Helvetica"/>
        </w:rPr>
        <w:t xml:space="preserve"> IOD </w:t>
      </w:r>
      <w:r w:rsidRPr="005B0D53">
        <w:rPr>
          <w:rFonts w:cs="Helvetica"/>
          <w:lang w:val="en-US"/>
        </w:rPr>
        <w:t>Module Table</w:t>
      </w:r>
      <w:bookmarkEnd w:id="52"/>
    </w:p>
    <w:p w14:paraId="4B7C752C" w14:textId="53831F88" w:rsidR="001B5F16" w:rsidRPr="005B0D53" w:rsidRDefault="001B5F16" w:rsidP="003214E0">
      <w:pPr>
        <w:pStyle w:val="TableTitle"/>
        <w:keepNext/>
        <w:spacing w:after="240"/>
        <w:rPr>
          <w:rFonts w:cs="Helvetica"/>
        </w:rPr>
      </w:pPr>
      <w:r w:rsidRPr="005B0D53">
        <w:rPr>
          <w:rFonts w:cs="Helvetica"/>
        </w:rPr>
        <w:t xml:space="preserve">Table B.XX.2-1. </w:t>
      </w:r>
      <w:r w:rsidR="00C60914">
        <w:rPr>
          <w:rFonts w:cs="Helvetica"/>
        </w:rPr>
        <w:t>Inventory Creation</w:t>
      </w:r>
      <w:r w:rsidRPr="005B0D53">
        <w:rPr>
          <w:rFonts w:cs="Helvetica"/>
        </w:rPr>
        <w:t xml:space="preserve"> IOD Modules</w:t>
      </w:r>
    </w:p>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2340"/>
        <w:gridCol w:w="1345"/>
        <w:gridCol w:w="5310"/>
      </w:tblGrid>
      <w:tr w:rsidR="001B5F16" w:rsidRPr="005B0D53" w14:paraId="3918293E" w14:textId="77777777" w:rsidTr="000F64F3">
        <w:trPr>
          <w:jc w:val="center"/>
        </w:trPr>
        <w:tc>
          <w:tcPr>
            <w:tcW w:w="2340" w:type="dxa"/>
          </w:tcPr>
          <w:p w14:paraId="44580EA1" w14:textId="77777777" w:rsidR="001B5F16" w:rsidRPr="005B0D53" w:rsidRDefault="001B5F16" w:rsidP="000F5C66">
            <w:pPr>
              <w:spacing w:after="0"/>
              <w:rPr>
                <w:rFonts w:cs="Helvetica"/>
                <w:b/>
                <w:bCs/>
              </w:rPr>
            </w:pPr>
            <w:r w:rsidRPr="005B0D53">
              <w:rPr>
                <w:rFonts w:cs="Helvetica"/>
                <w:b/>
                <w:bCs/>
              </w:rPr>
              <w:t>Module</w:t>
            </w:r>
          </w:p>
        </w:tc>
        <w:tc>
          <w:tcPr>
            <w:tcW w:w="1345" w:type="dxa"/>
          </w:tcPr>
          <w:p w14:paraId="01360AB7" w14:textId="77777777" w:rsidR="001B5F16" w:rsidRPr="005B0D53" w:rsidRDefault="001B5F16" w:rsidP="000F5C66">
            <w:pPr>
              <w:spacing w:after="0"/>
              <w:rPr>
                <w:rFonts w:cs="Helvetica"/>
                <w:b/>
                <w:bCs/>
              </w:rPr>
            </w:pPr>
            <w:r w:rsidRPr="005B0D53">
              <w:rPr>
                <w:rFonts w:cs="Helvetica"/>
                <w:b/>
                <w:bCs/>
              </w:rPr>
              <w:t>Reference</w:t>
            </w:r>
          </w:p>
        </w:tc>
        <w:tc>
          <w:tcPr>
            <w:tcW w:w="5310" w:type="dxa"/>
          </w:tcPr>
          <w:p w14:paraId="1145AD5B" w14:textId="4CD2E528" w:rsidR="001B5F16" w:rsidRPr="005B0D53" w:rsidRDefault="001B5F16" w:rsidP="000F5C66">
            <w:pPr>
              <w:spacing w:after="0"/>
              <w:rPr>
                <w:rFonts w:cs="Helvetica"/>
                <w:b/>
                <w:bCs/>
              </w:rPr>
            </w:pPr>
            <w:r w:rsidRPr="005B0D53">
              <w:rPr>
                <w:rFonts w:cs="Helvetica"/>
                <w:b/>
                <w:bCs/>
              </w:rPr>
              <w:t>Description</w:t>
            </w:r>
          </w:p>
        </w:tc>
      </w:tr>
      <w:tr w:rsidR="001B5F16" w:rsidRPr="005B0D53" w14:paraId="0A0679AF" w14:textId="77777777" w:rsidTr="000F64F3">
        <w:trPr>
          <w:jc w:val="center"/>
        </w:trPr>
        <w:tc>
          <w:tcPr>
            <w:tcW w:w="2340" w:type="dxa"/>
          </w:tcPr>
          <w:p w14:paraId="7BBF81BB" w14:textId="77777777" w:rsidR="001B5F16" w:rsidRPr="005B0D53" w:rsidRDefault="001B5F16" w:rsidP="000F5C66">
            <w:pPr>
              <w:spacing w:after="0"/>
              <w:rPr>
                <w:rFonts w:cs="Helvetica"/>
              </w:rPr>
            </w:pPr>
            <w:r w:rsidRPr="005B0D53">
              <w:rPr>
                <w:rFonts w:cs="Helvetica"/>
              </w:rPr>
              <w:t>SOP Common</w:t>
            </w:r>
          </w:p>
        </w:tc>
        <w:tc>
          <w:tcPr>
            <w:tcW w:w="1345" w:type="dxa"/>
          </w:tcPr>
          <w:p w14:paraId="7CE0EE86" w14:textId="730F93E9" w:rsidR="001B5F16" w:rsidRPr="005B0D53" w:rsidRDefault="002874F1" w:rsidP="000F5C66">
            <w:pPr>
              <w:spacing w:after="0"/>
              <w:rPr>
                <w:rFonts w:cs="Helvetica"/>
              </w:rPr>
            </w:pPr>
            <w:hyperlink r:id="rId26" w:anchor="sect_C.12.1" w:history="1">
              <w:r w:rsidR="00922F8A" w:rsidRPr="005B0D53">
                <w:rPr>
                  <w:rStyle w:val="Hyperlink"/>
                  <w:rFonts w:cs="Helvetica"/>
                </w:rPr>
                <w:t>C.12.1</w:t>
              </w:r>
            </w:hyperlink>
          </w:p>
        </w:tc>
        <w:tc>
          <w:tcPr>
            <w:tcW w:w="5310" w:type="dxa"/>
          </w:tcPr>
          <w:p w14:paraId="5C2B73CD" w14:textId="463E5FCA" w:rsidR="001B5F16" w:rsidRPr="005B0D53" w:rsidRDefault="0043047B" w:rsidP="000F5C66">
            <w:pPr>
              <w:spacing w:after="0"/>
              <w:rPr>
                <w:rFonts w:cs="Helvetica"/>
              </w:rPr>
            </w:pPr>
            <w:r w:rsidRPr="005B0D53">
              <w:rPr>
                <w:rFonts w:cs="Helvetica"/>
              </w:rPr>
              <w:t>Contains SOP common information</w:t>
            </w:r>
          </w:p>
        </w:tc>
      </w:tr>
      <w:tr w:rsidR="001B5F16" w:rsidRPr="005B0D53" w14:paraId="7FC44BB9" w14:textId="77777777" w:rsidTr="000F64F3">
        <w:trPr>
          <w:jc w:val="center"/>
        </w:trPr>
        <w:tc>
          <w:tcPr>
            <w:tcW w:w="2340" w:type="dxa"/>
          </w:tcPr>
          <w:p w14:paraId="2E436D74" w14:textId="2947B844" w:rsidR="001B5F16" w:rsidRPr="005B0D53" w:rsidRDefault="00C60914" w:rsidP="000F5C66">
            <w:pPr>
              <w:spacing w:after="0"/>
              <w:rPr>
                <w:rFonts w:cs="Helvetica"/>
              </w:rPr>
            </w:pPr>
            <w:r>
              <w:rPr>
                <w:rFonts w:cs="Helvetica"/>
              </w:rPr>
              <w:t>Inventory Creation</w:t>
            </w:r>
          </w:p>
        </w:tc>
        <w:tc>
          <w:tcPr>
            <w:tcW w:w="1345" w:type="dxa"/>
          </w:tcPr>
          <w:p w14:paraId="6BCAD1C1" w14:textId="3364A983" w:rsidR="001B5F16" w:rsidRPr="005B0D53" w:rsidRDefault="002874F1" w:rsidP="000F5C66">
            <w:pPr>
              <w:spacing w:after="0"/>
              <w:rPr>
                <w:rFonts w:cs="Helvetica"/>
              </w:rPr>
            </w:pPr>
            <w:hyperlink w:anchor="_C.YY.3_Inventory_Initiation" w:history="1">
              <w:r w:rsidR="001B5F16" w:rsidRPr="005B0D53">
                <w:rPr>
                  <w:rStyle w:val="Hyperlink"/>
                  <w:rFonts w:cs="Helvetica"/>
                </w:rPr>
                <w:t>C.YY.</w:t>
              </w:r>
              <w:r w:rsidR="00FA1E1F" w:rsidRPr="005B0D53">
                <w:rPr>
                  <w:rStyle w:val="Hyperlink"/>
                  <w:rFonts w:cs="Helvetica"/>
                </w:rPr>
                <w:t>3</w:t>
              </w:r>
            </w:hyperlink>
          </w:p>
        </w:tc>
        <w:tc>
          <w:tcPr>
            <w:tcW w:w="5310" w:type="dxa"/>
          </w:tcPr>
          <w:p w14:paraId="5EDDD86A" w14:textId="49FC7567" w:rsidR="001B5F16" w:rsidRPr="005B0D53" w:rsidRDefault="0043047B" w:rsidP="000F5C66">
            <w:pPr>
              <w:spacing w:after="0"/>
              <w:rPr>
                <w:rFonts w:cs="Helvetica"/>
              </w:rPr>
            </w:pPr>
            <w:r w:rsidRPr="005B0D53">
              <w:rPr>
                <w:rFonts w:cs="Helvetica"/>
              </w:rPr>
              <w:t>Contains parameters for initiation of inventory production</w:t>
            </w:r>
          </w:p>
        </w:tc>
      </w:tr>
    </w:tbl>
    <w:p w14:paraId="22E6354C" w14:textId="77777777" w:rsidR="003214E0" w:rsidRPr="003214E0" w:rsidRDefault="003214E0" w:rsidP="003214E0"/>
    <w:p w14:paraId="6A1BA9E3" w14:textId="77777777" w:rsidR="003214E0" w:rsidRDefault="003214E0">
      <w:pPr>
        <w:tabs>
          <w:tab w:val="clear" w:pos="720"/>
        </w:tabs>
        <w:overflowPunct/>
        <w:autoSpaceDE/>
        <w:autoSpaceDN/>
        <w:adjustRightInd/>
        <w:spacing w:after="0"/>
        <w:textAlignment w:val="auto"/>
        <w:rPr>
          <w:rFonts w:cs="Helvetica"/>
          <w:bCs/>
          <w:i/>
          <w:iCs/>
          <w:noProof/>
          <w:sz w:val="22"/>
          <w:szCs w:val="22"/>
        </w:rPr>
      </w:pPr>
      <w:r>
        <w:rPr>
          <w:rFonts w:cs="Helvetica"/>
          <w:b/>
          <w:bCs/>
        </w:rPr>
        <w:br w:type="page"/>
      </w:r>
    </w:p>
    <w:p w14:paraId="6658C237" w14:textId="15189FE7" w:rsidR="00FE1404" w:rsidRPr="005B0D53" w:rsidRDefault="00E72620" w:rsidP="00E4256B">
      <w:pPr>
        <w:pStyle w:val="Instruction"/>
        <w:rPr>
          <w:rFonts w:cs="Helvetica"/>
          <w:b w:val="0"/>
          <w:bCs/>
          <w:sz w:val="24"/>
          <w:lang w:val="en-US"/>
        </w:rPr>
      </w:pPr>
      <w:bookmarkStart w:id="53" w:name="_Toc68207338"/>
      <w:r w:rsidRPr="005B0D53">
        <w:rPr>
          <w:rFonts w:cs="Helvetica"/>
          <w:b w:val="0"/>
          <w:bCs/>
          <w:lang w:val="en-US"/>
        </w:rPr>
        <w:lastRenderedPageBreak/>
        <w:t>Add</w:t>
      </w:r>
      <w:r w:rsidR="007D13EF" w:rsidRPr="005B0D53">
        <w:rPr>
          <w:rFonts w:cs="Helvetica"/>
          <w:b w:val="0"/>
          <w:bCs/>
          <w:lang w:val="en-US"/>
        </w:rPr>
        <w:t xml:space="preserve"> new section for</w:t>
      </w:r>
      <w:r w:rsidRPr="005B0D53">
        <w:rPr>
          <w:rFonts w:cs="Helvetica"/>
          <w:b w:val="0"/>
          <w:bCs/>
          <w:lang w:val="en-US"/>
        </w:rPr>
        <w:t xml:space="preserve"> Inventory Module</w:t>
      </w:r>
      <w:r w:rsidR="0043047B" w:rsidRPr="005B0D53">
        <w:rPr>
          <w:rFonts w:cs="Helvetica"/>
          <w:b w:val="0"/>
          <w:bCs/>
          <w:lang w:val="en-US"/>
        </w:rPr>
        <w:t>s</w:t>
      </w:r>
      <w:r w:rsidRPr="005B0D53">
        <w:rPr>
          <w:rFonts w:cs="Helvetica"/>
          <w:b w:val="0"/>
          <w:bCs/>
          <w:lang w:val="en-US"/>
        </w:rPr>
        <w:t xml:space="preserve"> to Annex C </w:t>
      </w:r>
      <w:r w:rsidR="00DC22C8" w:rsidRPr="005B0D53">
        <w:rPr>
          <w:rFonts w:cs="Helvetica"/>
          <w:b w:val="0"/>
          <w:bCs/>
          <w:lang w:val="en-US"/>
        </w:rPr>
        <w:t>Information Module Definitions</w:t>
      </w:r>
      <w:bookmarkEnd w:id="53"/>
    </w:p>
    <w:p w14:paraId="4BA41429" w14:textId="45BD0C09" w:rsidR="00211161" w:rsidRPr="005B0D53" w:rsidRDefault="00211161" w:rsidP="00293BA0">
      <w:pPr>
        <w:pStyle w:val="Heading2"/>
        <w:rPr>
          <w:rFonts w:cs="Helvetica"/>
          <w:sz w:val="20"/>
          <w:szCs w:val="20"/>
        </w:rPr>
      </w:pPr>
      <w:bookmarkStart w:id="54" w:name="_Toc68207339"/>
      <w:r w:rsidRPr="005B0D53">
        <w:rPr>
          <w:rFonts w:cs="Helvetica"/>
        </w:rPr>
        <w:t>C.YY Inventory Modules</w:t>
      </w:r>
      <w:bookmarkEnd w:id="54"/>
    </w:p>
    <w:p w14:paraId="7D7D3E17" w14:textId="13651D63" w:rsidR="00211161" w:rsidRPr="005B0D53" w:rsidRDefault="00211161" w:rsidP="00211161">
      <w:pPr>
        <w:pStyle w:val="Heading3"/>
        <w:rPr>
          <w:rFonts w:cs="Helvetica"/>
          <w:lang w:val="en-US"/>
        </w:rPr>
      </w:pPr>
      <w:bookmarkStart w:id="55" w:name="_C.YY.1_Inventory_Module"/>
      <w:bookmarkStart w:id="56" w:name="_Toc68207340"/>
      <w:bookmarkEnd w:id="55"/>
      <w:r w:rsidRPr="005B0D53">
        <w:rPr>
          <w:rFonts w:cs="Helvetica"/>
          <w:lang w:val="en-US"/>
        </w:rPr>
        <w:t>C.YY.1 Inventory Module</w:t>
      </w:r>
      <w:bookmarkEnd w:id="56"/>
    </w:p>
    <w:p w14:paraId="410E928B" w14:textId="4FDB9562" w:rsidR="007A4564" w:rsidRPr="005B0D53" w:rsidRDefault="007A4564" w:rsidP="008A0EA1">
      <w:pPr>
        <w:rPr>
          <w:rFonts w:cs="Helvetica"/>
          <w:bCs/>
          <w:color w:val="000000"/>
          <w:szCs w:val="18"/>
        </w:rPr>
      </w:pPr>
      <w:r w:rsidRPr="005B0D53">
        <w:rPr>
          <w:rFonts w:cs="Helvetica"/>
          <w:bCs/>
          <w:color w:val="000000"/>
          <w:szCs w:val="18"/>
        </w:rPr>
        <w:t>The attributes of the Inventory Module are shown in Table C.YY.1-1.</w:t>
      </w:r>
    </w:p>
    <w:p w14:paraId="37BCF59F" w14:textId="1ACA33E9" w:rsidR="00211161" w:rsidRPr="005B0D53" w:rsidRDefault="000E3DB1">
      <w:pPr>
        <w:rPr>
          <w:rFonts w:cs="Helvetica"/>
          <w:bCs/>
          <w:color w:val="000000"/>
          <w:szCs w:val="18"/>
        </w:rPr>
      </w:pPr>
      <w:r w:rsidRPr="005B0D53">
        <w:rPr>
          <w:rFonts w:cs="Helvetica"/>
          <w:bCs/>
          <w:color w:val="000000"/>
          <w:szCs w:val="18"/>
        </w:rPr>
        <w:t xml:space="preserve">The attributes of the Information Entities of the </w:t>
      </w:r>
      <w:r w:rsidRPr="005B0D53">
        <w:rPr>
          <w:rFonts w:cs="Helvetica"/>
        </w:rPr>
        <w:t xml:space="preserve">Inventory </w:t>
      </w:r>
      <w:r w:rsidRPr="005B0D53">
        <w:rPr>
          <w:rFonts w:cs="Helvetica"/>
          <w:bCs/>
          <w:color w:val="000000"/>
          <w:szCs w:val="18"/>
        </w:rPr>
        <w:t>Information Model (such as Study, Series, Patient, etc.</w:t>
      </w:r>
      <w:r w:rsidR="00A544DA" w:rsidRPr="005B0D53">
        <w:rPr>
          <w:rFonts w:cs="Helvetica"/>
          <w:bCs/>
          <w:color w:val="000000"/>
          <w:szCs w:val="18"/>
        </w:rPr>
        <w:t xml:space="preserve"> – see </w:t>
      </w:r>
      <w:hyperlink w:anchor="_7.13.x_Inventory" w:history="1">
        <w:r w:rsidR="00971C81" w:rsidRPr="005B0D53">
          <w:rPr>
            <w:rStyle w:val="Hyperlink"/>
            <w:rFonts w:cs="Helvetica"/>
          </w:rPr>
          <w:t>Section 7.13.X</w:t>
        </w:r>
      </w:hyperlink>
      <w:r w:rsidRPr="005B0D53">
        <w:rPr>
          <w:rFonts w:cs="Helvetica"/>
          <w:bCs/>
          <w:color w:val="000000"/>
          <w:szCs w:val="18"/>
        </w:rPr>
        <w:t xml:space="preserve">) are hierarchically encoded within Sequence attributes </w:t>
      </w:r>
      <w:r w:rsidR="007A4564" w:rsidRPr="005B0D53">
        <w:rPr>
          <w:rFonts w:cs="Helvetica"/>
          <w:bCs/>
          <w:color w:val="000000"/>
          <w:szCs w:val="18"/>
        </w:rPr>
        <w:t>in</w:t>
      </w:r>
      <w:r w:rsidRPr="005B0D53">
        <w:rPr>
          <w:rFonts w:cs="Helvetica"/>
          <w:bCs/>
          <w:color w:val="000000"/>
          <w:szCs w:val="18"/>
        </w:rPr>
        <w:t xml:space="preserve"> the Inventory Module</w:t>
      </w:r>
      <w:r w:rsidR="00FA1E1F" w:rsidRPr="005B0D53">
        <w:rPr>
          <w:rFonts w:cs="Helvetica"/>
          <w:bCs/>
          <w:color w:val="000000"/>
          <w:szCs w:val="18"/>
        </w:rPr>
        <w:t xml:space="preserve">. </w:t>
      </w:r>
    </w:p>
    <w:p w14:paraId="469F1E06" w14:textId="04A8AB67" w:rsidR="00A3262B" w:rsidRPr="005B0D53" w:rsidRDefault="00A3262B" w:rsidP="00A3262B">
      <w:pPr>
        <w:keepNext/>
        <w:spacing w:before="100" w:beforeAutospacing="1" w:after="100" w:afterAutospacing="1"/>
        <w:jc w:val="center"/>
        <w:rPr>
          <w:rFonts w:cs="Helvetica"/>
        </w:rPr>
      </w:pPr>
      <w:r w:rsidRPr="005B0D53">
        <w:rPr>
          <w:rFonts w:cs="Helvetica"/>
          <w:b/>
          <w:bCs/>
        </w:rPr>
        <w:t>Table C.YY.1-1 Inventory Module Attributes</w:t>
      </w:r>
    </w:p>
    <w:tbl>
      <w:tblPr>
        <w:tblStyle w:val="TableGrid1"/>
        <w:tblW w:w="9895" w:type="dxa"/>
        <w:tblLayout w:type="fixed"/>
        <w:tblCellMar>
          <w:top w:w="29" w:type="dxa"/>
          <w:left w:w="115" w:type="dxa"/>
          <w:bottom w:w="29" w:type="dxa"/>
          <w:right w:w="115" w:type="dxa"/>
        </w:tblCellMar>
        <w:tblLook w:val="04A0" w:firstRow="1" w:lastRow="0" w:firstColumn="1" w:lastColumn="0" w:noHBand="0" w:noVBand="1"/>
      </w:tblPr>
      <w:tblGrid>
        <w:gridCol w:w="2904"/>
        <w:gridCol w:w="1321"/>
        <w:gridCol w:w="720"/>
        <w:gridCol w:w="4950"/>
      </w:tblGrid>
      <w:tr w:rsidR="005B0070" w:rsidRPr="005B0D53" w14:paraId="42DE475A" w14:textId="77777777" w:rsidTr="003C1A41">
        <w:trPr>
          <w:cantSplit/>
          <w:tblHeader/>
        </w:trPr>
        <w:tc>
          <w:tcPr>
            <w:tcW w:w="2904" w:type="dxa"/>
          </w:tcPr>
          <w:p w14:paraId="0E9FA294" w14:textId="6B9ED0A6" w:rsidR="005B0070" w:rsidRPr="005B0D53" w:rsidRDefault="005B0070" w:rsidP="00086C85">
            <w:pPr>
              <w:tabs>
                <w:tab w:val="clear" w:pos="720"/>
              </w:tabs>
              <w:overflowPunct/>
              <w:autoSpaceDE/>
              <w:autoSpaceDN/>
              <w:adjustRightInd/>
              <w:spacing w:after="0"/>
              <w:textAlignment w:val="auto"/>
              <w:rPr>
                <w:rFonts w:cs="Helvetica"/>
                <w:sz w:val="20"/>
                <w:szCs w:val="20"/>
              </w:rPr>
            </w:pPr>
            <w:r w:rsidRPr="005B0D53">
              <w:rPr>
                <w:rFonts w:cs="Helvetica"/>
                <w:b/>
                <w:bCs/>
                <w:sz w:val="20"/>
                <w:szCs w:val="20"/>
              </w:rPr>
              <w:t>Name</w:t>
            </w:r>
          </w:p>
        </w:tc>
        <w:tc>
          <w:tcPr>
            <w:tcW w:w="1321" w:type="dxa"/>
          </w:tcPr>
          <w:p w14:paraId="1D2CAF33" w14:textId="06DF977E" w:rsidR="005B0070" w:rsidRPr="005B0D53" w:rsidRDefault="005B0070" w:rsidP="000F64F3">
            <w:pPr>
              <w:tabs>
                <w:tab w:val="clear" w:pos="720"/>
              </w:tabs>
              <w:overflowPunct/>
              <w:autoSpaceDE/>
              <w:autoSpaceDN/>
              <w:adjustRightInd/>
              <w:spacing w:after="0"/>
              <w:jc w:val="center"/>
              <w:textAlignment w:val="auto"/>
              <w:rPr>
                <w:rFonts w:cs="Helvetica"/>
                <w:sz w:val="20"/>
                <w:szCs w:val="20"/>
              </w:rPr>
            </w:pPr>
            <w:r w:rsidRPr="005B0D53">
              <w:rPr>
                <w:rFonts w:cs="Helvetica"/>
                <w:b/>
                <w:bCs/>
                <w:sz w:val="20"/>
                <w:szCs w:val="20"/>
              </w:rPr>
              <w:t>Tag</w:t>
            </w:r>
          </w:p>
        </w:tc>
        <w:tc>
          <w:tcPr>
            <w:tcW w:w="720" w:type="dxa"/>
          </w:tcPr>
          <w:p w14:paraId="5649F7FC" w14:textId="4AC365FC" w:rsidR="005B0070" w:rsidRPr="005B0D53" w:rsidRDefault="005B0070" w:rsidP="000F64F3">
            <w:pPr>
              <w:tabs>
                <w:tab w:val="clear" w:pos="720"/>
              </w:tabs>
              <w:overflowPunct/>
              <w:autoSpaceDE/>
              <w:autoSpaceDN/>
              <w:adjustRightInd/>
              <w:spacing w:after="0"/>
              <w:jc w:val="center"/>
              <w:textAlignment w:val="auto"/>
              <w:rPr>
                <w:rFonts w:cs="Helvetica"/>
                <w:sz w:val="20"/>
                <w:szCs w:val="20"/>
              </w:rPr>
            </w:pPr>
            <w:r w:rsidRPr="005B0D53">
              <w:rPr>
                <w:rFonts w:cs="Helvetica"/>
                <w:b/>
                <w:bCs/>
                <w:sz w:val="20"/>
                <w:szCs w:val="20"/>
              </w:rPr>
              <w:t>Type</w:t>
            </w:r>
          </w:p>
        </w:tc>
        <w:tc>
          <w:tcPr>
            <w:tcW w:w="4950" w:type="dxa"/>
            <w:shd w:val="clear" w:color="auto" w:fill="auto"/>
          </w:tcPr>
          <w:p w14:paraId="6EBB589C" w14:textId="452C4AA4" w:rsidR="005B0070" w:rsidRPr="005B0D53" w:rsidRDefault="005B0070" w:rsidP="00086C85">
            <w:pPr>
              <w:tabs>
                <w:tab w:val="clear" w:pos="720"/>
              </w:tabs>
              <w:overflowPunct/>
              <w:autoSpaceDE/>
              <w:autoSpaceDN/>
              <w:adjustRightInd/>
              <w:spacing w:after="0"/>
              <w:textAlignment w:val="auto"/>
              <w:rPr>
                <w:rFonts w:cs="Helvetica"/>
                <w:sz w:val="20"/>
                <w:szCs w:val="20"/>
              </w:rPr>
            </w:pPr>
            <w:r w:rsidRPr="005B0D53">
              <w:rPr>
                <w:rFonts w:cs="Helvetica"/>
                <w:b/>
                <w:bCs/>
                <w:sz w:val="20"/>
                <w:szCs w:val="20"/>
              </w:rPr>
              <w:t>Description</w:t>
            </w:r>
          </w:p>
        </w:tc>
      </w:tr>
      <w:tr w:rsidR="00F2363D" w:rsidRPr="005B0D53" w14:paraId="1221AA61" w14:textId="77777777" w:rsidTr="003C1A41">
        <w:trPr>
          <w:cantSplit/>
        </w:trPr>
        <w:tc>
          <w:tcPr>
            <w:tcW w:w="2904" w:type="dxa"/>
          </w:tcPr>
          <w:p w14:paraId="0F4657F7" w14:textId="77777777" w:rsidR="00F2363D" w:rsidRPr="005B0D53" w:rsidRDefault="00F2363D" w:rsidP="00F2363D">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Content Date</w:t>
            </w:r>
          </w:p>
        </w:tc>
        <w:tc>
          <w:tcPr>
            <w:tcW w:w="1321" w:type="dxa"/>
          </w:tcPr>
          <w:p w14:paraId="18A950A3" w14:textId="77777777" w:rsidR="00F2363D" w:rsidRPr="005B0D53" w:rsidRDefault="00F2363D" w:rsidP="00F2363D">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(0008,0023)</w:t>
            </w:r>
          </w:p>
        </w:tc>
        <w:tc>
          <w:tcPr>
            <w:tcW w:w="720" w:type="dxa"/>
          </w:tcPr>
          <w:p w14:paraId="32872FA5" w14:textId="77777777" w:rsidR="00F2363D" w:rsidRPr="005B0D53" w:rsidRDefault="00F2363D" w:rsidP="00F2363D">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950" w:type="dxa"/>
            <w:shd w:val="clear" w:color="auto" w:fill="auto"/>
          </w:tcPr>
          <w:p w14:paraId="073B89C9" w14:textId="6C82C35E" w:rsidR="00F2363D" w:rsidRPr="005B0D53" w:rsidRDefault="00F2363D" w:rsidP="00F2363D">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With </w:t>
            </w:r>
            <w:r w:rsidRPr="005B0D53">
              <w:rPr>
                <w:rFonts w:cs="Helvetica"/>
                <w:color w:val="000000"/>
                <w:sz w:val="20"/>
                <w:szCs w:val="20"/>
              </w:rPr>
              <w:t>Content Time,</w:t>
            </w:r>
            <w:r w:rsidRPr="005B0D53">
              <w:rPr>
                <w:rFonts w:cs="Helvetica"/>
                <w:sz w:val="20"/>
                <w:szCs w:val="20"/>
              </w:rPr>
              <w:t xml:space="preserve"> time point at which the inventory </w:t>
            </w:r>
            <w:r w:rsidR="00B260F5">
              <w:rPr>
                <w:rFonts w:cs="Helvetica"/>
                <w:sz w:val="20"/>
                <w:szCs w:val="20"/>
              </w:rPr>
              <w:t>creation</w:t>
            </w:r>
            <w:r w:rsidR="00B260F5" w:rsidRPr="005B0D53">
              <w:rPr>
                <w:rFonts w:cs="Helvetica"/>
                <w:sz w:val="20"/>
                <w:szCs w:val="20"/>
              </w:rPr>
              <w:t xml:space="preserve"> </w:t>
            </w:r>
            <w:r w:rsidRPr="005B0D53">
              <w:rPr>
                <w:rFonts w:cs="Helvetica"/>
                <w:sz w:val="20"/>
                <w:szCs w:val="20"/>
              </w:rPr>
              <w:t>beg</w:t>
            </w:r>
            <w:r w:rsidR="00B260F5">
              <w:rPr>
                <w:rFonts w:cs="Helvetica"/>
                <w:sz w:val="20"/>
                <w:szCs w:val="20"/>
              </w:rPr>
              <w:t>a</w:t>
            </w:r>
            <w:r w:rsidRPr="005B0D53">
              <w:rPr>
                <w:rFonts w:cs="Helvetica"/>
                <w:sz w:val="20"/>
                <w:szCs w:val="20"/>
              </w:rPr>
              <w:t xml:space="preserve">n. See </w:t>
            </w:r>
            <w:hyperlink w:anchor="_C.YY.1.1.1_Content_Date" w:history="1">
              <w:r w:rsidRPr="005B0D53">
                <w:rPr>
                  <w:rStyle w:val="Hyperlink"/>
                  <w:rFonts w:cs="Helvetica"/>
                  <w:sz w:val="20"/>
                  <w:szCs w:val="20"/>
                </w:rPr>
                <w:t>Section C.YY.1.1.1</w:t>
              </w:r>
            </w:hyperlink>
          </w:p>
        </w:tc>
      </w:tr>
      <w:tr w:rsidR="00F2363D" w:rsidRPr="005B0D53" w14:paraId="4DB25614" w14:textId="77777777" w:rsidTr="003C1A41">
        <w:trPr>
          <w:cantSplit/>
        </w:trPr>
        <w:tc>
          <w:tcPr>
            <w:tcW w:w="2904" w:type="dxa"/>
          </w:tcPr>
          <w:p w14:paraId="30921438" w14:textId="77777777" w:rsidR="00F2363D" w:rsidRPr="005B0D53" w:rsidRDefault="00F2363D" w:rsidP="00F2363D">
            <w:pPr>
              <w:tabs>
                <w:tab w:val="clear" w:pos="720"/>
              </w:tabs>
              <w:overflowPunct/>
              <w:autoSpaceDE/>
              <w:autoSpaceDN/>
              <w:adjustRightInd/>
              <w:spacing w:after="0"/>
              <w:textAlignment w:val="auto"/>
              <w:rPr>
                <w:rFonts w:cs="Helvetica"/>
                <w:color w:val="000000"/>
              </w:rPr>
            </w:pPr>
            <w:r w:rsidRPr="005B0D53">
              <w:rPr>
                <w:rFonts w:cs="Helvetica"/>
                <w:color w:val="000000"/>
                <w:sz w:val="20"/>
                <w:szCs w:val="20"/>
              </w:rPr>
              <w:t>Content Time</w:t>
            </w:r>
          </w:p>
        </w:tc>
        <w:tc>
          <w:tcPr>
            <w:tcW w:w="1321" w:type="dxa"/>
          </w:tcPr>
          <w:p w14:paraId="6F1E7F09" w14:textId="77777777" w:rsidR="00F2363D" w:rsidRPr="005B0D53" w:rsidRDefault="00F2363D" w:rsidP="00F2363D">
            <w:pPr>
              <w:tabs>
                <w:tab w:val="clear" w:pos="720"/>
              </w:tabs>
              <w:overflowPunct/>
              <w:autoSpaceDE/>
              <w:autoSpaceDN/>
              <w:adjustRightInd/>
              <w:spacing w:after="0"/>
              <w:jc w:val="center"/>
              <w:textAlignment w:val="auto"/>
              <w:rPr>
                <w:rFonts w:cs="Helvetica"/>
                <w:color w:val="000000"/>
              </w:rPr>
            </w:pPr>
            <w:r w:rsidRPr="005B0D53">
              <w:rPr>
                <w:rFonts w:cs="Helvetica"/>
                <w:color w:val="000000"/>
                <w:sz w:val="20"/>
                <w:szCs w:val="20"/>
              </w:rPr>
              <w:t>(0008,0033)</w:t>
            </w:r>
          </w:p>
        </w:tc>
        <w:tc>
          <w:tcPr>
            <w:tcW w:w="720" w:type="dxa"/>
          </w:tcPr>
          <w:p w14:paraId="7FFC5C2D" w14:textId="77777777" w:rsidR="00F2363D" w:rsidRPr="005B0D53" w:rsidRDefault="00F2363D" w:rsidP="00F2363D">
            <w:pPr>
              <w:tabs>
                <w:tab w:val="clear" w:pos="720"/>
              </w:tabs>
              <w:overflowPunct/>
              <w:autoSpaceDE/>
              <w:autoSpaceDN/>
              <w:adjustRightInd/>
              <w:spacing w:after="0"/>
              <w:jc w:val="center"/>
              <w:textAlignment w:val="auto"/>
              <w:rPr>
                <w:rFonts w:cs="Helvetica"/>
              </w:rPr>
            </w:pPr>
            <w:r w:rsidRPr="005B0D53">
              <w:rPr>
                <w:rFonts w:cs="Helvetica"/>
                <w:sz w:val="20"/>
                <w:szCs w:val="20"/>
              </w:rPr>
              <w:t>1</w:t>
            </w:r>
          </w:p>
        </w:tc>
        <w:tc>
          <w:tcPr>
            <w:tcW w:w="4950" w:type="dxa"/>
            <w:shd w:val="clear" w:color="auto" w:fill="auto"/>
          </w:tcPr>
          <w:p w14:paraId="0F69175F" w14:textId="658EF8F3" w:rsidR="00F2363D" w:rsidRPr="005B0D53" w:rsidRDefault="00F2363D" w:rsidP="00F2363D">
            <w:pPr>
              <w:tabs>
                <w:tab w:val="clear" w:pos="720"/>
              </w:tabs>
              <w:overflowPunct/>
              <w:autoSpaceDE/>
              <w:autoSpaceDN/>
              <w:adjustRightInd/>
              <w:spacing w:after="0"/>
              <w:textAlignment w:val="auto"/>
              <w:rPr>
                <w:rFonts w:cs="Helvetica"/>
              </w:rPr>
            </w:pPr>
            <w:r w:rsidRPr="005B0D53">
              <w:rPr>
                <w:rFonts w:cs="Helvetica"/>
                <w:sz w:val="20"/>
                <w:szCs w:val="20"/>
              </w:rPr>
              <w:t xml:space="preserve">With </w:t>
            </w:r>
            <w:r w:rsidRPr="005B0D53">
              <w:rPr>
                <w:rFonts w:cs="Helvetica"/>
                <w:color w:val="000000"/>
                <w:sz w:val="20"/>
                <w:szCs w:val="20"/>
              </w:rPr>
              <w:t>Content Date,</w:t>
            </w:r>
            <w:r w:rsidRPr="005B0D53">
              <w:rPr>
                <w:rFonts w:cs="Helvetica"/>
                <w:sz w:val="20"/>
                <w:szCs w:val="20"/>
              </w:rPr>
              <w:t xml:space="preserve"> time point at which the inventory</w:t>
            </w:r>
            <w:r w:rsidR="00B260F5">
              <w:rPr>
                <w:rFonts w:cs="Helvetica"/>
                <w:sz w:val="20"/>
                <w:szCs w:val="20"/>
              </w:rPr>
              <w:t xml:space="preserve"> creation</w:t>
            </w:r>
            <w:r w:rsidRPr="005B0D53">
              <w:rPr>
                <w:rFonts w:cs="Helvetica"/>
                <w:sz w:val="20"/>
                <w:szCs w:val="20"/>
              </w:rPr>
              <w:t xml:space="preserve"> beg</w:t>
            </w:r>
            <w:r w:rsidR="00B260F5">
              <w:rPr>
                <w:rFonts w:cs="Helvetica"/>
                <w:sz w:val="20"/>
                <w:szCs w:val="20"/>
              </w:rPr>
              <w:t>a</w:t>
            </w:r>
            <w:r w:rsidRPr="005B0D53">
              <w:rPr>
                <w:rFonts w:cs="Helvetica"/>
                <w:sz w:val="20"/>
                <w:szCs w:val="20"/>
              </w:rPr>
              <w:t xml:space="preserve">n. See </w:t>
            </w:r>
            <w:hyperlink w:anchor="_C.YY.1.1.1_Content_Date" w:history="1">
              <w:r w:rsidR="00090549" w:rsidRPr="005B0D53">
                <w:rPr>
                  <w:rStyle w:val="Hyperlink"/>
                  <w:rFonts w:cs="Helvetica"/>
                  <w:sz w:val="20"/>
                  <w:szCs w:val="20"/>
                </w:rPr>
                <w:t>Section C.YY.1.1.1</w:t>
              </w:r>
            </w:hyperlink>
          </w:p>
        </w:tc>
      </w:tr>
      <w:tr w:rsidR="005E0BB8" w:rsidRPr="005B0D53" w14:paraId="2BD38671" w14:textId="77777777" w:rsidTr="003C1A41">
        <w:trPr>
          <w:cantSplit/>
        </w:trPr>
        <w:tc>
          <w:tcPr>
            <w:tcW w:w="4945" w:type="dxa"/>
            <w:gridSpan w:val="3"/>
          </w:tcPr>
          <w:p w14:paraId="1CE85E06" w14:textId="2B2E47E9" w:rsidR="005E0BB8" w:rsidRPr="005B0D53" w:rsidRDefault="005E0BB8" w:rsidP="00787CBA">
            <w:pPr>
              <w:tabs>
                <w:tab w:val="clear" w:pos="720"/>
              </w:tabs>
              <w:overflowPunct/>
              <w:autoSpaceDE/>
              <w:autoSpaceDN/>
              <w:adjustRightInd/>
              <w:spacing w:after="0"/>
              <w:textAlignment w:val="auto"/>
              <w:rPr>
                <w:rFonts w:cs="Helvetica"/>
                <w:sz w:val="20"/>
                <w:szCs w:val="20"/>
              </w:rPr>
            </w:pPr>
            <w:r w:rsidRPr="005B0D53">
              <w:rPr>
                <w:rFonts w:cs="Helvetica"/>
                <w:i/>
                <w:iCs/>
                <w:sz w:val="20"/>
                <w:szCs w:val="20"/>
              </w:rPr>
              <w:t xml:space="preserve">Include </w:t>
            </w:r>
            <w:hyperlink w:anchor="table_c_yy_2_1" w:history="1">
              <w:r w:rsidRPr="005B0D53">
                <w:rPr>
                  <w:rStyle w:val="Hyperlink"/>
                  <w:rFonts w:cs="Helvetica"/>
                  <w:i/>
                  <w:iCs/>
                  <w:sz w:val="20"/>
                  <w:szCs w:val="20"/>
                </w:rPr>
                <w:t>Table C.YY.2-1 Scope of Inventory Macro Attributes</w:t>
              </w:r>
            </w:hyperlink>
          </w:p>
        </w:tc>
        <w:tc>
          <w:tcPr>
            <w:tcW w:w="4950" w:type="dxa"/>
            <w:shd w:val="clear" w:color="auto" w:fill="auto"/>
          </w:tcPr>
          <w:p w14:paraId="196BC8CD" w14:textId="5CAE7522" w:rsidR="005E0BB8" w:rsidRPr="005B0D53" w:rsidRDefault="005E0BB8" w:rsidP="005E0BB8">
            <w:pPr>
              <w:tabs>
                <w:tab w:val="clear" w:pos="720"/>
              </w:tabs>
              <w:overflowPunct/>
              <w:autoSpaceDE/>
              <w:autoSpaceDN/>
              <w:adjustRightInd/>
              <w:spacing w:after="0"/>
              <w:textAlignment w:val="auto"/>
              <w:rPr>
                <w:rFonts w:cs="Helvetica"/>
                <w:sz w:val="20"/>
                <w:szCs w:val="20"/>
              </w:rPr>
            </w:pPr>
            <w:r w:rsidRPr="005B0D53">
              <w:rPr>
                <w:rFonts w:cs="Helvetica"/>
                <w:sz w:val="20"/>
                <w:szCs w:val="20"/>
              </w:rPr>
              <w:t>Parameters for the studies that are included in the inventory</w:t>
            </w:r>
            <w:r w:rsidR="004538C3" w:rsidRPr="005B0D53">
              <w:rPr>
                <w:rFonts w:cs="Helvetica"/>
                <w:sz w:val="20"/>
                <w:szCs w:val="20"/>
              </w:rPr>
              <w:t xml:space="preserve">. See </w:t>
            </w:r>
            <w:hyperlink w:anchor="_C.YY.1.1.2_Scope_of" w:history="1">
              <w:r w:rsidR="004538C3" w:rsidRPr="005B0D53">
                <w:rPr>
                  <w:rStyle w:val="Hyperlink"/>
                  <w:rFonts w:cs="Helvetica"/>
                  <w:sz w:val="20"/>
                  <w:szCs w:val="20"/>
                </w:rPr>
                <w:t>Section C.YY.1.1.2</w:t>
              </w:r>
            </w:hyperlink>
          </w:p>
        </w:tc>
      </w:tr>
      <w:tr w:rsidR="007F15DF" w:rsidRPr="005B0D53" w14:paraId="142473A1" w14:textId="77777777" w:rsidTr="003924DE">
        <w:trPr>
          <w:cantSplit/>
        </w:trPr>
        <w:tc>
          <w:tcPr>
            <w:tcW w:w="2904" w:type="dxa"/>
          </w:tcPr>
          <w:p w14:paraId="6880FCC0" w14:textId="77777777" w:rsidR="007F15DF" w:rsidRPr="005B0D53" w:rsidRDefault="007F15DF" w:rsidP="003924DE">
            <w:pPr>
              <w:tabs>
                <w:tab w:val="clear" w:pos="720"/>
              </w:tabs>
              <w:overflowPunct/>
              <w:autoSpaceDE/>
              <w:autoSpaceDN/>
              <w:adjustRightInd/>
              <w:spacing w:after="0"/>
              <w:textAlignment w:val="auto"/>
              <w:rPr>
                <w:rFonts w:cs="Helvetica"/>
                <w:color w:val="000000"/>
                <w:sz w:val="20"/>
                <w:szCs w:val="20"/>
              </w:rPr>
            </w:pPr>
            <w:bookmarkStart w:id="57" w:name="_Hlk49345942"/>
            <w:r>
              <w:rPr>
                <w:rFonts w:cs="Helvetica"/>
                <w:color w:val="000000"/>
                <w:sz w:val="20"/>
                <w:szCs w:val="20"/>
              </w:rPr>
              <w:t>Transaction</w:t>
            </w:r>
            <w:r w:rsidRPr="005B0D53">
              <w:rPr>
                <w:rFonts w:cs="Helvetica"/>
                <w:color w:val="000000"/>
                <w:sz w:val="20"/>
                <w:szCs w:val="20"/>
              </w:rPr>
              <w:t xml:space="preserve"> </w:t>
            </w:r>
            <w:bookmarkEnd w:id="57"/>
            <w:r w:rsidRPr="005B0D53">
              <w:rPr>
                <w:rFonts w:cs="Helvetica"/>
                <w:color w:val="000000"/>
                <w:sz w:val="20"/>
                <w:szCs w:val="20"/>
              </w:rPr>
              <w:t>UID</w:t>
            </w:r>
          </w:p>
        </w:tc>
        <w:tc>
          <w:tcPr>
            <w:tcW w:w="1321" w:type="dxa"/>
          </w:tcPr>
          <w:p w14:paraId="376D53C0" w14:textId="77777777" w:rsidR="007F15DF" w:rsidRPr="005B0D53" w:rsidRDefault="007F15DF" w:rsidP="003924DE">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w:t>
            </w:r>
            <w:r w:rsidRPr="00166B4D">
              <w:rPr>
                <w:rFonts w:cs="Helvetica"/>
                <w:color w:val="000000"/>
                <w:sz w:val="20"/>
                <w:szCs w:val="20"/>
              </w:rPr>
              <w:t>1195</w:t>
            </w:r>
            <w:r w:rsidRPr="005B0D53">
              <w:rPr>
                <w:rFonts w:cs="Helvetica"/>
                <w:color w:val="000000"/>
                <w:sz w:val="20"/>
                <w:szCs w:val="20"/>
              </w:rPr>
              <w:t>)</w:t>
            </w:r>
          </w:p>
        </w:tc>
        <w:tc>
          <w:tcPr>
            <w:tcW w:w="720" w:type="dxa"/>
          </w:tcPr>
          <w:p w14:paraId="7832CC35" w14:textId="77777777" w:rsidR="007F15DF" w:rsidRPr="005B0D53" w:rsidRDefault="007F15DF" w:rsidP="003924DE">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1</w:t>
            </w:r>
            <w:r>
              <w:rPr>
                <w:rFonts w:cs="Helvetica"/>
                <w:color w:val="000000"/>
                <w:sz w:val="20"/>
                <w:szCs w:val="20"/>
              </w:rPr>
              <w:t>C</w:t>
            </w:r>
          </w:p>
        </w:tc>
        <w:tc>
          <w:tcPr>
            <w:tcW w:w="4950" w:type="dxa"/>
            <w:shd w:val="clear" w:color="auto" w:fill="auto"/>
          </w:tcPr>
          <w:p w14:paraId="4FD0F6D4" w14:textId="772BD1B2" w:rsidR="007F15DF" w:rsidRDefault="007F15DF" w:rsidP="003924DE">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 xml:space="preserve">UID of the </w:t>
            </w:r>
            <w:r>
              <w:rPr>
                <w:rFonts w:cs="Helvetica"/>
                <w:color w:val="000000"/>
                <w:sz w:val="20"/>
                <w:szCs w:val="20"/>
              </w:rPr>
              <w:t xml:space="preserve">Inventory Creation SOP Class </w:t>
            </w:r>
            <w:r w:rsidRPr="005B0D53">
              <w:rPr>
                <w:rFonts w:cs="Helvetica"/>
                <w:color w:val="000000"/>
                <w:sz w:val="20"/>
                <w:szCs w:val="20"/>
              </w:rPr>
              <w:t xml:space="preserve">transaction </w:t>
            </w:r>
            <w:r>
              <w:rPr>
                <w:rFonts w:cs="Helvetica"/>
                <w:color w:val="000000"/>
                <w:sz w:val="20"/>
                <w:szCs w:val="20"/>
              </w:rPr>
              <w:t>that created th</w:t>
            </w:r>
            <w:r w:rsidR="00EC6151">
              <w:rPr>
                <w:rFonts w:cs="Helvetica"/>
                <w:color w:val="000000"/>
                <w:sz w:val="20"/>
                <w:szCs w:val="20"/>
              </w:rPr>
              <w:t>is</w:t>
            </w:r>
            <w:r>
              <w:rPr>
                <w:rFonts w:cs="Helvetica"/>
                <w:color w:val="000000"/>
                <w:sz w:val="20"/>
                <w:szCs w:val="20"/>
              </w:rPr>
              <w:t xml:space="preserve"> </w:t>
            </w:r>
            <w:r w:rsidRPr="005B0D53">
              <w:rPr>
                <w:rFonts w:cs="Helvetica"/>
                <w:color w:val="000000"/>
                <w:sz w:val="20"/>
                <w:szCs w:val="20"/>
              </w:rPr>
              <w:t xml:space="preserve">Inventory SOP Instance. </w:t>
            </w:r>
          </w:p>
          <w:p w14:paraId="1E99FA4F" w14:textId="5217264D" w:rsidR="007F15DF" w:rsidRPr="005B0D53" w:rsidRDefault="007F15DF" w:rsidP="003924DE">
            <w:pPr>
              <w:tabs>
                <w:tab w:val="clear" w:pos="720"/>
              </w:tabs>
              <w:overflowPunct/>
              <w:autoSpaceDE/>
              <w:autoSpaceDN/>
              <w:adjustRightInd/>
              <w:spacing w:after="0"/>
              <w:textAlignment w:val="auto"/>
              <w:rPr>
                <w:rFonts w:cs="Helvetica"/>
                <w:color w:val="000000"/>
                <w:sz w:val="20"/>
                <w:szCs w:val="20"/>
              </w:rPr>
            </w:pPr>
            <w:r>
              <w:rPr>
                <w:rFonts w:cs="Helvetica"/>
                <w:color w:val="000000"/>
                <w:sz w:val="20"/>
                <w:szCs w:val="20"/>
              </w:rPr>
              <w:t>Required if Inventory created by such a transaction</w:t>
            </w:r>
            <w:r w:rsidR="002826A7">
              <w:rPr>
                <w:rFonts w:cs="Helvetica"/>
                <w:color w:val="000000"/>
                <w:sz w:val="20"/>
                <w:szCs w:val="20"/>
              </w:rPr>
              <w:t>, may be present otherwise</w:t>
            </w:r>
            <w:r>
              <w:rPr>
                <w:rFonts w:cs="Helvetica"/>
                <w:color w:val="000000"/>
                <w:sz w:val="20"/>
                <w:szCs w:val="20"/>
              </w:rPr>
              <w:t>.</w:t>
            </w:r>
          </w:p>
        </w:tc>
      </w:tr>
      <w:tr w:rsidR="005E0BB8" w:rsidRPr="005B0D53" w14:paraId="7ED6FF6B" w14:textId="77777777" w:rsidTr="003C1A41">
        <w:trPr>
          <w:cantSplit/>
        </w:trPr>
        <w:tc>
          <w:tcPr>
            <w:tcW w:w="2904" w:type="dxa"/>
          </w:tcPr>
          <w:p w14:paraId="5AD5B796" w14:textId="10110283" w:rsidR="005E0BB8" w:rsidRPr="005B0D53" w:rsidRDefault="00700940" w:rsidP="005E0BB8">
            <w:pPr>
              <w:tabs>
                <w:tab w:val="clear" w:pos="720"/>
              </w:tabs>
              <w:overflowPunct/>
              <w:autoSpaceDE/>
              <w:autoSpaceDN/>
              <w:adjustRightInd/>
              <w:spacing w:after="0"/>
              <w:textAlignment w:val="auto"/>
              <w:rPr>
                <w:rFonts w:cs="Helvetica"/>
                <w:color w:val="000000"/>
                <w:sz w:val="20"/>
                <w:szCs w:val="20"/>
              </w:rPr>
            </w:pPr>
            <w:r>
              <w:rPr>
                <w:rFonts w:cs="Helvetica"/>
                <w:color w:val="000000"/>
                <w:sz w:val="20"/>
                <w:szCs w:val="20"/>
              </w:rPr>
              <w:t>Inventory Purpose</w:t>
            </w:r>
          </w:p>
        </w:tc>
        <w:tc>
          <w:tcPr>
            <w:tcW w:w="1321" w:type="dxa"/>
          </w:tcPr>
          <w:p w14:paraId="53F0D7B9" w14:textId="6146C10B" w:rsidR="005E0BB8" w:rsidRPr="005B0D53" w:rsidRDefault="005E0BB8" w:rsidP="005E0BB8">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w:t>
            </w:r>
            <w:r w:rsidR="00D964D6">
              <w:rPr>
                <w:rFonts w:cs="Helvetica"/>
                <w:color w:val="000000"/>
                <w:sz w:val="20"/>
                <w:szCs w:val="20"/>
              </w:rPr>
              <w:t>00gg,0F</w:t>
            </w:r>
            <w:r w:rsidRPr="005B0D53">
              <w:rPr>
                <w:rFonts w:cs="Helvetica"/>
                <w:color w:val="000000"/>
                <w:sz w:val="20"/>
                <w:szCs w:val="20"/>
              </w:rPr>
              <w:t>x1)</w:t>
            </w:r>
          </w:p>
        </w:tc>
        <w:tc>
          <w:tcPr>
            <w:tcW w:w="720" w:type="dxa"/>
          </w:tcPr>
          <w:p w14:paraId="5990B311" w14:textId="40D8F272" w:rsidR="005E0BB8" w:rsidRPr="005B0D53" w:rsidRDefault="00700940" w:rsidP="005E0BB8">
            <w:pPr>
              <w:tabs>
                <w:tab w:val="clear" w:pos="720"/>
              </w:tabs>
              <w:overflowPunct/>
              <w:autoSpaceDE/>
              <w:autoSpaceDN/>
              <w:adjustRightInd/>
              <w:spacing w:after="0"/>
              <w:jc w:val="center"/>
              <w:textAlignment w:val="auto"/>
              <w:rPr>
                <w:rFonts w:cs="Helvetica"/>
                <w:color w:val="000000"/>
                <w:sz w:val="20"/>
                <w:szCs w:val="20"/>
              </w:rPr>
            </w:pPr>
            <w:r>
              <w:rPr>
                <w:rFonts w:cs="Helvetica"/>
                <w:color w:val="000000"/>
                <w:sz w:val="20"/>
                <w:szCs w:val="20"/>
              </w:rPr>
              <w:t>2</w:t>
            </w:r>
          </w:p>
        </w:tc>
        <w:tc>
          <w:tcPr>
            <w:tcW w:w="4950" w:type="dxa"/>
            <w:shd w:val="clear" w:color="auto" w:fill="auto"/>
          </w:tcPr>
          <w:p w14:paraId="1F326B5E" w14:textId="6B25FAFB" w:rsidR="005E0BB8" w:rsidRPr="005B0D53" w:rsidRDefault="00700940" w:rsidP="005E0BB8">
            <w:pPr>
              <w:tabs>
                <w:tab w:val="clear" w:pos="720"/>
              </w:tabs>
              <w:overflowPunct/>
              <w:autoSpaceDE/>
              <w:autoSpaceDN/>
              <w:adjustRightInd/>
              <w:spacing w:after="0"/>
              <w:textAlignment w:val="auto"/>
              <w:rPr>
                <w:rFonts w:cs="Helvetica"/>
                <w:color w:val="000000"/>
                <w:sz w:val="20"/>
                <w:szCs w:val="20"/>
              </w:rPr>
            </w:pPr>
            <w:r>
              <w:rPr>
                <w:rFonts w:cs="Helvetica"/>
                <w:color w:val="000000"/>
                <w:sz w:val="20"/>
                <w:szCs w:val="20"/>
              </w:rPr>
              <w:t>Purpose for which the inventory was created</w:t>
            </w:r>
          </w:p>
        </w:tc>
      </w:tr>
      <w:tr w:rsidR="004A3098" w:rsidRPr="005B0D53" w14:paraId="5F919409" w14:textId="77777777" w:rsidTr="003C1A41">
        <w:trPr>
          <w:cantSplit/>
        </w:trPr>
        <w:tc>
          <w:tcPr>
            <w:tcW w:w="2904" w:type="dxa"/>
          </w:tcPr>
          <w:p w14:paraId="3FF6913C" w14:textId="125D7E7E" w:rsidR="004A3098" w:rsidRPr="005B0D53" w:rsidRDefault="00F4356B" w:rsidP="004A3098">
            <w:pPr>
              <w:tabs>
                <w:tab w:val="clear" w:pos="720"/>
              </w:tabs>
              <w:overflowPunct/>
              <w:autoSpaceDE/>
              <w:autoSpaceDN/>
              <w:adjustRightInd/>
              <w:spacing w:after="0"/>
              <w:textAlignment w:val="auto"/>
              <w:rPr>
                <w:rFonts w:cs="Helvetica"/>
              </w:rPr>
            </w:pPr>
            <w:bookmarkStart w:id="58" w:name="_Hlk57888986"/>
            <w:r>
              <w:rPr>
                <w:rFonts w:cs="Helvetica"/>
                <w:sz w:val="20"/>
                <w:szCs w:val="20"/>
              </w:rPr>
              <w:t>Inventory Instance Description</w:t>
            </w:r>
          </w:p>
        </w:tc>
        <w:tc>
          <w:tcPr>
            <w:tcW w:w="1321" w:type="dxa"/>
          </w:tcPr>
          <w:p w14:paraId="712E7067" w14:textId="56CF2112" w:rsidR="004A3098" w:rsidRPr="005B0D53" w:rsidRDefault="004A3098" w:rsidP="004A3098">
            <w:pPr>
              <w:tabs>
                <w:tab w:val="clear" w:pos="720"/>
              </w:tabs>
              <w:overflowPunct/>
              <w:autoSpaceDE/>
              <w:autoSpaceDN/>
              <w:adjustRightInd/>
              <w:spacing w:after="0"/>
              <w:jc w:val="center"/>
              <w:textAlignment w:val="auto"/>
              <w:rPr>
                <w:rFonts w:cs="Helvetica"/>
                <w:color w:val="000000"/>
              </w:rPr>
            </w:pPr>
            <w:r w:rsidRPr="005B0D53">
              <w:rPr>
                <w:rFonts w:cs="Helvetica"/>
                <w:color w:val="000000"/>
                <w:sz w:val="20"/>
                <w:szCs w:val="20"/>
              </w:rPr>
              <w:t>(</w:t>
            </w:r>
            <w:r w:rsidR="00D964D6">
              <w:rPr>
                <w:rFonts w:cs="Helvetica"/>
                <w:color w:val="000000"/>
                <w:sz w:val="20"/>
                <w:szCs w:val="20"/>
              </w:rPr>
              <w:t>00gg,</w:t>
            </w:r>
            <w:r w:rsidR="007F15DF">
              <w:rPr>
                <w:rFonts w:cs="Helvetica"/>
                <w:color w:val="000000"/>
                <w:sz w:val="20"/>
                <w:szCs w:val="20"/>
              </w:rPr>
              <w:t>0Fx2</w:t>
            </w:r>
            <w:r w:rsidRPr="005B0D53">
              <w:rPr>
                <w:rFonts w:cs="Helvetica"/>
                <w:color w:val="000000"/>
                <w:sz w:val="20"/>
                <w:szCs w:val="20"/>
              </w:rPr>
              <w:t>)</w:t>
            </w:r>
          </w:p>
        </w:tc>
        <w:tc>
          <w:tcPr>
            <w:tcW w:w="720" w:type="dxa"/>
          </w:tcPr>
          <w:p w14:paraId="1D9B15CF" w14:textId="4F8A01FC" w:rsidR="004A3098" w:rsidRPr="005B0D53" w:rsidRDefault="004A3098" w:rsidP="004A3098">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61A05960" w14:textId="32CFC8AE" w:rsidR="004A3098" w:rsidRPr="005B0D53" w:rsidRDefault="00F4356B" w:rsidP="004A3098">
            <w:pPr>
              <w:tabs>
                <w:tab w:val="clear" w:pos="720"/>
              </w:tabs>
              <w:overflowPunct/>
              <w:autoSpaceDE/>
              <w:autoSpaceDN/>
              <w:adjustRightInd/>
              <w:spacing w:after="0"/>
              <w:textAlignment w:val="auto"/>
              <w:rPr>
                <w:rFonts w:cs="Helvetica"/>
                <w:color w:val="000000"/>
                <w:sz w:val="20"/>
                <w:szCs w:val="20"/>
              </w:rPr>
            </w:pPr>
            <w:r>
              <w:rPr>
                <w:rFonts w:cs="Helvetica"/>
                <w:color w:val="000000"/>
                <w:sz w:val="20"/>
                <w:szCs w:val="20"/>
              </w:rPr>
              <w:t>Description of</w:t>
            </w:r>
            <w:r w:rsidR="004A3098" w:rsidRPr="005B0D53">
              <w:rPr>
                <w:rFonts w:cs="Helvetica"/>
                <w:color w:val="000000"/>
                <w:sz w:val="20"/>
                <w:szCs w:val="20"/>
              </w:rPr>
              <w:t xml:space="preserve"> the content of this Inventory SOP Instance, such as </w:t>
            </w:r>
            <w:r w:rsidR="00C81142" w:rsidRPr="005B0D53">
              <w:rPr>
                <w:rFonts w:cs="Helvetica"/>
                <w:color w:val="000000"/>
                <w:sz w:val="20"/>
                <w:szCs w:val="20"/>
              </w:rPr>
              <w:t xml:space="preserve">limitation </w:t>
            </w:r>
            <w:r w:rsidR="004A3098" w:rsidRPr="005B0D53">
              <w:rPr>
                <w:rFonts w:cs="Helvetica"/>
                <w:color w:val="000000"/>
                <w:sz w:val="20"/>
                <w:szCs w:val="20"/>
              </w:rPr>
              <w:t>of the scope</w:t>
            </w:r>
            <w:r w:rsidR="00C81142" w:rsidRPr="005B0D53">
              <w:rPr>
                <w:rFonts w:cs="Helvetica"/>
                <w:color w:val="000000"/>
                <w:sz w:val="20"/>
                <w:szCs w:val="20"/>
              </w:rPr>
              <w:t xml:space="preserve"> </w:t>
            </w:r>
            <w:r w:rsidR="00CC6CA4" w:rsidRPr="005B0D53">
              <w:rPr>
                <w:rFonts w:cs="Helvetica"/>
                <w:color w:val="000000"/>
                <w:sz w:val="20"/>
                <w:szCs w:val="20"/>
              </w:rPr>
              <w:t xml:space="preserve">of this instance </w:t>
            </w:r>
            <w:r w:rsidR="00C81142" w:rsidRPr="005B0D53">
              <w:rPr>
                <w:rFonts w:cs="Helvetica"/>
                <w:color w:val="000000"/>
                <w:sz w:val="20"/>
                <w:szCs w:val="20"/>
              </w:rPr>
              <w:t>within the Scope of Inventory</w:t>
            </w:r>
            <w:r w:rsidR="004A3098" w:rsidRPr="005B0D53">
              <w:rPr>
                <w:rFonts w:cs="Helvetica"/>
                <w:color w:val="000000"/>
                <w:sz w:val="20"/>
                <w:szCs w:val="20"/>
              </w:rPr>
              <w:t>.</w:t>
            </w:r>
          </w:p>
        </w:tc>
      </w:tr>
      <w:bookmarkEnd w:id="58"/>
      <w:tr w:rsidR="004A3098" w:rsidRPr="005B0D53" w14:paraId="7F2C405F" w14:textId="77777777" w:rsidTr="003C1A41">
        <w:tblPrEx>
          <w:tblCellMar>
            <w:top w:w="0" w:type="dxa"/>
            <w:left w:w="108" w:type="dxa"/>
            <w:bottom w:w="0" w:type="dxa"/>
            <w:right w:w="108" w:type="dxa"/>
          </w:tblCellMar>
        </w:tblPrEx>
        <w:trPr>
          <w:cantSplit/>
        </w:trPr>
        <w:tc>
          <w:tcPr>
            <w:tcW w:w="2904" w:type="dxa"/>
          </w:tcPr>
          <w:p w14:paraId="29ED8A9A" w14:textId="54560BD0" w:rsidR="004A3098" w:rsidRPr="005B0D53" w:rsidRDefault="00BC7EF4" w:rsidP="004A3098">
            <w:pPr>
              <w:tabs>
                <w:tab w:val="clear" w:pos="720"/>
              </w:tabs>
              <w:overflowPunct/>
              <w:autoSpaceDE/>
              <w:autoSpaceDN/>
              <w:adjustRightInd/>
              <w:spacing w:after="0"/>
              <w:textAlignment w:val="auto"/>
              <w:rPr>
                <w:rFonts w:cs="Helvetica"/>
              </w:rPr>
            </w:pPr>
            <w:r>
              <w:rPr>
                <w:rFonts w:cs="Helvetica"/>
                <w:sz w:val="20"/>
                <w:szCs w:val="20"/>
              </w:rPr>
              <w:t>Inventory Level</w:t>
            </w:r>
          </w:p>
        </w:tc>
        <w:tc>
          <w:tcPr>
            <w:tcW w:w="1321" w:type="dxa"/>
          </w:tcPr>
          <w:p w14:paraId="18EB0094" w14:textId="49FDFC53" w:rsidR="004A3098" w:rsidRPr="005B0D53" w:rsidRDefault="004A3098" w:rsidP="004A3098">
            <w:pPr>
              <w:tabs>
                <w:tab w:val="clear" w:pos="720"/>
              </w:tabs>
              <w:overflowPunct/>
              <w:autoSpaceDE/>
              <w:autoSpaceDN/>
              <w:adjustRightInd/>
              <w:spacing w:after="0"/>
              <w:jc w:val="center"/>
              <w:textAlignment w:val="auto"/>
              <w:rPr>
                <w:rFonts w:cs="Helvetica"/>
              </w:rPr>
            </w:pPr>
            <w:r w:rsidRPr="005B0D53">
              <w:rPr>
                <w:rFonts w:cs="Helvetica"/>
                <w:color w:val="000000"/>
                <w:sz w:val="20"/>
                <w:szCs w:val="20"/>
              </w:rPr>
              <w:t>(</w:t>
            </w:r>
            <w:r w:rsidR="00D964D6">
              <w:rPr>
                <w:rFonts w:cs="Helvetica"/>
                <w:color w:val="000000"/>
                <w:sz w:val="20"/>
                <w:szCs w:val="20"/>
              </w:rPr>
              <w:t>00gg,</w:t>
            </w:r>
            <w:r w:rsidR="007F15DF">
              <w:rPr>
                <w:rFonts w:cs="Helvetica"/>
                <w:color w:val="000000"/>
                <w:sz w:val="20"/>
                <w:szCs w:val="20"/>
              </w:rPr>
              <w:t>0Fx3</w:t>
            </w:r>
            <w:r w:rsidRPr="005B0D53">
              <w:rPr>
                <w:rFonts w:cs="Helvetica"/>
                <w:color w:val="000000"/>
                <w:sz w:val="20"/>
                <w:szCs w:val="20"/>
              </w:rPr>
              <w:t>)</w:t>
            </w:r>
          </w:p>
        </w:tc>
        <w:tc>
          <w:tcPr>
            <w:tcW w:w="720" w:type="dxa"/>
          </w:tcPr>
          <w:p w14:paraId="0A81DDF3" w14:textId="77777777" w:rsidR="004A3098" w:rsidRPr="005B0D53" w:rsidRDefault="004A3098" w:rsidP="004A3098">
            <w:pPr>
              <w:tabs>
                <w:tab w:val="clear" w:pos="720"/>
              </w:tabs>
              <w:overflowPunct/>
              <w:autoSpaceDE/>
              <w:autoSpaceDN/>
              <w:adjustRightInd/>
              <w:spacing w:after="0"/>
              <w:jc w:val="center"/>
              <w:textAlignment w:val="auto"/>
              <w:rPr>
                <w:rFonts w:cs="Helvetica"/>
              </w:rPr>
            </w:pPr>
            <w:r w:rsidRPr="005B0D53">
              <w:rPr>
                <w:rFonts w:cs="Helvetica"/>
              </w:rPr>
              <w:t>1</w:t>
            </w:r>
          </w:p>
        </w:tc>
        <w:tc>
          <w:tcPr>
            <w:tcW w:w="4950" w:type="dxa"/>
          </w:tcPr>
          <w:p w14:paraId="332C5EE3" w14:textId="3484F9D4" w:rsidR="004A3098" w:rsidRPr="005B0D53" w:rsidRDefault="004A3098" w:rsidP="002B0B59">
            <w:pPr>
              <w:tabs>
                <w:tab w:val="clear" w:pos="720"/>
              </w:tabs>
              <w:overflowPunct/>
              <w:autoSpaceDE/>
              <w:autoSpaceDN/>
              <w:adjustRightInd/>
              <w:spacing w:after="0"/>
              <w:textAlignment w:val="auto"/>
              <w:rPr>
                <w:rFonts w:cs="Helvetica"/>
                <w:sz w:val="20"/>
                <w:szCs w:val="20"/>
              </w:rPr>
            </w:pPr>
            <w:r w:rsidRPr="005B0D53">
              <w:rPr>
                <w:rFonts w:cs="Helvetica"/>
                <w:sz w:val="20"/>
                <w:szCs w:val="20"/>
              </w:rPr>
              <w:t>Information Entit</w:t>
            </w:r>
            <w:r w:rsidR="004A356C">
              <w:rPr>
                <w:rFonts w:cs="Helvetica"/>
                <w:sz w:val="20"/>
                <w:szCs w:val="20"/>
              </w:rPr>
              <w:t>y</w:t>
            </w:r>
            <w:r w:rsidRPr="005B0D53">
              <w:rPr>
                <w:rFonts w:cs="Helvetica"/>
                <w:sz w:val="20"/>
                <w:szCs w:val="20"/>
              </w:rPr>
              <w:t xml:space="preserve"> level for records included in inventory.</w:t>
            </w:r>
            <w:r w:rsidR="002E4156">
              <w:rPr>
                <w:rFonts w:cs="Helvetica"/>
                <w:sz w:val="20"/>
                <w:szCs w:val="20"/>
              </w:rPr>
              <w:t xml:space="preserve"> </w:t>
            </w:r>
          </w:p>
          <w:p w14:paraId="4840F95D" w14:textId="77777777" w:rsidR="004A3098" w:rsidRPr="005B0D53" w:rsidRDefault="004A3098" w:rsidP="004A3098">
            <w:pPr>
              <w:tabs>
                <w:tab w:val="clear" w:pos="720"/>
              </w:tabs>
              <w:overflowPunct/>
              <w:autoSpaceDE/>
              <w:autoSpaceDN/>
              <w:adjustRightInd/>
              <w:spacing w:after="0"/>
              <w:textAlignment w:val="auto"/>
              <w:rPr>
                <w:rFonts w:cs="Helvetica"/>
                <w:sz w:val="20"/>
                <w:szCs w:val="20"/>
              </w:rPr>
            </w:pPr>
            <w:r w:rsidRPr="005B0D53">
              <w:rPr>
                <w:rFonts w:cs="Helvetica"/>
                <w:sz w:val="20"/>
                <w:szCs w:val="20"/>
              </w:rPr>
              <w:t>Enumerated Values:</w:t>
            </w:r>
          </w:p>
          <w:p w14:paraId="7FAB48E3" w14:textId="5997E593" w:rsidR="004A3098" w:rsidRPr="005B0D53" w:rsidRDefault="004A3098" w:rsidP="004A3098">
            <w:pPr>
              <w:tabs>
                <w:tab w:val="clear" w:pos="720"/>
              </w:tabs>
              <w:overflowPunct/>
              <w:autoSpaceDE/>
              <w:autoSpaceDN/>
              <w:adjustRightInd/>
              <w:spacing w:after="0"/>
              <w:ind w:left="336"/>
              <w:textAlignment w:val="auto"/>
              <w:rPr>
                <w:rFonts w:cs="Helvetica"/>
                <w:sz w:val="20"/>
                <w:szCs w:val="20"/>
              </w:rPr>
            </w:pPr>
            <w:r w:rsidRPr="005B0D53">
              <w:rPr>
                <w:rFonts w:cs="Helvetica"/>
                <w:sz w:val="20"/>
                <w:szCs w:val="20"/>
              </w:rPr>
              <w:t>STUDY –</w:t>
            </w:r>
            <w:r w:rsidR="00102194">
              <w:rPr>
                <w:rFonts w:cs="Helvetica"/>
                <w:sz w:val="20"/>
                <w:szCs w:val="20"/>
              </w:rPr>
              <w:t xml:space="preserve"> </w:t>
            </w:r>
            <w:r w:rsidRPr="005B0D53">
              <w:rPr>
                <w:rFonts w:cs="Helvetica"/>
                <w:sz w:val="20"/>
                <w:szCs w:val="20"/>
              </w:rPr>
              <w:t>study records</w:t>
            </w:r>
            <w:r w:rsidR="002B0B59">
              <w:rPr>
                <w:rFonts w:cs="Helvetica"/>
                <w:sz w:val="20"/>
                <w:szCs w:val="20"/>
              </w:rPr>
              <w:t xml:space="preserve"> only</w:t>
            </w:r>
          </w:p>
          <w:p w14:paraId="69182014" w14:textId="63CD6A18" w:rsidR="004A3098" w:rsidRPr="005B0D53" w:rsidRDefault="004A3098" w:rsidP="004A3098">
            <w:pPr>
              <w:tabs>
                <w:tab w:val="clear" w:pos="720"/>
              </w:tabs>
              <w:overflowPunct/>
              <w:autoSpaceDE/>
              <w:autoSpaceDN/>
              <w:adjustRightInd/>
              <w:spacing w:after="0"/>
              <w:ind w:left="336"/>
              <w:textAlignment w:val="auto"/>
              <w:rPr>
                <w:rFonts w:cs="Helvetica"/>
                <w:sz w:val="20"/>
                <w:szCs w:val="20"/>
              </w:rPr>
            </w:pPr>
            <w:r w:rsidRPr="005B0D53">
              <w:rPr>
                <w:rFonts w:cs="Helvetica"/>
                <w:sz w:val="20"/>
                <w:szCs w:val="20"/>
              </w:rPr>
              <w:t>SERIES – study and series records</w:t>
            </w:r>
            <w:r w:rsidR="002B0B59">
              <w:rPr>
                <w:rFonts w:cs="Helvetica"/>
                <w:sz w:val="20"/>
                <w:szCs w:val="20"/>
              </w:rPr>
              <w:t xml:space="preserve"> only</w:t>
            </w:r>
          </w:p>
          <w:p w14:paraId="5D938398" w14:textId="77777777" w:rsidR="004A3098" w:rsidRPr="005B0D53" w:rsidRDefault="004A3098" w:rsidP="004A3098">
            <w:pPr>
              <w:tabs>
                <w:tab w:val="clear" w:pos="720"/>
              </w:tabs>
              <w:overflowPunct/>
              <w:autoSpaceDE/>
              <w:autoSpaceDN/>
              <w:adjustRightInd/>
              <w:spacing w:after="0"/>
              <w:ind w:left="336"/>
              <w:textAlignment w:val="auto"/>
              <w:rPr>
                <w:rFonts w:cs="Helvetica"/>
              </w:rPr>
            </w:pPr>
            <w:r w:rsidRPr="005B0D53">
              <w:rPr>
                <w:rFonts w:cs="Helvetica"/>
                <w:sz w:val="20"/>
                <w:szCs w:val="20"/>
              </w:rPr>
              <w:t>INSTANCE – study, series, and instance records</w:t>
            </w:r>
          </w:p>
        </w:tc>
      </w:tr>
      <w:tr w:rsidR="00F323C5" w:rsidRPr="005B0D53" w14:paraId="3261B889" w14:textId="77777777" w:rsidTr="003924DE">
        <w:tblPrEx>
          <w:tblCellMar>
            <w:top w:w="0" w:type="dxa"/>
            <w:left w:w="108" w:type="dxa"/>
            <w:bottom w:w="0" w:type="dxa"/>
            <w:right w:w="108" w:type="dxa"/>
          </w:tblCellMar>
        </w:tblPrEx>
        <w:trPr>
          <w:cantSplit/>
        </w:trPr>
        <w:tc>
          <w:tcPr>
            <w:tcW w:w="2904" w:type="dxa"/>
          </w:tcPr>
          <w:p w14:paraId="5A0F764D" w14:textId="77777777" w:rsidR="00F323C5" w:rsidRPr="005B0D53" w:rsidRDefault="00F323C5" w:rsidP="003924DE">
            <w:pPr>
              <w:tabs>
                <w:tab w:val="clear" w:pos="720"/>
              </w:tabs>
              <w:overflowPunct/>
              <w:autoSpaceDE/>
              <w:autoSpaceDN/>
              <w:adjustRightInd/>
              <w:spacing w:after="0"/>
              <w:textAlignment w:val="auto"/>
              <w:rPr>
                <w:rFonts w:cs="Helvetica"/>
              </w:rPr>
            </w:pPr>
            <w:r w:rsidRPr="005B0D53">
              <w:rPr>
                <w:rFonts w:cs="Helvetica"/>
                <w:sz w:val="20"/>
                <w:szCs w:val="20"/>
              </w:rPr>
              <w:t>Inventory Completion Status</w:t>
            </w:r>
          </w:p>
        </w:tc>
        <w:tc>
          <w:tcPr>
            <w:tcW w:w="1321" w:type="dxa"/>
          </w:tcPr>
          <w:p w14:paraId="1E3A4928" w14:textId="77777777" w:rsidR="00F323C5" w:rsidRPr="005B0D53" w:rsidRDefault="00F323C5" w:rsidP="003924DE">
            <w:pPr>
              <w:tabs>
                <w:tab w:val="clear" w:pos="720"/>
              </w:tabs>
              <w:overflowPunct/>
              <w:autoSpaceDE/>
              <w:autoSpaceDN/>
              <w:adjustRightInd/>
              <w:spacing w:after="0"/>
              <w:jc w:val="center"/>
              <w:textAlignment w:val="auto"/>
              <w:rPr>
                <w:rFonts w:cs="Helvetica"/>
                <w:color w:val="000000"/>
              </w:rPr>
            </w:pPr>
            <w:r w:rsidRPr="005B0D53">
              <w:rPr>
                <w:rFonts w:cs="Helvetica"/>
                <w:sz w:val="20"/>
                <w:szCs w:val="20"/>
              </w:rPr>
              <w:t>(0400,0</w:t>
            </w:r>
            <w:r>
              <w:rPr>
                <w:rFonts w:cs="Helvetica"/>
                <w:sz w:val="20"/>
                <w:szCs w:val="20"/>
              </w:rPr>
              <w:t>6</w:t>
            </w:r>
            <w:r w:rsidRPr="005B0D53">
              <w:rPr>
                <w:rFonts w:cs="Helvetica"/>
                <w:sz w:val="20"/>
                <w:szCs w:val="20"/>
              </w:rPr>
              <w:t>x</w:t>
            </w:r>
            <w:r>
              <w:rPr>
                <w:rFonts w:cs="Helvetica"/>
                <w:sz w:val="20"/>
                <w:szCs w:val="20"/>
              </w:rPr>
              <w:t>5</w:t>
            </w:r>
            <w:r w:rsidRPr="005B0D53">
              <w:rPr>
                <w:rFonts w:cs="Helvetica"/>
                <w:sz w:val="20"/>
                <w:szCs w:val="20"/>
              </w:rPr>
              <w:t>)</w:t>
            </w:r>
          </w:p>
        </w:tc>
        <w:tc>
          <w:tcPr>
            <w:tcW w:w="720" w:type="dxa"/>
          </w:tcPr>
          <w:p w14:paraId="3D154D90" w14:textId="763195E2" w:rsidR="00F323C5" w:rsidRPr="005B0D53" w:rsidRDefault="00F323C5" w:rsidP="003924DE">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950" w:type="dxa"/>
          </w:tcPr>
          <w:p w14:paraId="72825C4A" w14:textId="77777777" w:rsidR="0063798F" w:rsidRDefault="00F323C5" w:rsidP="003924DE">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Degree of completion of inventory with respect to the defined Scope of Inventory. </w:t>
            </w:r>
          </w:p>
          <w:p w14:paraId="754D5278" w14:textId="675008F8" w:rsidR="00F323C5" w:rsidRPr="005B0D53" w:rsidRDefault="00F323C5" w:rsidP="003924DE">
            <w:pPr>
              <w:tabs>
                <w:tab w:val="clear" w:pos="720"/>
              </w:tabs>
              <w:overflowPunct/>
              <w:autoSpaceDE/>
              <w:autoSpaceDN/>
              <w:adjustRightInd/>
              <w:spacing w:after="0"/>
              <w:textAlignment w:val="auto"/>
              <w:rPr>
                <w:rFonts w:cs="Helvetica"/>
                <w:sz w:val="20"/>
                <w:szCs w:val="20"/>
              </w:rPr>
            </w:pPr>
            <w:r w:rsidRPr="005B0D53">
              <w:rPr>
                <w:rFonts w:cs="Helvetica"/>
                <w:color w:val="000000"/>
                <w:sz w:val="20"/>
                <w:szCs w:val="20"/>
              </w:rPr>
              <w:t xml:space="preserve">See </w:t>
            </w:r>
            <w:hyperlink w:anchor="_C.YY.1.1.4_Referenced_Study" w:history="1">
              <w:r w:rsidRPr="005B0D53">
                <w:rPr>
                  <w:rStyle w:val="Hyperlink"/>
                  <w:rFonts w:cs="Helvetica"/>
                  <w:sz w:val="20"/>
                  <w:szCs w:val="20"/>
                </w:rPr>
                <w:t>Section C.YY.1.1.</w:t>
              </w:r>
              <w:r w:rsidR="006234E3">
                <w:rPr>
                  <w:rStyle w:val="Hyperlink"/>
                  <w:rFonts w:cs="Helvetica"/>
                  <w:sz w:val="20"/>
                  <w:szCs w:val="20"/>
                </w:rPr>
                <w:t>3</w:t>
              </w:r>
            </w:hyperlink>
          </w:p>
        </w:tc>
      </w:tr>
      <w:tr w:rsidR="001B20F3" w:rsidRPr="001B20F3" w14:paraId="1D94B9D0" w14:textId="77777777" w:rsidTr="00CD64B9">
        <w:tblPrEx>
          <w:tblCellMar>
            <w:top w:w="0" w:type="dxa"/>
            <w:left w:w="108" w:type="dxa"/>
            <w:bottom w:w="0" w:type="dxa"/>
            <w:right w:w="108" w:type="dxa"/>
          </w:tblCellMar>
        </w:tblPrEx>
        <w:trPr>
          <w:cantSplit/>
        </w:trPr>
        <w:tc>
          <w:tcPr>
            <w:tcW w:w="2904" w:type="dxa"/>
            <w:shd w:val="clear" w:color="auto" w:fill="auto"/>
          </w:tcPr>
          <w:p w14:paraId="00E8E32F" w14:textId="67FF13C6" w:rsidR="001B20F3" w:rsidRPr="00CD64B9" w:rsidRDefault="00A4697A" w:rsidP="003924DE">
            <w:pPr>
              <w:tabs>
                <w:tab w:val="clear" w:pos="720"/>
              </w:tabs>
              <w:overflowPunct/>
              <w:autoSpaceDE/>
              <w:autoSpaceDN/>
              <w:adjustRightInd/>
              <w:spacing w:after="0"/>
              <w:textAlignment w:val="auto"/>
              <w:rPr>
                <w:rFonts w:cs="Helvetica"/>
                <w:sz w:val="20"/>
                <w:szCs w:val="20"/>
              </w:rPr>
            </w:pPr>
            <w:r>
              <w:rPr>
                <w:rFonts w:cs="Helvetica"/>
                <w:sz w:val="20"/>
                <w:szCs w:val="20"/>
              </w:rPr>
              <w:t>Number of Study Records</w:t>
            </w:r>
          </w:p>
        </w:tc>
        <w:tc>
          <w:tcPr>
            <w:tcW w:w="1321" w:type="dxa"/>
            <w:shd w:val="clear" w:color="auto" w:fill="auto"/>
          </w:tcPr>
          <w:p w14:paraId="01603781" w14:textId="74F845A5" w:rsidR="001B20F3" w:rsidRPr="00CD64B9" w:rsidRDefault="001B20F3" w:rsidP="003924DE">
            <w:pPr>
              <w:tabs>
                <w:tab w:val="clear" w:pos="720"/>
              </w:tabs>
              <w:overflowPunct/>
              <w:autoSpaceDE/>
              <w:autoSpaceDN/>
              <w:adjustRightInd/>
              <w:spacing w:after="0"/>
              <w:jc w:val="center"/>
              <w:textAlignment w:val="auto"/>
              <w:rPr>
                <w:rFonts w:cs="Helvetica"/>
                <w:sz w:val="20"/>
                <w:szCs w:val="20"/>
              </w:rPr>
            </w:pPr>
            <w:r w:rsidRPr="00CD64B9">
              <w:rPr>
                <w:rFonts w:cs="Helvetica"/>
                <w:sz w:val="20"/>
                <w:szCs w:val="20"/>
              </w:rPr>
              <w:t>(0400,06x6)</w:t>
            </w:r>
          </w:p>
        </w:tc>
        <w:tc>
          <w:tcPr>
            <w:tcW w:w="720" w:type="dxa"/>
            <w:shd w:val="clear" w:color="auto" w:fill="auto"/>
          </w:tcPr>
          <w:p w14:paraId="633DF088" w14:textId="4F7325EF" w:rsidR="001B20F3" w:rsidRPr="00CD64B9" w:rsidRDefault="00BB44F0" w:rsidP="003924DE">
            <w:pPr>
              <w:tabs>
                <w:tab w:val="clear" w:pos="720"/>
              </w:tabs>
              <w:overflowPunct/>
              <w:autoSpaceDE/>
              <w:autoSpaceDN/>
              <w:adjustRightInd/>
              <w:spacing w:after="0"/>
              <w:jc w:val="center"/>
              <w:textAlignment w:val="auto"/>
              <w:rPr>
                <w:rFonts w:cs="Helvetica"/>
                <w:sz w:val="20"/>
                <w:szCs w:val="20"/>
              </w:rPr>
            </w:pPr>
            <w:r w:rsidRPr="00CD64B9">
              <w:rPr>
                <w:rFonts w:cs="Helvetica"/>
                <w:sz w:val="20"/>
                <w:szCs w:val="20"/>
              </w:rPr>
              <w:t>1</w:t>
            </w:r>
          </w:p>
        </w:tc>
        <w:tc>
          <w:tcPr>
            <w:tcW w:w="4950" w:type="dxa"/>
            <w:shd w:val="clear" w:color="auto" w:fill="auto"/>
          </w:tcPr>
          <w:p w14:paraId="3CD7B082" w14:textId="1F6D1605" w:rsidR="001B20F3" w:rsidRDefault="00CD64B9" w:rsidP="003924DE">
            <w:pPr>
              <w:tabs>
                <w:tab w:val="clear" w:pos="720"/>
              </w:tabs>
              <w:overflowPunct/>
              <w:autoSpaceDE/>
              <w:autoSpaceDN/>
              <w:adjustRightInd/>
              <w:spacing w:after="0"/>
              <w:textAlignment w:val="auto"/>
              <w:rPr>
                <w:rFonts w:cs="Helvetica"/>
                <w:color w:val="000000"/>
                <w:sz w:val="20"/>
                <w:szCs w:val="20"/>
              </w:rPr>
            </w:pPr>
            <w:r>
              <w:rPr>
                <w:rFonts w:cs="Helvetica"/>
                <w:sz w:val="20"/>
                <w:szCs w:val="20"/>
              </w:rPr>
              <w:t xml:space="preserve">Number of Inventoried Studies Sequence </w:t>
            </w:r>
            <w:r w:rsidRPr="00E84F74">
              <w:rPr>
                <w:rFonts w:cs="Helvetica"/>
                <w:color w:val="000000"/>
                <w:sz w:val="20"/>
                <w:szCs w:val="20"/>
              </w:rPr>
              <w:t>(0400,06x1</w:t>
            </w:r>
            <w:r>
              <w:rPr>
                <w:rFonts w:cs="Helvetica"/>
                <w:color w:val="000000"/>
                <w:sz w:val="20"/>
                <w:szCs w:val="20"/>
              </w:rPr>
              <w:t>)</w:t>
            </w:r>
            <w:r w:rsidR="001B20F3" w:rsidRPr="00CD64B9">
              <w:rPr>
                <w:rFonts w:cs="Helvetica"/>
                <w:sz w:val="20"/>
                <w:szCs w:val="20"/>
              </w:rPr>
              <w:t xml:space="preserve"> </w:t>
            </w:r>
            <w:r>
              <w:rPr>
                <w:rFonts w:cs="Helvetica"/>
                <w:sz w:val="20"/>
                <w:szCs w:val="20"/>
              </w:rPr>
              <w:t xml:space="preserve">Items in this inventory, including those in SOP Instances </w:t>
            </w:r>
            <w:r w:rsidR="001B20F3" w:rsidRPr="00CD64B9">
              <w:rPr>
                <w:rFonts w:cs="Helvetica"/>
                <w:sz w:val="20"/>
                <w:szCs w:val="20"/>
              </w:rPr>
              <w:t>reference</w:t>
            </w:r>
            <w:r>
              <w:rPr>
                <w:rFonts w:cs="Helvetica"/>
                <w:sz w:val="20"/>
                <w:szCs w:val="20"/>
              </w:rPr>
              <w:t xml:space="preserve">d in the </w:t>
            </w:r>
            <w:r w:rsidR="008162AA">
              <w:rPr>
                <w:rFonts w:cs="Helvetica"/>
                <w:sz w:val="20"/>
                <w:szCs w:val="20"/>
              </w:rPr>
              <w:t xml:space="preserve">Incorporated Inventory </w:t>
            </w:r>
            <w:r>
              <w:rPr>
                <w:rFonts w:cs="Helvetica"/>
                <w:sz w:val="20"/>
                <w:szCs w:val="20"/>
              </w:rPr>
              <w:t>Instance</w:t>
            </w:r>
            <w:r w:rsidRPr="005B0D53">
              <w:rPr>
                <w:rFonts w:cs="Helvetica"/>
                <w:sz w:val="20"/>
                <w:szCs w:val="20"/>
              </w:rPr>
              <w:t xml:space="preserve"> Sequence</w:t>
            </w:r>
            <w:r>
              <w:rPr>
                <w:rFonts w:cs="Helvetica"/>
                <w:sz w:val="20"/>
                <w:szCs w:val="20"/>
              </w:rPr>
              <w:t xml:space="preserve"> </w:t>
            </w:r>
            <w:r w:rsidRPr="005B0D53">
              <w:rPr>
                <w:rFonts w:cs="Helvetica"/>
                <w:color w:val="000000"/>
                <w:sz w:val="20"/>
                <w:szCs w:val="20"/>
              </w:rPr>
              <w:t>(</w:t>
            </w:r>
            <w:r>
              <w:rPr>
                <w:rFonts w:cs="Helvetica"/>
                <w:color w:val="000000"/>
                <w:sz w:val="20"/>
                <w:szCs w:val="20"/>
              </w:rPr>
              <w:t>0400,06x0</w:t>
            </w:r>
            <w:r w:rsidRPr="005B0D53">
              <w:rPr>
                <w:rFonts w:cs="Helvetica"/>
                <w:color w:val="000000"/>
                <w:sz w:val="20"/>
                <w:szCs w:val="20"/>
              </w:rPr>
              <w:t>)</w:t>
            </w:r>
            <w:r>
              <w:rPr>
                <w:rFonts w:cs="Helvetica"/>
                <w:color w:val="000000"/>
                <w:sz w:val="20"/>
                <w:szCs w:val="20"/>
              </w:rPr>
              <w:t xml:space="preserve">. </w:t>
            </w:r>
          </w:p>
          <w:p w14:paraId="6DDE7FBB" w14:textId="77777777" w:rsidR="00FE08CD" w:rsidRDefault="00FE08CD" w:rsidP="00FE08CD">
            <w:pPr>
              <w:tabs>
                <w:tab w:val="clear" w:pos="720"/>
              </w:tabs>
              <w:overflowPunct/>
              <w:autoSpaceDE/>
              <w:autoSpaceDN/>
              <w:adjustRightInd/>
              <w:spacing w:before="60" w:after="0"/>
              <w:ind w:left="245"/>
              <w:textAlignment w:val="auto"/>
              <w:rPr>
                <w:rFonts w:cs="Helvetica"/>
                <w:color w:val="000000"/>
                <w:sz w:val="18"/>
                <w:szCs w:val="18"/>
              </w:rPr>
            </w:pPr>
            <w:r>
              <w:rPr>
                <w:rFonts w:cs="Helvetica"/>
                <w:color w:val="000000"/>
                <w:sz w:val="18"/>
                <w:szCs w:val="18"/>
              </w:rPr>
              <w:t>Note</w:t>
            </w:r>
          </w:p>
          <w:p w14:paraId="5A417E3C" w14:textId="242AF134" w:rsidR="00FE08CD" w:rsidRPr="00FE08CD" w:rsidRDefault="00FE08CD" w:rsidP="00FE08CD">
            <w:pPr>
              <w:tabs>
                <w:tab w:val="clear" w:pos="720"/>
              </w:tabs>
              <w:overflowPunct/>
              <w:autoSpaceDE/>
              <w:autoSpaceDN/>
              <w:adjustRightInd/>
              <w:spacing w:before="60" w:after="0"/>
              <w:ind w:left="245"/>
              <w:textAlignment w:val="auto"/>
              <w:rPr>
                <w:rFonts w:cs="Helvetica"/>
                <w:color w:val="000000"/>
                <w:sz w:val="18"/>
                <w:szCs w:val="18"/>
              </w:rPr>
            </w:pPr>
            <w:r>
              <w:rPr>
                <w:rFonts w:cs="Helvetica"/>
                <w:color w:val="000000"/>
                <w:sz w:val="18"/>
                <w:szCs w:val="18"/>
              </w:rPr>
              <w:t>A Study that appears multiple times among the referenced Inventory SOP Instances will be counted for each appearance.</w:t>
            </w:r>
          </w:p>
        </w:tc>
      </w:tr>
      <w:tr w:rsidR="00E53A14" w:rsidRPr="005B0D53" w14:paraId="74E734D1" w14:textId="77777777" w:rsidTr="003C1A41">
        <w:tblPrEx>
          <w:tblCellMar>
            <w:top w:w="0" w:type="dxa"/>
            <w:left w:w="108" w:type="dxa"/>
            <w:bottom w:w="0" w:type="dxa"/>
            <w:right w:w="108" w:type="dxa"/>
          </w:tblCellMar>
        </w:tblPrEx>
        <w:trPr>
          <w:cantSplit/>
        </w:trPr>
        <w:tc>
          <w:tcPr>
            <w:tcW w:w="2904" w:type="dxa"/>
          </w:tcPr>
          <w:p w14:paraId="018B7E4B" w14:textId="740329A4" w:rsidR="00E53A14" w:rsidRPr="005B0D53" w:rsidRDefault="008162AA" w:rsidP="004A3098">
            <w:pPr>
              <w:tabs>
                <w:tab w:val="clear" w:pos="720"/>
              </w:tabs>
              <w:overflowPunct/>
              <w:autoSpaceDE/>
              <w:autoSpaceDN/>
              <w:adjustRightInd/>
              <w:spacing w:after="0"/>
              <w:textAlignment w:val="auto"/>
              <w:rPr>
                <w:rFonts w:cs="Helvetica"/>
              </w:rPr>
            </w:pPr>
            <w:bookmarkStart w:id="59" w:name="_Hlk64471497"/>
            <w:r>
              <w:rPr>
                <w:rFonts w:cs="Helvetica"/>
                <w:sz w:val="20"/>
                <w:szCs w:val="20"/>
              </w:rPr>
              <w:t xml:space="preserve">Incorporated Inventory </w:t>
            </w:r>
            <w:r w:rsidR="00E53A14">
              <w:rPr>
                <w:rFonts w:cs="Helvetica"/>
                <w:sz w:val="20"/>
                <w:szCs w:val="20"/>
              </w:rPr>
              <w:t>Instance</w:t>
            </w:r>
            <w:r w:rsidR="00E53A14" w:rsidRPr="005B0D53">
              <w:rPr>
                <w:rFonts w:cs="Helvetica"/>
                <w:sz w:val="20"/>
                <w:szCs w:val="20"/>
              </w:rPr>
              <w:t xml:space="preserve"> Sequence</w:t>
            </w:r>
            <w:bookmarkEnd w:id="59"/>
          </w:p>
        </w:tc>
        <w:tc>
          <w:tcPr>
            <w:tcW w:w="1321" w:type="dxa"/>
          </w:tcPr>
          <w:p w14:paraId="5F78A63C" w14:textId="4F0A58C4" w:rsidR="00E53A14" w:rsidRPr="005B0D53" w:rsidRDefault="007F15DF" w:rsidP="004A3098">
            <w:pPr>
              <w:tabs>
                <w:tab w:val="clear" w:pos="720"/>
              </w:tabs>
              <w:overflowPunct/>
              <w:autoSpaceDE/>
              <w:autoSpaceDN/>
              <w:adjustRightInd/>
              <w:spacing w:after="0"/>
              <w:jc w:val="center"/>
              <w:textAlignment w:val="auto"/>
              <w:rPr>
                <w:rFonts w:cs="Helvetica"/>
                <w:color w:val="000000"/>
              </w:rPr>
            </w:pPr>
            <w:r w:rsidRPr="005B0D53">
              <w:rPr>
                <w:rFonts w:cs="Helvetica"/>
                <w:color w:val="000000"/>
                <w:sz w:val="20"/>
                <w:szCs w:val="20"/>
              </w:rPr>
              <w:t>(</w:t>
            </w:r>
            <w:r w:rsidR="00CE097C">
              <w:rPr>
                <w:rFonts w:cs="Helvetica"/>
                <w:color w:val="000000"/>
                <w:sz w:val="20"/>
                <w:szCs w:val="20"/>
              </w:rPr>
              <w:t>0400,06x0</w:t>
            </w:r>
            <w:r w:rsidRPr="005B0D53">
              <w:rPr>
                <w:rFonts w:cs="Helvetica"/>
                <w:color w:val="000000"/>
                <w:sz w:val="20"/>
                <w:szCs w:val="20"/>
              </w:rPr>
              <w:t>)</w:t>
            </w:r>
          </w:p>
        </w:tc>
        <w:tc>
          <w:tcPr>
            <w:tcW w:w="720" w:type="dxa"/>
          </w:tcPr>
          <w:p w14:paraId="328E4555" w14:textId="6D8B148C" w:rsidR="00E53A14" w:rsidRPr="005B0D53" w:rsidRDefault="00681AD7" w:rsidP="004A3098">
            <w:pPr>
              <w:tabs>
                <w:tab w:val="clear" w:pos="720"/>
              </w:tabs>
              <w:overflowPunct/>
              <w:autoSpaceDE/>
              <w:autoSpaceDN/>
              <w:adjustRightInd/>
              <w:spacing w:after="0"/>
              <w:jc w:val="center"/>
              <w:textAlignment w:val="auto"/>
              <w:rPr>
                <w:rFonts w:cs="Helvetica"/>
              </w:rPr>
            </w:pPr>
            <w:r>
              <w:rPr>
                <w:rFonts w:cs="Helvetica"/>
                <w:sz w:val="20"/>
                <w:szCs w:val="20"/>
              </w:rPr>
              <w:t>2</w:t>
            </w:r>
          </w:p>
        </w:tc>
        <w:tc>
          <w:tcPr>
            <w:tcW w:w="4950" w:type="dxa"/>
          </w:tcPr>
          <w:p w14:paraId="1E0EA78B" w14:textId="2C6AA6A8" w:rsidR="00F323C5" w:rsidRDefault="00E53A14" w:rsidP="00681AD7">
            <w:pPr>
              <w:tabs>
                <w:tab w:val="clear" w:pos="720"/>
              </w:tabs>
              <w:overflowPunct/>
              <w:autoSpaceDE/>
              <w:autoSpaceDN/>
              <w:adjustRightInd/>
              <w:spacing w:after="0"/>
              <w:textAlignment w:val="auto"/>
              <w:rPr>
                <w:rFonts w:cs="Helvetica"/>
                <w:sz w:val="20"/>
                <w:szCs w:val="20"/>
              </w:rPr>
            </w:pPr>
            <w:r w:rsidRPr="00E53A14">
              <w:rPr>
                <w:rFonts w:cs="Helvetica"/>
                <w:sz w:val="20"/>
                <w:szCs w:val="20"/>
              </w:rPr>
              <w:t>Inventory SOP Instances</w:t>
            </w:r>
            <w:r>
              <w:rPr>
                <w:rFonts w:cs="Helvetica"/>
                <w:sz w:val="20"/>
                <w:szCs w:val="20"/>
              </w:rPr>
              <w:t xml:space="preserve"> whose content matches </w:t>
            </w:r>
            <w:r w:rsidRPr="005B0D53">
              <w:rPr>
                <w:rFonts w:cs="Helvetica"/>
                <w:sz w:val="20"/>
                <w:szCs w:val="20"/>
              </w:rPr>
              <w:t>the Scope of Inventory</w:t>
            </w:r>
            <w:r>
              <w:rPr>
                <w:rFonts w:cs="Helvetica"/>
                <w:sz w:val="20"/>
                <w:szCs w:val="20"/>
              </w:rPr>
              <w:t xml:space="preserve">, and whose content is included by reference. </w:t>
            </w:r>
            <w:r w:rsidRPr="005B0D53">
              <w:rPr>
                <w:rFonts w:cs="Helvetica"/>
                <w:color w:val="000000"/>
                <w:sz w:val="20"/>
                <w:szCs w:val="20"/>
              </w:rPr>
              <w:t xml:space="preserve">See </w:t>
            </w:r>
            <w:hyperlink w:anchor="_C.YY.1.1.4_Included_Inventory" w:history="1">
              <w:r w:rsidRPr="00882B18">
                <w:rPr>
                  <w:rStyle w:val="Hyperlink"/>
                  <w:rFonts w:cs="Helvetica"/>
                  <w:sz w:val="20"/>
                  <w:szCs w:val="20"/>
                </w:rPr>
                <w:t>Section C.YY.1.1.</w:t>
              </w:r>
              <w:r w:rsidR="008D3B74" w:rsidRPr="00882B18">
                <w:rPr>
                  <w:rStyle w:val="Hyperlink"/>
                  <w:rFonts w:cs="Helvetica"/>
                  <w:sz w:val="20"/>
                  <w:szCs w:val="20"/>
                </w:rPr>
                <w:t>4</w:t>
              </w:r>
            </w:hyperlink>
          </w:p>
          <w:p w14:paraId="1706A4A6" w14:textId="1A29D7D2" w:rsidR="00F323C5" w:rsidRPr="00E53A14" w:rsidRDefault="00681AD7" w:rsidP="004A3098">
            <w:pPr>
              <w:tabs>
                <w:tab w:val="clear" w:pos="720"/>
              </w:tabs>
              <w:overflowPunct/>
              <w:autoSpaceDE/>
              <w:autoSpaceDN/>
              <w:adjustRightInd/>
              <w:spacing w:after="0"/>
              <w:textAlignment w:val="auto"/>
              <w:rPr>
                <w:rFonts w:cs="Helvetica"/>
                <w:sz w:val="20"/>
                <w:szCs w:val="20"/>
              </w:rPr>
            </w:pPr>
            <w:r>
              <w:rPr>
                <w:rFonts w:cs="Helvetica"/>
                <w:sz w:val="20"/>
                <w:szCs w:val="20"/>
              </w:rPr>
              <w:t>Zero</w:t>
            </w:r>
            <w:r w:rsidR="00F323C5">
              <w:rPr>
                <w:rFonts w:cs="Helvetica"/>
                <w:sz w:val="20"/>
                <w:szCs w:val="20"/>
              </w:rPr>
              <w:t xml:space="preserve"> or more Items </w:t>
            </w:r>
            <w:r w:rsidR="00E714E3" w:rsidRPr="00E714E3">
              <w:rPr>
                <w:rFonts w:cs="Helvetica"/>
                <w:sz w:val="20"/>
                <w:szCs w:val="20"/>
              </w:rPr>
              <w:t>shall be included in this Sequence</w:t>
            </w:r>
            <w:r w:rsidR="00F323C5">
              <w:rPr>
                <w:rFonts w:cs="Helvetica"/>
                <w:sz w:val="20"/>
                <w:szCs w:val="20"/>
              </w:rPr>
              <w:t>.</w:t>
            </w:r>
          </w:p>
        </w:tc>
      </w:tr>
      <w:tr w:rsidR="007F15DF" w:rsidRPr="007F15DF" w14:paraId="7F85FE64" w14:textId="77777777" w:rsidTr="003924DE">
        <w:tblPrEx>
          <w:tblCellMar>
            <w:top w:w="0" w:type="dxa"/>
            <w:left w:w="108" w:type="dxa"/>
            <w:bottom w:w="0" w:type="dxa"/>
            <w:right w:w="108" w:type="dxa"/>
          </w:tblCellMar>
        </w:tblPrEx>
        <w:trPr>
          <w:cantSplit/>
        </w:trPr>
        <w:tc>
          <w:tcPr>
            <w:tcW w:w="4945" w:type="dxa"/>
            <w:gridSpan w:val="3"/>
          </w:tcPr>
          <w:p w14:paraId="59B18599" w14:textId="297BDC89" w:rsidR="007F15DF" w:rsidRPr="007F15DF" w:rsidRDefault="007F15DF" w:rsidP="007F15DF">
            <w:pPr>
              <w:tabs>
                <w:tab w:val="clear" w:pos="720"/>
              </w:tabs>
              <w:overflowPunct/>
              <w:autoSpaceDE/>
              <w:autoSpaceDN/>
              <w:adjustRightInd/>
              <w:spacing w:after="0"/>
              <w:textAlignment w:val="auto"/>
              <w:rPr>
                <w:rFonts w:cs="Helvetica"/>
                <w:i/>
                <w:iCs/>
                <w:sz w:val="20"/>
                <w:szCs w:val="20"/>
              </w:rPr>
            </w:pPr>
            <w:r w:rsidRPr="007F15DF">
              <w:rPr>
                <w:rFonts w:cs="Helvetica"/>
                <w:i/>
                <w:iCs/>
                <w:sz w:val="20"/>
                <w:szCs w:val="20"/>
              </w:rPr>
              <w:t xml:space="preserve">&gt;Include </w:t>
            </w:r>
            <w:hyperlink w:anchor="table_c_yy_2_3" w:history="1">
              <w:r w:rsidRPr="00985607">
                <w:rPr>
                  <w:rStyle w:val="Hyperlink"/>
                  <w:rFonts w:cs="Helvetica"/>
                  <w:i/>
                  <w:iCs/>
                  <w:sz w:val="20"/>
                  <w:szCs w:val="20"/>
                </w:rPr>
                <w:t>Table C.YY.2-3 “</w:t>
              </w:r>
              <w:r w:rsidR="00E714E3">
                <w:rPr>
                  <w:rStyle w:val="Hyperlink"/>
                  <w:rFonts w:cs="Helvetica"/>
                  <w:i/>
                  <w:iCs/>
                  <w:sz w:val="20"/>
                  <w:szCs w:val="20"/>
                </w:rPr>
                <w:t xml:space="preserve">Inventory Reference </w:t>
              </w:r>
              <w:r w:rsidRPr="00985607">
                <w:rPr>
                  <w:rStyle w:val="Hyperlink"/>
                  <w:rFonts w:cs="Helvetica"/>
                  <w:i/>
                  <w:iCs/>
                  <w:sz w:val="20"/>
                  <w:szCs w:val="20"/>
                </w:rPr>
                <w:t>Macro”</w:t>
              </w:r>
            </w:hyperlink>
          </w:p>
        </w:tc>
        <w:tc>
          <w:tcPr>
            <w:tcW w:w="4950" w:type="dxa"/>
          </w:tcPr>
          <w:p w14:paraId="0A5F27C9" w14:textId="77777777" w:rsidR="007F15DF" w:rsidRPr="007F15DF" w:rsidRDefault="007F15DF" w:rsidP="004A3098">
            <w:pPr>
              <w:tabs>
                <w:tab w:val="clear" w:pos="720"/>
              </w:tabs>
              <w:overflowPunct/>
              <w:autoSpaceDE/>
              <w:autoSpaceDN/>
              <w:adjustRightInd/>
              <w:spacing w:after="0"/>
              <w:textAlignment w:val="auto"/>
              <w:rPr>
                <w:rFonts w:cs="Helvetica"/>
                <w:sz w:val="20"/>
                <w:szCs w:val="20"/>
              </w:rPr>
            </w:pPr>
          </w:p>
        </w:tc>
      </w:tr>
      <w:tr w:rsidR="004C47E6" w:rsidRPr="005B0D53" w14:paraId="0994C8B0" w14:textId="77777777" w:rsidTr="003C1A41">
        <w:trPr>
          <w:cantSplit/>
        </w:trPr>
        <w:tc>
          <w:tcPr>
            <w:tcW w:w="2904" w:type="dxa"/>
          </w:tcPr>
          <w:p w14:paraId="75A9048C" w14:textId="1A8E4E3A"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bookmarkStart w:id="60" w:name="_Hlk56613174"/>
            <w:bookmarkStart w:id="61" w:name="_Hlk62125785"/>
            <w:r>
              <w:rPr>
                <w:rFonts w:cs="Helvetica"/>
                <w:sz w:val="20"/>
                <w:szCs w:val="20"/>
              </w:rPr>
              <w:lastRenderedPageBreak/>
              <w:t>Inventoried</w:t>
            </w:r>
            <w:r w:rsidRPr="005B0D53">
              <w:rPr>
                <w:rFonts w:cs="Helvetica"/>
                <w:sz w:val="20"/>
                <w:szCs w:val="20"/>
              </w:rPr>
              <w:t xml:space="preserve"> Stud</w:t>
            </w:r>
            <w:r>
              <w:rPr>
                <w:rFonts w:cs="Helvetica"/>
                <w:sz w:val="20"/>
                <w:szCs w:val="20"/>
              </w:rPr>
              <w:t>ies</w:t>
            </w:r>
            <w:r w:rsidRPr="005B0D53">
              <w:rPr>
                <w:rFonts w:cs="Helvetica"/>
                <w:sz w:val="20"/>
                <w:szCs w:val="20"/>
              </w:rPr>
              <w:t xml:space="preserve"> </w:t>
            </w:r>
            <w:bookmarkEnd w:id="60"/>
            <w:r w:rsidRPr="005B0D53">
              <w:rPr>
                <w:rFonts w:cs="Helvetica"/>
                <w:sz w:val="20"/>
                <w:szCs w:val="20"/>
              </w:rPr>
              <w:t>Sequence</w:t>
            </w:r>
          </w:p>
        </w:tc>
        <w:tc>
          <w:tcPr>
            <w:tcW w:w="1321" w:type="dxa"/>
          </w:tcPr>
          <w:p w14:paraId="70207354" w14:textId="19CA388F"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E84F74">
              <w:rPr>
                <w:rFonts w:cs="Helvetica"/>
                <w:color w:val="000000"/>
                <w:sz w:val="20"/>
                <w:szCs w:val="20"/>
              </w:rPr>
              <w:t>(0400,06x1</w:t>
            </w:r>
            <w:r>
              <w:rPr>
                <w:rFonts w:cs="Helvetica"/>
                <w:color w:val="000000"/>
                <w:sz w:val="20"/>
                <w:szCs w:val="20"/>
              </w:rPr>
              <w:t>)</w:t>
            </w:r>
          </w:p>
        </w:tc>
        <w:tc>
          <w:tcPr>
            <w:tcW w:w="720" w:type="dxa"/>
          </w:tcPr>
          <w:p w14:paraId="27F5631D" w14:textId="47AEE682" w:rsidR="004C47E6" w:rsidRPr="005B0D53" w:rsidRDefault="00681AD7" w:rsidP="00E53A14">
            <w:pPr>
              <w:tabs>
                <w:tab w:val="clear" w:pos="720"/>
              </w:tabs>
              <w:overflowPunct/>
              <w:autoSpaceDE/>
              <w:autoSpaceDN/>
              <w:adjustRightInd/>
              <w:spacing w:after="0"/>
              <w:jc w:val="center"/>
              <w:textAlignment w:val="auto"/>
              <w:rPr>
                <w:rFonts w:cs="Helvetica"/>
                <w:sz w:val="20"/>
                <w:szCs w:val="20"/>
              </w:rPr>
            </w:pPr>
            <w:r>
              <w:rPr>
                <w:rFonts w:cs="Helvetica"/>
                <w:sz w:val="20"/>
                <w:szCs w:val="20"/>
              </w:rPr>
              <w:t>2</w:t>
            </w:r>
          </w:p>
        </w:tc>
        <w:tc>
          <w:tcPr>
            <w:tcW w:w="4950" w:type="dxa"/>
            <w:shd w:val="clear" w:color="auto" w:fill="auto"/>
          </w:tcPr>
          <w:p w14:paraId="06FB0458" w14:textId="418A4055" w:rsidR="00F323C5"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Sequence of items describing Studies whose attributes match the Scope of Inventory. </w:t>
            </w:r>
            <w:r w:rsidRPr="005B0D53">
              <w:rPr>
                <w:rFonts w:cs="Helvetica"/>
                <w:color w:val="000000"/>
                <w:sz w:val="20"/>
                <w:szCs w:val="20"/>
              </w:rPr>
              <w:t xml:space="preserve">See </w:t>
            </w:r>
            <w:hyperlink w:anchor="_C.YY.1.1.5_Inventoried_Studies_1" w:history="1">
              <w:r w:rsidRPr="005B0D53">
                <w:rPr>
                  <w:rStyle w:val="Hyperlink"/>
                  <w:rFonts w:cs="Helvetica"/>
                  <w:sz w:val="20"/>
                  <w:szCs w:val="20"/>
                </w:rPr>
                <w:t>Section C.YY.1.1.5</w:t>
              </w:r>
            </w:hyperlink>
            <w:r w:rsidR="00F323C5">
              <w:rPr>
                <w:rFonts w:cs="Helvetica"/>
                <w:sz w:val="20"/>
                <w:szCs w:val="20"/>
              </w:rPr>
              <w:t xml:space="preserve"> </w:t>
            </w:r>
          </w:p>
          <w:p w14:paraId="0BE82448" w14:textId="5B318A07" w:rsidR="004C47E6" w:rsidRPr="005B0D53" w:rsidRDefault="00681AD7" w:rsidP="004C47E6">
            <w:pPr>
              <w:tabs>
                <w:tab w:val="clear" w:pos="720"/>
              </w:tabs>
              <w:overflowPunct/>
              <w:autoSpaceDE/>
              <w:autoSpaceDN/>
              <w:adjustRightInd/>
              <w:spacing w:after="0"/>
              <w:textAlignment w:val="auto"/>
              <w:rPr>
                <w:rFonts w:cs="Helvetica"/>
                <w:sz w:val="20"/>
                <w:szCs w:val="20"/>
              </w:rPr>
            </w:pPr>
            <w:r>
              <w:rPr>
                <w:rFonts w:cs="Helvetica"/>
                <w:sz w:val="20"/>
                <w:szCs w:val="20"/>
              </w:rPr>
              <w:t>Zero</w:t>
            </w:r>
            <w:r w:rsidR="00F323C5">
              <w:rPr>
                <w:rFonts w:cs="Helvetica"/>
                <w:sz w:val="20"/>
                <w:szCs w:val="20"/>
              </w:rPr>
              <w:t xml:space="preserve"> or more Items </w:t>
            </w:r>
            <w:r w:rsidR="00E714E3" w:rsidRPr="00E714E3">
              <w:rPr>
                <w:rFonts w:cs="Helvetica"/>
                <w:sz w:val="20"/>
                <w:szCs w:val="20"/>
              </w:rPr>
              <w:t>shall be included in this Sequence</w:t>
            </w:r>
            <w:r w:rsidR="00F323C5">
              <w:rPr>
                <w:rFonts w:cs="Helvetica"/>
                <w:sz w:val="20"/>
                <w:szCs w:val="20"/>
              </w:rPr>
              <w:t>.</w:t>
            </w:r>
          </w:p>
        </w:tc>
      </w:tr>
      <w:bookmarkEnd w:id="61"/>
      <w:tr w:rsidR="004C47E6" w:rsidRPr="005B0D53" w14:paraId="4E532542" w14:textId="77777777" w:rsidTr="000F64F3">
        <w:trPr>
          <w:cantSplit/>
        </w:trPr>
        <w:tc>
          <w:tcPr>
            <w:tcW w:w="9895" w:type="dxa"/>
            <w:gridSpan w:val="4"/>
            <w:shd w:val="clear" w:color="auto" w:fill="auto"/>
          </w:tcPr>
          <w:p w14:paraId="32D5C77F" w14:textId="63E72899" w:rsidR="004C47E6" w:rsidRPr="005B0D53" w:rsidRDefault="004C47E6" w:rsidP="004C47E6">
            <w:pPr>
              <w:keepNext/>
              <w:tabs>
                <w:tab w:val="clear" w:pos="720"/>
              </w:tabs>
              <w:overflowPunct/>
              <w:autoSpaceDE/>
              <w:autoSpaceDN/>
              <w:adjustRightInd/>
              <w:spacing w:after="0"/>
              <w:textAlignment w:val="auto"/>
              <w:rPr>
                <w:rFonts w:cs="Helvetica"/>
                <w:b/>
                <w:bCs/>
                <w:highlight w:val="yellow"/>
              </w:rPr>
            </w:pPr>
            <w:r w:rsidRPr="005B0D53">
              <w:rPr>
                <w:rFonts w:cs="Helvetica"/>
                <w:b/>
                <w:bCs/>
              </w:rPr>
              <w:t>Study</w:t>
            </w:r>
          </w:p>
        </w:tc>
      </w:tr>
      <w:tr w:rsidR="004131A7" w:rsidRPr="005B0D53" w14:paraId="2786ABEB" w14:textId="77777777" w:rsidTr="003C1A41">
        <w:trPr>
          <w:cantSplit/>
        </w:trPr>
        <w:tc>
          <w:tcPr>
            <w:tcW w:w="2904" w:type="dxa"/>
          </w:tcPr>
          <w:p w14:paraId="257F3DA8" w14:textId="77777777" w:rsidR="004131A7" w:rsidRPr="005B0D53" w:rsidRDefault="004131A7" w:rsidP="008609E7">
            <w:pPr>
              <w:tabs>
                <w:tab w:val="clear" w:pos="720"/>
              </w:tabs>
              <w:overflowPunct/>
              <w:autoSpaceDE/>
              <w:autoSpaceDN/>
              <w:adjustRightInd/>
              <w:spacing w:after="0"/>
              <w:textAlignment w:val="auto"/>
              <w:rPr>
                <w:rFonts w:cs="Helvetica"/>
                <w:sz w:val="20"/>
                <w:szCs w:val="20"/>
              </w:rPr>
            </w:pPr>
            <w:bookmarkStart w:id="62" w:name="_Hlk62125850"/>
            <w:r w:rsidRPr="005B0D53">
              <w:rPr>
                <w:rFonts w:cs="Helvetica"/>
                <w:sz w:val="20"/>
                <w:szCs w:val="20"/>
              </w:rPr>
              <w:t>&gt;Study Instance UID</w:t>
            </w:r>
          </w:p>
        </w:tc>
        <w:tc>
          <w:tcPr>
            <w:tcW w:w="1321" w:type="dxa"/>
          </w:tcPr>
          <w:p w14:paraId="1D6D2755" w14:textId="77777777" w:rsidR="004131A7" w:rsidRPr="005B0D53" w:rsidRDefault="004131A7" w:rsidP="003C1A41">
            <w:pPr>
              <w:tabs>
                <w:tab w:val="clear" w:pos="720"/>
              </w:tabs>
              <w:overflowPunct/>
              <w:autoSpaceDE/>
              <w:autoSpaceDN/>
              <w:adjustRightInd/>
              <w:spacing w:after="0"/>
              <w:ind w:right="-24"/>
              <w:jc w:val="center"/>
              <w:textAlignment w:val="auto"/>
              <w:rPr>
                <w:rFonts w:cs="Helvetica"/>
                <w:color w:val="000000"/>
                <w:sz w:val="20"/>
                <w:szCs w:val="20"/>
              </w:rPr>
            </w:pPr>
            <w:r w:rsidRPr="005B0D53">
              <w:rPr>
                <w:rFonts w:cs="Helvetica"/>
                <w:color w:val="000000"/>
                <w:sz w:val="20"/>
                <w:szCs w:val="20"/>
              </w:rPr>
              <w:t>(0020,000D)</w:t>
            </w:r>
          </w:p>
        </w:tc>
        <w:tc>
          <w:tcPr>
            <w:tcW w:w="720" w:type="dxa"/>
          </w:tcPr>
          <w:p w14:paraId="7F8A9E6C" w14:textId="77777777" w:rsidR="004131A7" w:rsidRPr="005B0D53" w:rsidRDefault="004131A7" w:rsidP="008609E7">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950" w:type="dxa"/>
            <w:shd w:val="clear" w:color="auto" w:fill="auto"/>
          </w:tcPr>
          <w:p w14:paraId="03EC9E6F" w14:textId="77777777" w:rsidR="004131A7" w:rsidRPr="005B0D53" w:rsidRDefault="004131A7" w:rsidP="008609E7">
            <w:pPr>
              <w:tabs>
                <w:tab w:val="clear" w:pos="720"/>
              </w:tabs>
              <w:overflowPunct/>
              <w:autoSpaceDE/>
              <w:autoSpaceDN/>
              <w:adjustRightInd/>
              <w:spacing w:after="0"/>
              <w:textAlignment w:val="auto"/>
              <w:rPr>
                <w:rFonts w:cs="Helvetica"/>
                <w:sz w:val="20"/>
                <w:szCs w:val="20"/>
              </w:rPr>
            </w:pPr>
            <w:r w:rsidRPr="005B0D53">
              <w:rPr>
                <w:rFonts w:cs="Helvetica"/>
                <w:sz w:val="20"/>
                <w:szCs w:val="20"/>
              </w:rPr>
              <w:t>Unique identifier for the Study</w:t>
            </w:r>
          </w:p>
        </w:tc>
      </w:tr>
      <w:bookmarkEnd w:id="62"/>
      <w:tr w:rsidR="004C47E6" w:rsidRPr="005B0D53" w14:paraId="62576096" w14:textId="77777777" w:rsidTr="003C1A41">
        <w:trPr>
          <w:cantSplit/>
        </w:trPr>
        <w:tc>
          <w:tcPr>
            <w:tcW w:w="2904" w:type="dxa"/>
          </w:tcPr>
          <w:p w14:paraId="62C91FDB" w14:textId="77777777" w:rsidR="004C47E6" w:rsidRPr="005B0D53" w:rsidRDefault="004C47E6" w:rsidP="004C47E6">
            <w:pPr>
              <w:tabs>
                <w:tab w:val="clear" w:pos="720"/>
              </w:tabs>
              <w:overflowPunct/>
              <w:autoSpaceDE/>
              <w:autoSpaceDN/>
              <w:adjustRightInd/>
              <w:spacing w:after="0"/>
              <w:textAlignment w:val="auto"/>
              <w:rPr>
                <w:rFonts w:cs="Helvetica"/>
                <w:color w:val="000000"/>
              </w:rPr>
            </w:pPr>
            <w:r w:rsidRPr="005B0D53">
              <w:rPr>
                <w:rFonts w:cs="Helvetica"/>
                <w:sz w:val="20"/>
                <w:szCs w:val="20"/>
              </w:rPr>
              <w:t>&gt;Modalities in Study</w:t>
            </w:r>
          </w:p>
        </w:tc>
        <w:tc>
          <w:tcPr>
            <w:tcW w:w="1321" w:type="dxa"/>
          </w:tcPr>
          <w:p w14:paraId="58D7F91C"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rPr>
            </w:pPr>
            <w:r w:rsidRPr="005B0D53">
              <w:rPr>
                <w:rFonts w:cs="Helvetica"/>
                <w:sz w:val="20"/>
                <w:szCs w:val="20"/>
              </w:rPr>
              <w:t>(0008,0061)</w:t>
            </w:r>
          </w:p>
        </w:tc>
        <w:tc>
          <w:tcPr>
            <w:tcW w:w="720" w:type="dxa"/>
          </w:tcPr>
          <w:p w14:paraId="707C9E3B" w14:textId="77777777"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950" w:type="dxa"/>
            <w:shd w:val="clear" w:color="auto" w:fill="auto"/>
          </w:tcPr>
          <w:p w14:paraId="77CF2F52" w14:textId="7921FBA0" w:rsidR="004C47E6" w:rsidRPr="005B0D53" w:rsidRDefault="00C57BB0" w:rsidP="004C47E6">
            <w:pPr>
              <w:tabs>
                <w:tab w:val="clear" w:pos="720"/>
              </w:tabs>
              <w:overflowPunct/>
              <w:autoSpaceDE/>
              <w:autoSpaceDN/>
              <w:adjustRightInd/>
              <w:spacing w:after="0"/>
              <w:textAlignment w:val="auto"/>
              <w:rPr>
                <w:rFonts w:cs="Helvetica"/>
                <w:sz w:val="20"/>
                <w:szCs w:val="20"/>
              </w:rPr>
            </w:pPr>
            <w:r w:rsidRPr="00C57BB0">
              <w:rPr>
                <w:rFonts w:cs="Helvetica"/>
                <w:sz w:val="20"/>
                <w:szCs w:val="20"/>
              </w:rPr>
              <w:t>All of the distinct values used for Modality (0008,0060) in the Series of the Study.</w:t>
            </w:r>
          </w:p>
        </w:tc>
      </w:tr>
      <w:tr w:rsidR="004C47E6" w:rsidRPr="005B0D53" w14:paraId="447015AE" w14:textId="77777777" w:rsidTr="003C1A41">
        <w:trPr>
          <w:cantSplit/>
        </w:trPr>
        <w:tc>
          <w:tcPr>
            <w:tcW w:w="2904" w:type="dxa"/>
          </w:tcPr>
          <w:p w14:paraId="4BF4C9BB" w14:textId="1AD19AE0" w:rsidR="004C47E6" w:rsidRPr="005B0D53" w:rsidRDefault="004C47E6" w:rsidP="004C47E6">
            <w:pPr>
              <w:pStyle w:val="ListParagraph"/>
              <w:tabs>
                <w:tab w:val="clear" w:pos="720"/>
              </w:tabs>
              <w:overflowPunct/>
              <w:autoSpaceDE/>
              <w:autoSpaceDN/>
              <w:adjustRightInd/>
              <w:spacing w:after="0"/>
              <w:ind w:left="0"/>
              <w:textAlignment w:val="auto"/>
              <w:rPr>
                <w:rFonts w:eastAsia="Calibri" w:cs="Helvetica"/>
                <w:sz w:val="20"/>
                <w:szCs w:val="20"/>
              </w:rPr>
            </w:pPr>
            <w:bookmarkStart w:id="63" w:name="_Hlk61351385"/>
            <w:r w:rsidRPr="005B0D53">
              <w:rPr>
                <w:rFonts w:eastAsia="Calibri" w:cs="Helvetica"/>
                <w:sz w:val="20"/>
                <w:szCs w:val="20"/>
              </w:rPr>
              <w:t>&gt;</w:t>
            </w:r>
            <w:r w:rsidR="007B6DCF">
              <w:rPr>
                <w:rFonts w:eastAsia="Calibri" w:cs="Helvetica"/>
                <w:sz w:val="20"/>
                <w:szCs w:val="20"/>
              </w:rPr>
              <w:t>Item Inventory DateTime</w:t>
            </w:r>
          </w:p>
        </w:tc>
        <w:tc>
          <w:tcPr>
            <w:tcW w:w="1321" w:type="dxa"/>
          </w:tcPr>
          <w:p w14:paraId="08EBDFAE" w14:textId="30C1C261"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w:t>
            </w:r>
            <w:r w:rsidR="00D964D6">
              <w:rPr>
                <w:rFonts w:cs="Helvetica"/>
                <w:sz w:val="20"/>
                <w:szCs w:val="20"/>
              </w:rPr>
              <w:t>00gg,0F</w:t>
            </w:r>
            <w:r w:rsidRPr="005B0D53">
              <w:rPr>
                <w:rFonts w:cs="Helvetica"/>
                <w:sz w:val="20"/>
                <w:szCs w:val="20"/>
              </w:rPr>
              <w:t>x5)</w:t>
            </w:r>
          </w:p>
        </w:tc>
        <w:tc>
          <w:tcPr>
            <w:tcW w:w="720" w:type="dxa"/>
          </w:tcPr>
          <w:p w14:paraId="5BF0DA65" w14:textId="3B717DD7"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950" w:type="dxa"/>
            <w:shd w:val="clear" w:color="auto" w:fill="auto"/>
          </w:tcPr>
          <w:p w14:paraId="21AD73FE" w14:textId="4D877717" w:rsidR="004C47E6"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Datetime of creation of the </w:t>
            </w:r>
            <w:r w:rsidR="00F32C02">
              <w:rPr>
                <w:rFonts w:cs="Helvetica"/>
                <w:sz w:val="20"/>
                <w:szCs w:val="20"/>
              </w:rPr>
              <w:t>inventory information</w:t>
            </w:r>
            <w:r w:rsidRPr="005B0D53">
              <w:rPr>
                <w:rFonts w:cs="Helvetica"/>
                <w:sz w:val="20"/>
                <w:szCs w:val="20"/>
              </w:rPr>
              <w:t xml:space="preserve"> for this Study. All </w:t>
            </w:r>
            <w:r w:rsidR="005D2629">
              <w:rPr>
                <w:rFonts w:cs="Helvetica"/>
                <w:sz w:val="20"/>
                <w:szCs w:val="20"/>
              </w:rPr>
              <w:t>Study</w:t>
            </w:r>
            <w:r w:rsidRPr="005B0D53">
              <w:rPr>
                <w:rFonts w:cs="Helvetica"/>
                <w:sz w:val="20"/>
                <w:szCs w:val="20"/>
              </w:rPr>
              <w:t xml:space="preserve"> attributes </w:t>
            </w:r>
            <w:r w:rsidR="005D2629">
              <w:rPr>
                <w:rFonts w:cs="Helvetica"/>
                <w:sz w:val="20"/>
                <w:szCs w:val="20"/>
              </w:rPr>
              <w:t>in th</w:t>
            </w:r>
            <w:r w:rsidR="00F32C02">
              <w:rPr>
                <w:rFonts w:cs="Helvetica"/>
                <w:sz w:val="20"/>
                <w:szCs w:val="20"/>
              </w:rPr>
              <w:t>is Sequence</w:t>
            </w:r>
            <w:r w:rsidR="005D2629">
              <w:rPr>
                <w:rFonts w:cs="Helvetica"/>
                <w:sz w:val="20"/>
                <w:szCs w:val="20"/>
              </w:rPr>
              <w:t xml:space="preserve"> Item </w:t>
            </w:r>
            <w:r w:rsidRPr="005B0D53">
              <w:rPr>
                <w:rFonts w:cs="Helvetica"/>
                <w:sz w:val="20"/>
                <w:szCs w:val="20"/>
              </w:rPr>
              <w:t xml:space="preserve">are correct as of this datetime. </w:t>
            </w:r>
            <w:r w:rsidR="001D2395">
              <w:rPr>
                <w:rFonts w:cs="Helvetica"/>
                <w:sz w:val="20"/>
                <w:szCs w:val="20"/>
              </w:rPr>
              <w:t xml:space="preserve">The value shall be at or after the Content Date </w:t>
            </w:r>
            <w:r w:rsidR="001D2395" w:rsidRPr="005B0D53">
              <w:rPr>
                <w:rFonts w:cs="Helvetica"/>
                <w:color w:val="000000"/>
                <w:sz w:val="20"/>
                <w:szCs w:val="20"/>
              </w:rPr>
              <w:t>(0008,0023)</w:t>
            </w:r>
            <w:r w:rsidR="001D2395">
              <w:rPr>
                <w:rFonts w:cs="Helvetica"/>
                <w:color w:val="000000"/>
                <w:sz w:val="20"/>
                <w:szCs w:val="20"/>
              </w:rPr>
              <w:t xml:space="preserve"> and Content Time </w:t>
            </w:r>
            <w:r w:rsidR="001D2395" w:rsidRPr="005B0D53">
              <w:rPr>
                <w:rFonts w:cs="Helvetica"/>
                <w:color w:val="000000"/>
                <w:sz w:val="20"/>
                <w:szCs w:val="20"/>
              </w:rPr>
              <w:t>(0008,00</w:t>
            </w:r>
            <w:r w:rsidR="001D2395">
              <w:rPr>
                <w:rFonts w:cs="Helvetica"/>
                <w:color w:val="000000"/>
                <w:sz w:val="20"/>
                <w:szCs w:val="20"/>
              </w:rPr>
              <w:t>3</w:t>
            </w:r>
            <w:r w:rsidR="001D2395" w:rsidRPr="005B0D53">
              <w:rPr>
                <w:rFonts w:cs="Helvetica"/>
                <w:color w:val="000000"/>
                <w:sz w:val="20"/>
                <w:szCs w:val="20"/>
              </w:rPr>
              <w:t>3)</w:t>
            </w:r>
            <w:r w:rsidR="001D2395">
              <w:rPr>
                <w:rFonts w:cs="Helvetica"/>
                <w:color w:val="000000"/>
                <w:sz w:val="20"/>
                <w:szCs w:val="20"/>
              </w:rPr>
              <w:t xml:space="preserve"> of this SOP Instance.</w:t>
            </w:r>
          </w:p>
          <w:p w14:paraId="6CC4C89F" w14:textId="77777777" w:rsidR="003261D8" w:rsidRDefault="003261D8" w:rsidP="003261D8">
            <w:pPr>
              <w:tabs>
                <w:tab w:val="clear" w:pos="720"/>
              </w:tabs>
              <w:overflowPunct/>
              <w:autoSpaceDE/>
              <w:autoSpaceDN/>
              <w:adjustRightInd/>
              <w:spacing w:before="60" w:after="0"/>
              <w:ind w:left="245"/>
              <w:textAlignment w:val="auto"/>
              <w:rPr>
                <w:rFonts w:cs="Helvetica"/>
                <w:color w:val="000000"/>
                <w:sz w:val="18"/>
                <w:szCs w:val="18"/>
              </w:rPr>
            </w:pPr>
            <w:r>
              <w:rPr>
                <w:rFonts w:cs="Helvetica"/>
                <w:color w:val="000000"/>
                <w:sz w:val="18"/>
                <w:szCs w:val="18"/>
              </w:rPr>
              <w:t>Note</w:t>
            </w:r>
          </w:p>
          <w:p w14:paraId="41F739C5" w14:textId="09415169" w:rsidR="003261D8" w:rsidRPr="003261D8" w:rsidRDefault="003261D8" w:rsidP="003261D8">
            <w:pPr>
              <w:tabs>
                <w:tab w:val="clear" w:pos="720"/>
              </w:tabs>
              <w:overflowPunct/>
              <w:autoSpaceDE/>
              <w:autoSpaceDN/>
              <w:adjustRightInd/>
              <w:spacing w:before="60" w:after="0"/>
              <w:ind w:left="245"/>
              <w:textAlignment w:val="auto"/>
              <w:rPr>
                <w:rFonts w:cs="Helvetica"/>
                <w:color w:val="000000"/>
                <w:sz w:val="18"/>
                <w:szCs w:val="18"/>
              </w:rPr>
            </w:pPr>
            <w:r>
              <w:rPr>
                <w:rFonts w:cs="Helvetica"/>
                <w:color w:val="000000"/>
                <w:sz w:val="18"/>
                <w:szCs w:val="18"/>
              </w:rPr>
              <w:t xml:space="preserve">This attribute may be used for Study record reconciliation. </w:t>
            </w:r>
            <w:hyperlink w:anchor="_XXXX.6.8_Study_Record" w:history="1">
              <w:r w:rsidRPr="003261D8">
                <w:rPr>
                  <w:rStyle w:val="Hyperlink"/>
                  <w:rFonts w:cs="Helvetica"/>
                  <w:sz w:val="18"/>
                  <w:szCs w:val="18"/>
                </w:rPr>
                <w:t>See Section XXXX.6.8 in PS3.17</w:t>
              </w:r>
            </w:hyperlink>
          </w:p>
        </w:tc>
      </w:tr>
      <w:bookmarkEnd w:id="63"/>
      <w:tr w:rsidR="004C47E6" w:rsidRPr="005B0D53" w14:paraId="669A6809" w14:textId="77777777" w:rsidTr="003C1A41">
        <w:trPr>
          <w:cantSplit/>
        </w:trPr>
        <w:tc>
          <w:tcPr>
            <w:tcW w:w="2904" w:type="dxa"/>
          </w:tcPr>
          <w:p w14:paraId="0ED0352D" w14:textId="5E21FAA7"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&gt;</w:t>
            </w:r>
            <w:r w:rsidR="002572DE">
              <w:rPr>
                <w:rFonts w:cs="Helvetica"/>
                <w:sz w:val="20"/>
                <w:szCs w:val="20"/>
              </w:rPr>
              <w:t>Removed from Operational Use</w:t>
            </w:r>
          </w:p>
        </w:tc>
        <w:tc>
          <w:tcPr>
            <w:tcW w:w="1321" w:type="dxa"/>
          </w:tcPr>
          <w:p w14:paraId="6494CACC" w14:textId="1577EC4E"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color w:val="000000"/>
                <w:sz w:val="20"/>
                <w:szCs w:val="20"/>
              </w:rPr>
              <w:t>(</w:t>
            </w:r>
            <w:r w:rsidR="00D964D6">
              <w:rPr>
                <w:rFonts w:cs="Helvetica"/>
                <w:color w:val="000000"/>
                <w:sz w:val="20"/>
                <w:szCs w:val="20"/>
              </w:rPr>
              <w:t>00gg,0F</w:t>
            </w:r>
            <w:r w:rsidRPr="005B0D53">
              <w:rPr>
                <w:rFonts w:cs="Helvetica"/>
                <w:color w:val="000000"/>
                <w:sz w:val="20"/>
                <w:szCs w:val="20"/>
              </w:rPr>
              <w:t>x6)</w:t>
            </w:r>
          </w:p>
        </w:tc>
        <w:tc>
          <w:tcPr>
            <w:tcW w:w="720" w:type="dxa"/>
          </w:tcPr>
          <w:p w14:paraId="3B34F0F1" w14:textId="77777777"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1C</w:t>
            </w:r>
          </w:p>
        </w:tc>
        <w:tc>
          <w:tcPr>
            <w:tcW w:w="4950" w:type="dxa"/>
            <w:shd w:val="clear" w:color="auto" w:fill="auto"/>
          </w:tcPr>
          <w:p w14:paraId="790C188D" w14:textId="5876D8A0" w:rsidR="004C47E6" w:rsidRDefault="002572DE" w:rsidP="004C47E6">
            <w:pPr>
              <w:tabs>
                <w:tab w:val="clear" w:pos="720"/>
              </w:tabs>
              <w:overflowPunct/>
              <w:autoSpaceDE/>
              <w:autoSpaceDN/>
              <w:adjustRightInd/>
              <w:spacing w:after="0"/>
              <w:textAlignment w:val="auto"/>
              <w:rPr>
                <w:rFonts w:cs="Helvetica"/>
                <w:sz w:val="20"/>
                <w:szCs w:val="20"/>
              </w:rPr>
            </w:pPr>
            <w:r>
              <w:rPr>
                <w:rFonts w:cs="Helvetica"/>
                <w:sz w:val="20"/>
                <w:szCs w:val="20"/>
              </w:rPr>
              <w:t>Flag</w:t>
            </w:r>
            <w:r w:rsidR="004C47E6" w:rsidRPr="005B0D53">
              <w:rPr>
                <w:rFonts w:cs="Helvetica"/>
                <w:sz w:val="20"/>
                <w:szCs w:val="20"/>
              </w:rPr>
              <w:t xml:space="preserve"> that</w:t>
            </w:r>
            <w:r w:rsidR="00F32C02">
              <w:rPr>
                <w:rFonts w:cs="Helvetica"/>
                <w:sz w:val="20"/>
                <w:szCs w:val="20"/>
              </w:rPr>
              <w:t xml:space="preserve"> this </w:t>
            </w:r>
            <w:r w:rsidR="004C47E6" w:rsidRPr="005B0D53">
              <w:rPr>
                <w:rFonts w:cs="Helvetica"/>
                <w:sz w:val="20"/>
                <w:szCs w:val="20"/>
              </w:rPr>
              <w:t xml:space="preserve">Study </w:t>
            </w:r>
            <w:r>
              <w:rPr>
                <w:rFonts w:cs="Helvetica"/>
                <w:sz w:val="20"/>
                <w:szCs w:val="20"/>
              </w:rPr>
              <w:t>has been removed from</w:t>
            </w:r>
            <w:r w:rsidR="004C47E6" w:rsidRPr="005B0D53">
              <w:rPr>
                <w:rFonts w:cs="Helvetica"/>
                <w:sz w:val="20"/>
                <w:szCs w:val="20"/>
              </w:rPr>
              <w:t xml:space="preserve"> </w:t>
            </w:r>
            <w:r>
              <w:rPr>
                <w:rFonts w:cs="Helvetica"/>
                <w:sz w:val="20"/>
                <w:szCs w:val="20"/>
              </w:rPr>
              <w:t>operation</w:t>
            </w:r>
            <w:r w:rsidR="004C47E6" w:rsidRPr="005B0D53">
              <w:rPr>
                <w:rFonts w:cs="Helvetica"/>
                <w:sz w:val="20"/>
                <w:szCs w:val="20"/>
              </w:rPr>
              <w:t xml:space="preserve">al use. </w:t>
            </w:r>
          </w:p>
          <w:p w14:paraId="70191E34" w14:textId="681C61C4" w:rsidR="002572DE" w:rsidRDefault="002572DE" w:rsidP="004C47E6">
            <w:pPr>
              <w:tabs>
                <w:tab w:val="clear" w:pos="720"/>
              </w:tabs>
              <w:overflowPunct/>
              <w:autoSpaceDE/>
              <w:autoSpaceDN/>
              <w:adjustRightInd/>
              <w:spacing w:after="0"/>
              <w:textAlignment w:val="auto"/>
              <w:rPr>
                <w:rFonts w:cs="Helvetica"/>
                <w:sz w:val="20"/>
                <w:szCs w:val="20"/>
              </w:rPr>
            </w:pPr>
            <w:r>
              <w:rPr>
                <w:rFonts w:cs="Helvetica"/>
                <w:sz w:val="20"/>
                <w:szCs w:val="20"/>
              </w:rPr>
              <w:t>Enumerated Values:</w:t>
            </w:r>
          </w:p>
          <w:p w14:paraId="23DF8DA6" w14:textId="7447A611" w:rsidR="002572DE" w:rsidRDefault="002572DE" w:rsidP="002572DE">
            <w:pPr>
              <w:tabs>
                <w:tab w:val="clear" w:pos="720"/>
              </w:tabs>
              <w:overflowPunct/>
              <w:autoSpaceDE/>
              <w:autoSpaceDN/>
              <w:adjustRightInd/>
              <w:spacing w:after="0"/>
              <w:ind w:left="204"/>
              <w:textAlignment w:val="auto"/>
              <w:rPr>
                <w:rFonts w:cs="Helvetica"/>
                <w:sz w:val="20"/>
                <w:szCs w:val="20"/>
              </w:rPr>
            </w:pPr>
            <w:r>
              <w:rPr>
                <w:rFonts w:cs="Helvetica"/>
                <w:sz w:val="20"/>
                <w:szCs w:val="20"/>
              </w:rPr>
              <w:t>Y</w:t>
            </w:r>
          </w:p>
          <w:p w14:paraId="7BBAD1AF" w14:textId="490B1BFD" w:rsidR="002572DE" w:rsidRPr="005B0D53" w:rsidRDefault="002572DE" w:rsidP="002572DE">
            <w:pPr>
              <w:tabs>
                <w:tab w:val="clear" w:pos="720"/>
              </w:tabs>
              <w:overflowPunct/>
              <w:autoSpaceDE/>
              <w:autoSpaceDN/>
              <w:adjustRightInd/>
              <w:spacing w:after="0"/>
              <w:ind w:left="204"/>
              <w:textAlignment w:val="auto"/>
              <w:rPr>
                <w:rFonts w:cs="Helvetica"/>
                <w:sz w:val="20"/>
                <w:szCs w:val="20"/>
              </w:rPr>
            </w:pPr>
            <w:r>
              <w:rPr>
                <w:rFonts w:cs="Helvetica"/>
                <w:sz w:val="20"/>
                <w:szCs w:val="20"/>
              </w:rPr>
              <w:t>N</w:t>
            </w:r>
          </w:p>
          <w:p w14:paraId="6016D29B" w14:textId="16E5BC39"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Required if </w:t>
            </w:r>
            <w:r w:rsidR="002572DE">
              <w:rPr>
                <w:rFonts w:cs="Helvetica"/>
                <w:sz w:val="20"/>
                <w:szCs w:val="20"/>
              </w:rPr>
              <w:t>S</w:t>
            </w:r>
            <w:r w:rsidRPr="005B0D53">
              <w:rPr>
                <w:rFonts w:cs="Helvetica"/>
                <w:sz w:val="20"/>
                <w:szCs w:val="20"/>
              </w:rPr>
              <w:t xml:space="preserve">tudy is not to be used for </w:t>
            </w:r>
            <w:r w:rsidR="002572DE">
              <w:rPr>
                <w:rFonts w:cs="Helvetica"/>
                <w:sz w:val="20"/>
                <w:szCs w:val="20"/>
              </w:rPr>
              <w:t>operation</w:t>
            </w:r>
            <w:r w:rsidR="002572DE" w:rsidRPr="005B0D53">
              <w:rPr>
                <w:rFonts w:cs="Helvetica"/>
                <w:sz w:val="20"/>
                <w:szCs w:val="20"/>
              </w:rPr>
              <w:t xml:space="preserve">al </w:t>
            </w:r>
            <w:r w:rsidRPr="005B0D53">
              <w:rPr>
                <w:rFonts w:cs="Helvetica"/>
                <w:sz w:val="20"/>
                <w:szCs w:val="20"/>
              </w:rPr>
              <w:t xml:space="preserve">purposes. </w:t>
            </w:r>
            <w:r w:rsidR="007E1C59" w:rsidRPr="005B0D53">
              <w:rPr>
                <w:rFonts w:cs="Helvetica"/>
                <w:sz w:val="20"/>
                <w:szCs w:val="20"/>
              </w:rPr>
              <w:t>May be present otherwise</w:t>
            </w:r>
            <w:r w:rsidR="007E1C59">
              <w:rPr>
                <w:rFonts w:cs="Helvetica"/>
                <w:sz w:val="20"/>
                <w:szCs w:val="20"/>
              </w:rPr>
              <w:t>.</w:t>
            </w:r>
            <w:r w:rsidR="007E1C59" w:rsidRPr="005B0D53">
              <w:rPr>
                <w:rFonts w:cs="Helvetica"/>
                <w:sz w:val="20"/>
                <w:szCs w:val="20"/>
              </w:rPr>
              <w:t xml:space="preserve"> </w:t>
            </w:r>
            <w:r w:rsidRPr="005B0D53">
              <w:rPr>
                <w:rFonts w:cs="Helvetica"/>
                <w:sz w:val="20"/>
                <w:szCs w:val="20"/>
              </w:rPr>
              <w:t xml:space="preserve">See </w:t>
            </w:r>
            <w:hyperlink w:anchor="_C.YY.1.2.2_Not_for" w:history="1">
              <w:r w:rsidRPr="005B0D53">
                <w:rPr>
                  <w:rStyle w:val="Hyperlink"/>
                  <w:rFonts w:cs="Helvetica"/>
                  <w:sz w:val="20"/>
                  <w:szCs w:val="20"/>
                </w:rPr>
                <w:t>Section C.YY.1.2.2</w:t>
              </w:r>
            </w:hyperlink>
          </w:p>
        </w:tc>
      </w:tr>
      <w:tr w:rsidR="009E4D70" w:rsidRPr="005B0D53" w14:paraId="56A582BD" w14:textId="77777777" w:rsidTr="003C1A41">
        <w:trPr>
          <w:cantSplit/>
        </w:trPr>
        <w:tc>
          <w:tcPr>
            <w:tcW w:w="2904" w:type="dxa"/>
          </w:tcPr>
          <w:p w14:paraId="34615E66" w14:textId="78776B40" w:rsidR="009E4D70" w:rsidRPr="005B0D53" w:rsidRDefault="009E4D70" w:rsidP="008609E7">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w:t>
            </w:r>
            <w:r>
              <w:rPr>
                <w:rFonts w:cs="Helvetica"/>
                <w:color w:val="000000"/>
                <w:sz w:val="20"/>
                <w:szCs w:val="20"/>
              </w:rPr>
              <w:t xml:space="preserve">Reason for </w:t>
            </w:r>
            <w:r w:rsidR="002572DE">
              <w:rPr>
                <w:rFonts w:cs="Helvetica"/>
                <w:color w:val="000000"/>
                <w:sz w:val="20"/>
                <w:szCs w:val="20"/>
              </w:rPr>
              <w:t xml:space="preserve">Removal </w:t>
            </w:r>
            <w:r w:rsidRPr="005B0D53">
              <w:rPr>
                <w:rFonts w:cs="Helvetica"/>
                <w:color w:val="000000"/>
                <w:sz w:val="20"/>
                <w:szCs w:val="20"/>
              </w:rPr>
              <w:t>Code Sequence</w:t>
            </w:r>
          </w:p>
        </w:tc>
        <w:tc>
          <w:tcPr>
            <w:tcW w:w="1321" w:type="dxa"/>
          </w:tcPr>
          <w:p w14:paraId="166F4646" w14:textId="12EA45FB" w:rsidR="009E4D70" w:rsidRPr="005B0D53" w:rsidRDefault="00F60737" w:rsidP="008609E7">
            <w:pPr>
              <w:tabs>
                <w:tab w:val="clear" w:pos="720"/>
              </w:tabs>
              <w:overflowPunct/>
              <w:autoSpaceDE/>
              <w:autoSpaceDN/>
              <w:adjustRightInd/>
              <w:spacing w:after="0"/>
              <w:jc w:val="center"/>
              <w:textAlignment w:val="auto"/>
              <w:rPr>
                <w:rFonts w:cs="Helvetica"/>
                <w:color w:val="000000"/>
                <w:sz w:val="20"/>
                <w:szCs w:val="20"/>
              </w:rPr>
            </w:pPr>
            <w:r w:rsidRPr="00F60737">
              <w:rPr>
                <w:rFonts w:cs="Helvetica"/>
                <w:color w:val="000000"/>
                <w:sz w:val="20"/>
                <w:szCs w:val="20"/>
              </w:rPr>
              <w:t>(00gg,0Fx7)</w:t>
            </w:r>
          </w:p>
        </w:tc>
        <w:tc>
          <w:tcPr>
            <w:tcW w:w="720" w:type="dxa"/>
          </w:tcPr>
          <w:p w14:paraId="45E7AF64" w14:textId="35B23F3A" w:rsidR="009E4D70" w:rsidRPr="005B0D53" w:rsidRDefault="003E234E" w:rsidP="008609E7">
            <w:pPr>
              <w:tabs>
                <w:tab w:val="clear" w:pos="720"/>
              </w:tabs>
              <w:overflowPunct/>
              <w:autoSpaceDE/>
              <w:autoSpaceDN/>
              <w:adjustRightInd/>
              <w:spacing w:after="0"/>
              <w:jc w:val="center"/>
              <w:textAlignment w:val="auto"/>
              <w:rPr>
                <w:rFonts w:cs="Helvetica"/>
                <w:sz w:val="20"/>
                <w:szCs w:val="20"/>
              </w:rPr>
            </w:pPr>
            <w:r>
              <w:rPr>
                <w:rFonts w:cs="Helvetica"/>
                <w:sz w:val="20"/>
                <w:szCs w:val="20"/>
              </w:rPr>
              <w:t>2C</w:t>
            </w:r>
          </w:p>
        </w:tc>
        <w:tc>
          <w:tcPr>
            <w:tcW w:w="4950" w:type="dxa"/>
            <w:shd w:val="clear" w:color="auto" w:fill="auto"/>
          </w:tcPr>
          <w:p w14:paraId="5074A414" w14:textId="4F312226" w:rsidR="002572DE" w:rsidRDefault="002572DE" w:rsidP="008609E7">
            <w:pPr>
              <w:tabs>
                <w:tab w:val="clear" w:pos="720"/>
              </w:tabs>
              <w:overflowPunct/>
              <w:autoSpaceDE/>
              <w:autoSpaceDN/>
              <w:adjustRightInd/>
              <w:spacing w:after="0"/>
              <w:textAlignment w:val="auto"/>
              <w:rPr>
                <w:rFonts w:cs="Helvetica"/>
                <w:sz w:val="20"/>
                <w:szCs w:val="20"/>
              </w:rPr>
            </w:pPr>
            <w:r>
              <w:rPr>
                <w:rFonts w:cs="Helvetica"/>
                <w:sz w:val="20"/>
                <w:szCs w:val="20"/>
              </w:rPr>
              <w:t>Reason for Study removal from operation</w:t>
            </w:r>
            <w:r w:rsidRPr="005B0D53">
              <w:rPr>
                <w:rFonts w:cs="Helvetica"/>
                <w:sz w:val="20"/>
                <w:szCs w:val="20"/>
              </w:rPr>
              <w:t>al</w:t>
            </w:r>
            <w:r>
              <w:rPr>
                <w:rFonts w:cs="Helvetica"/>
                <w:sz w:val="20"/>
                <w:szCs w:val="20"/>
              </w:rPr>
              <w:t xml:space="preserve"> use</w:t>
            </w:r>
            <w:r w:rsidRPr="005B0D53">
              <w:rPr>
                <w:rFonts w:cs="Helvetica"/>
                <w:sz w:val="20"/>
                <w:szCs w:val="20"/>
              </w:rPr>
              <w:t xml:space="preserve">. </w:t>
            </w:r>
            <w:r w:rsidR="003E234E">
              <w:rPr>
                <w:rFonts w:cs="Helvetica"/>
                <w:sz w:val="20"/>
                <w:szCs w:val="20"/>
              </w:rPr>
              <w:t>Required if Removed from Operational Use</w:t>
            </w:r>
            <w:r w:rsidR="003E234E" w:rsidRPr="005B0D53">
              <w:rPr>
                <w:rFonts w:cs="Helvetica"/>
                <w:sz w:val="20"/>
                <w:szCs w:val="20"/>
              </w:rPr>
              <w:t xml:space="preserve"> </w:t>
            </w:r>
            <w:r w:rsidR="003E234E" w:rsidRPr="005B0D53">
              <w:rPr>
                <w:rFonts w:cs="Helvetica"/>
                <w:color w:val="000000"/>
                <w:sz w:val="20"/>
                <w:szCs w:val="20"/>
              </w:rPr>
              <w:t>(</w:t>
            </w:r>
            <w:r w:rsidR="003E234E">
              <w:rPr>
                <w:rFonts w:cs="Helvetica"/>
                <w:color w:val="000000"/>
                <w:sz w:val="20"/>
                <w:szCs w:val="20"/>
              </w:rPr>
              <w:t>00gg,0F</w:t>
            </w:r>
            <w:r w:rsidR="003E234E" w:rsidRPr="005B0D53">
              <w:rPr>
                <w:rFonts w:cs="Helvetica"/>
                <w:color w:val="000000"/>
                <w:sz w:val="20"/>
                <w:szCs w:val="20"/>
              </w:rPr>
              <w:t>x6)</w:t>
            </w:r>
            <w:r w:rsidR="003E234E">
              <w:rPr>
                <w:rFonts w:cs="Helvetica"/>
                <w:color w:val="000000"/>
                <w:sz w:val="20"/>
                <w:szCs w:val="20"/>
              </w:rPr>
              <w:t xml:space="preserve"> value is Y. </w:t>
            </w:r>
            <w:r w:rsidRPr="005B0D53">
              <w:rPr>
                <w:rFonts w:cs="Helvetica"/>
                <w:sz w:val="20"/>
                <w:szCs w:val="20"/>
              </w:rPr>
              <w:t xml:space="preserve">See </w:t>
            </w:r>
            <w:hyperlink w:anchor="_C.YY.1.2.2_Not_for" w:history="1">
              <w:r w:rsidRPr="005B0D53">
                <w:rPr>
                  <w:rStyle w:val="Hyperlink"/>
                  <w:rFonts w:cs="Helvetica"/>
                  <w:sz w:val="20"/>
                  <w:szCs w:val="20"/>
                </w:rPr>
                <w:t>Section C.YY.1.2.2</w:t>
              </w:r>
            </w:hyperlink>
            <w:r>
              <w:rPr>
                <w:rFonts w:cs="Helvetica"/>
                <w:sz w:val="20"/>
                <w:szCs w:val="20"/>
              </w:rPr>
              <w:t>.</w:t>
            </w:r>
          </w:p>
          <w:p w14:paraId="149C98FB" w14:textId="3B21B020" w:rsidR="009E4D70" w:rsidRPr="005B0D53" w:rsidRDefault="00915C60" w:rsidP="008609E7">
            <w:pPr>
              <w:tabs>
                <w:tab w:val="clear" w:pos="720"/>
              </w:tabs>
              <w:overflowPunct/>
              <w:autoSpaceDE/>
              <w:autoSpaceDN/>
              <w:adjustRightInd/>
              <w:spacing w:after="0"/>
              <w:textAlignment w:val="auto"/>
              <w:rPr>
                <w:rFonts w:cs="Helvetica"/>
                <w:sz w:val="20"/>
                <w:szCs w:val="20"/>
              </w:rPr>
            </w:pPr>
            <w:r>
              <w:rPr>
                <w:rFonts w:cs="Helvetica"/>
                <w:sz w:val="20"/>
                <w:szCs w:val="20"/>
              </w:rPr>
              <w:t>Zero or one</w:t>
            </w:r>
            <w:r w:rsidR="002572DE" w:rsidRPr="005B0D53">
              <w:rPr>
                <w:rFonts w:cs="Helvetica"/>
                <w:sz w:val="20"/>
                <w:szCs w:val="20"/>
              </w:rPr>
              <w:t xml:space="preserve"> Item </w:t>
            </w:r>
            <w:r w:rsidR="00420128">
              <w:rPr>
                <w:rFonts w:cs="Helvetica"/>
                <w:sz w:val="20"/>
                <w:szCs w:val="20"/>
              </w:rPr>
              <w:t>shall be included</w:t>
            </w:r>
            <w:r w:rsidR="002572DE" w:rsidRPr="005B0D53">
              <w:rPr>
                <w:rFonts w:cs="Helvetica"/>
                <w:sz w:val="20"/>
                <w:szCs w:val="20"/>
              </w:rPr>
              <w:t xml:space="preserve"> in this Sequence</w:t>
            </w:r>
            <w:r w:rsidR="009E4D70" w:rsidRPr="005B0D53">
              <w:rPr>
                <w:rFonts w:cs="Helvetica"/>
                <w:sz w:val="20"/>
                <w:szCs w:val="20"/>
              </w:rPr>
              <w:t>.</w:t>
            </w:r>
          </w:p>
        </w:tc>
      </w:tr>
      <w:tr w:rsidR="009E4D70" w:rsidRPr="005B0D53" w14:paraId="64EB2EE1" w14:textId="77777777" w:rsidTr="003C1A41">
        <w:trPr>
          <w:cantSplit/>
        </w:trPr>
        <w:tc>
          <w:tcPr>
            <w:tcW w:w="4945" w:type="dxa"/>
            <w:gridSpan w:val="3"/>
          </w:tcPr>
          <w:p w14:paraId="26957749" w14:textId="77777777" w:rsidR="009E4D70" w:rsidRPr="005B0D53" w:rsidRDefault="009E4D70" w:rsidP="008609E7">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t xml:space="preserve">&gt;&gt;Include </w:t>
            </w:r>
            <w:hyperlink r:id="rId27" w:anchor="table_8.8-1" w:history="1">
              <w:r w:rsidRPr="005B0D53">
                <w:rPr>
                  <w:rStyle w:val="Hyperlink"/>
                  <w:rFonts w:cs="Helvetica"/>
                  <w:i/>
                  <w:iCs/>
                  <w:sz w:val="20"/>
                  <w:szCs w:val="20"/>
                </w:rPr>
                <w:t>Table 8.8-1 “Code Sequence Macro Attributes”</w:t>
              </w:r>
            </w:hyperlink>
          </w:p>
        </w:tc>
        <w:tc>
          <w:tcPr>
            <w:tcW w:w="4950" w:type="dxa"/>
            <w:shd w:val="clear" w:color="auto" w:fill="auto"/>
          </w:tcPr>
          <w:p w14:paraId="4F0DF134" w14:textId="713F9C85" w:rsidR="009E4D70" w:rsidRPr="005B0D53" w:rsidRDefault="00512106" w:rsidP="008609E7">
            <w:pPr>
              <w:tabs>
                <w:tab w:val="clear" w:pos="720"/>
              </w:tabs>
              <w:overflowPunct/>
              <w:autoSpaceDE/>
              <w:autoSpaceDN/>
              <w:adjustRightInd/>
              <w:spacing w:after="0"/>
              <w:textAlignment w:val="auto"/>
              <w:rPr>
                <w:rFonts w:cs="Helvetica"/>
                <w:sz w:val="20"/>
                <w:szCs w:val="20"/>
              </w:rPr>
            </w:pPr>
            <w:r w:rsidRPr="00512106">
              <w:rPr>
                <w:rFonts w:cs="Helvetica"/>
                <w:sz w:val="20"/>
                <w:szCs w:val="20"/>
              </w:rPr>
              <w:t>Defined Context Group</w:t>
            </w:r>
            <w:r>
              <w:rPr>
                <w:rFonts w:cs="Helvetica"/>
                <w:sz w:val="20"/>
                <w:szCs w:val="20"/>
              </w:rPr>
              <w:t xml:space="preserve"> D</w:t>
            </w:r>
            <w:hyperlink w:anchor="_CID_7xxx_Reason" w:history="1">
              <w:r w:rsidRPr="00512106">
                <w:rPr>
                  <w:rStyle w:val="Hyperlink"/>
                  <w:rFonts w:cs="Helvetica"/>
                  <w:sz w:val="20"/>
                  <w:szCs w:val="20"/>
                </w:rPr>
                <w:t>CID 7xxx</w:t>
              </w:r>
            </w:hyperlink>
          </w:p>
        </w:tc>
      </w:tr>
      <w:tr w:rsidR="004C47E6" w:rsidRPr="005B0D53" w14:paraId="3C960869" w14:textId="77777777" w:rsidTr="003C1A41">
        <w:trPr>
          <w:cantSplit/>
        </w:trPr>
        <w:tc>
          <w:tcPr>
            <w:tcW w:w="2904" w:type="dxa"/>
          </w:tcPr>
          <w:p w14:paraId="1D6F00AA"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w:t>
            </w:r>
            <w:bookmarkStart w:id="64" w:name="_Hlk49411399"/>
            <w:r w:rsidRPr="005B0D53">
              <w:rPr>
                <w:rFonts w:cs="Helvetica"/>
                <w:color w:val="000000"/>
                <w:sz w:val="20"/>
                <w:szCs w:val="20"/>
              </w:rPr>
              <w:t>Number of Study Related Series</w:t>
            </w:r>
            <w:bookmarkEnd w:id="64"/>
          </w:p>
        </w:tc>
        <w:tc>
          <w:tcPr>
            <w:tcW w:w="1321" w:type="dxa"/>
          </w:tcPr>
          <w:p w14:paraId="46794EBA"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(0020,1206)</w:t>
            </w:r>
          </w:p>
        </w:tc>
        <w:tc>
          <w:tcPr>
            <w:tcW w:w="720" w:type="dxa"/>
          </w:tcPr>
          <w:p w14:paraId="36CE0EA9" w14:textId="77777777"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950" w:type="dxa"/>
            <w:shd w:val="clear" w:color="auto" w:fill="auto"/>
          </w:tcPr>
          <w:p w14:paraId="1A15421D" w14:textId="7C6E61C9"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Count of stored Series in Study. See </w:t>
            </w:r>
            <w:hyperlink w:anchor="_C.YY.1.2.3_Number_of" w:history="1">
              <w:r w:rsidRPr="005B0D53">
                <w:rPr>
                  <w:rStyle w:val="Hyperlink"/>
                  <w:rFonts w:cs="Helvetica"/>
                  <w:sz w:val="20"/>
                  <w:szCs w:val="20"/>
                </w:rPr>
                <w:t>Section C.YY.1.2.3</w:t>
              </w:r>
            </w:hyperlink>
          </w:p>
        </w:tc>
      </w:tr>
      <w:tr w:rsidR="004C47E6" w:rsidRPr="005B0D53" w14:paraId="067C16CB" w14:textId="77777777" w:rsidTr="003C1A41">
        <w:trPr>
          <w:cantSplit/>
          <w:trHeight w:val="429"/>
        </w:trPr>
        <w:tc>
          <w:tcPr>
            <w:tcW w:w="2904" w:type="dxa"/>
          </w:tcPr>
          <w:p w14:paraId="62CD6E9F"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&gt;Number of Study Related Instances</w:t>
            </w:r>
          </w:p>
        </w:tc>
        <w:tc>
          <w:tcPr>
            <w:tcW w:w="1321" w:type="dxa"/>
          </w:tcPr>
          <w:p w14:paraId="7E19B8BA"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(0020,1208)</w:t>
            </w:r>
          </w:p>
        </w:tc>
        <w:tc>
          <w:tcPr>
            <w:tcW w:w="720" w:type="dxa"/>
          </w:tcPr>
          <w:p w14:paraId="3BD0B826" w14:textId="77777777"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950" w:type="dxa"/>
            <w:shd w:val="clear" w:color="auto" w:fill="auto"/>
          </w:tcPr>
          <w:p w14:paraId="513557F4" w14:textId="39BFB6B2"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Count of stored SOP Instances in Study. See </w:t>
            </w:r>
            <w:hyperlink w:anchor="_C.YY.1.2.3_Number_of" w:history="1">
              <w:r w:rsidRPr="005B0D53">
                <w:rPr>
                  <w:rStyle w:val="Hyperlink"/>
                  <w:rFonts w:cs="Helvetica"/>
                  <w:sz w:val="20"/>
                  <w:szCs w:val="20"/>
                </w:rPr>
                <w:t>Section C.YY.1.2.3</w:t>
              </w:r>
            </w:hyperlink>
          </w:p>
        </w:tc>
      </w:tr>
      <w:tr w:rsidR="004C47E6" w:rsidRPr="005B0D53" w14:paraId="744D364F" w14:textId="77777777" w:rsidTr="003C1A41">
        <w:trPr>
          <w:cantSplit/>
        </w:trPr>
        <w:tc>
          <w:tcPr>
            <w:tcW w:w="2904" w:type="dxa"/>
          </w:tcPr>
          <w:p w14:paraId="3CE1623F" w14:textId="77777777"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&gt;Study Update DateTime</w:t>
            </w:r>
          </w:p>
        </w:tc>
        <w:tc>
          <w:tcPr>
            <w:tcW w:w="1321" w:type="dxa"/>
          </w:tcPr>
          <w:p w14:paraId="2D82F1B1" w14:textId="6C9D8F9A"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(0020,121x)</w:t>
            </w:r>
          </w:p>
        </w:tc>
        <w:tc>
          <w:tcPr>
            <w:tcW w:w="720" w:type="dxa"/>
          </w:tcPr>
          <w:p w14:paraId="137ECEDF" w14:textId="77777777"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shd w:val="clear" w:color="auto" w:fill="auto"/>
          </w:tcPr>
          <w:p w14:paraId="02D30400" w14:textId="1F898B54"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Datetime of last update to Study instances or metadata</w:t>
            </w:r>
            <w:r>
              <w:rPr>
                <w:rFonts w:cs="Helvetica"/>
                <w:sz w:val="20"/>
                <w:szCs w:val="20"/>
              </w:rPr>
              <w:t xml:space="preserve"> managed in the storage system</w:t>
            </w:r>
            <w:r w:rsidRPr="005B0D53">
              <w:rPr>
                <w:rFonts w:eastAsia="Times New Roman" w:cs="Helvetica"/>
                <w:sz w:val="20"/>
                <w:szCs w:val="20"/>
              </w:rPr>
              <w:t xml:space="preserve">. </w:t>
            </w:r>
            <w:r w:rsidRPr="005B0D53">
              <w:rPr>
                <w:rFonts w:cs="Helvetica"/>
                <w:sz w:val="20"/>
                <w:szCs w:val="20"/>
              </w:rPr>
              <w:t xml:space="preserve">See </w:t>
            </w:r>
            <w:hyperlink w:anchor="_C.YY.1.2.1_Instance_Coercion" w:history="1">
              <w:r w:rsidRPr="005B0D53">
                <w:rPr>
                  <w:rStyle w:val="Hyperlink"/>
                  <w:rFonts w:cs="Helvetica"/>
                  <w:sz w:val="20"/>
                  <w:szCs w:val="20"/>
                </w:rPr>
                <w:t>Section C.YY.1.2.1</w:t>
              </w:r>
            </w:hyperlink>
          </w:p>
        </w:tc>
      </w:tr>
      <w:tr w:rsidR="004C47E6" w:rsidRPr="005B0D53" w14:paraId="108FE55C" w14:textId="77777777" w:rsidTr="003C1A41">
        <w:trPr>
          <w:cantSplit/>
        </w:trPr>
        <w:tc>
          <w:tcPr>
            <w:tcW w:w="2904" w:type="dxa"/>
          </w:tcPr>
          <w:p w14:paraId="2BFAA889"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&gt;Study ID</w:t>
            </w:r>
          </w:p>
        </w:tc>
        <w:tc>
          <w:tcPr>
            <w:tcW w:w="1321" w:type="dxa"/>
          </w:tcPr>
          <w:p w14:paraId="4A20676F"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(0020,0010)</w:t>
            </w:r>
          </w:p>
        </w:tc>
        <w:tc>
          <w:tcPr>
            <w:tcW w:w="720" w:type="dxa"/>
          </w:tcPr>
          <w:p w14:paraId="582CFB18" w14:textId="69F9E439"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shd w:val="clear" w:color="auto" w:fill="auto"/>
          </w:tcPr>
          <w:p w14:paraId="50A9A587" w14:textId="165A8EE6"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User or equipment generated Study identifier</w:t>
            </w:r>
          </w:p>
        </w:tc>
      </w:tr>
      <w:tr w:rsidR="004C47E6" w:rsidRPr="005B0D53" w14:paraId="3E430489" w14:textId="77777777" w:rsidTr="003C1A41">
        <w:trPr>
          <w:cantSplit/>
        </w:trPr>
        <w:tc>
          <w:tcPr>
            <w:tcW w:w="2904" w:type="dxa"/>
          </w:tcPr>
          <w:p w14:paraId="7B5EB623" w14:textId="77777777"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color w:val="000000"/>
                <w:sz w:val="20"/>
                <w:szCs w:val="20"/>
              </w:rPr>
              <w:t>&gt;Study Date</w:t>
            </w:r>
          </w:p>
        </w:tc>
        <w:tc>
          <w:tcPr>
            <w:tcW w:w="1321" w:type="dxa"/>
          </w:tcPr>
          <w:p w14:paraId="7B7E53FF"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(0008,0020)</w:t>
            </w:r>
          </w:p>
        </w:tc>
        <w:tc>
          <w:tcPr>
            <w:tcW w:w="720" w:type="dxa"/>
          </w:tcPr>
          <w:p w14:paraId="3869646F" w14:textId="3D8BD8F2"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shd w:val="clear" w:color="auto" w:fill="auto"/>
          </w:tcPr>
          <w:p w14:paraId="3E3EC779" w14:textId="4D4FE5A4"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Date the Study started</w:t>
            </w:r>
          </w:p>
        </w:tc>
      </w:tr>
      <w:tr w:rsidR="004C47E6" w:rsidRPr="005B0D53" w14:paraId="7DB3DE28" w14:textId="77777777" w:rsidTr="003C1A41">
        <w:trPr>
          <w:cantSplit/>
        </w:trPr>
        <w:tc>
          <w:tcPr>
            <w:tcW w:w="2904" w:type="dxa"/>
          </w:tcPr>
          <w:p w14:paraId="2C11C4E7"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&gt;Study Time</w:t>
            </w:r>
          </w:p>
        </w:tc>
        <w:tc>
          <w:tcPr>
            <w:tcW w:w="1321" w:type="dxa"/>
          </w:tcPr>
          <w:p w14:paraId="40BB902F"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(0008,0030)</w:t>
            </w:r>
          </w:p>
        </w:tc>
        <w:tc>
          <w:tcPr>
            <w:tcW w:w="720" w:type="dxa"/>
          </w:tcPr>
          <w:p w14:paraId="769732BD" w14:textId="7DCAD358"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shd w:val="clear" w:color="auto" w:fill="auto"/>
          </w:tcPr>
          <w:p w14:paraId="21826A6F" w14:textId="66379280"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Time the Study started</w:t>
            </w:r>
          </w:p>
        </w:tc>
      </w:tr>
      <w:tr w:rsidR="004C47E6" w:rsidRPr="005B0D53" w14:paraId="3202C5A5" w14:textId="77777777" w:rsidTr="003C1A41">
        <w:trPr>
          <w:cantSplit/>
        </w:trPr>
        <w:tc>
          <w:tcPr>
            <w:tcW w:w="2904" w:type="dxa"/>
          </w:tcPr>
          <w:p w14:paraId="785EABEC"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&gt;Study Description</w:t>
            </w:r>
          </w:p>
        </w:tc>
        <w:tc>
          <w:tcPr>
            <w:tcW w:w="1321" w:type="dxa"/>
          </w:tcPr>
          <w:p w14:paraId="62F685A0"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(0008,1030)</w:t>
            </w:r>
          </w:p>
        </w:tc>
        <w:tc>
          <w:tcPr>
            <w:tcW w:w="720" w:type="dxa"/>
          </w:tcPr>
          <w:p w14:paraId="267145EF" w14:textId="490EADF2"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shd w:val="clear" w:color="auto" w:fill="auto"/>
          </w:tcPr>
          <w:p w14:paraId="6294B07F" w14:textId="62D0913F"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Description or classification of the Study performed</w:t>
            </w:r>
          </w:p>
        </w:tc>
      </w:tr>
      <w:tr w:rsidR="004C47E6" w:rsidRPr="005B0D53" w14:paraId="6CEE5BB8" w14:textId="77777777" w:rsidTr="003C1A41">
        <w:trPr>
          <w:cantSplit/>
        </w:trPr>
        <w:tc>
          <w:tcPr>
            <w:tcW w:w="2904" w:type="dxa"/>
          </w:tcPr>
          <w:p w14:paraId="40481FF1"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&gt;Anatomic Regions in Study Code Sequence</w:t>
            </w:r>
          </w:p>
        </w:tc>
        <w:tc>
          <w:tcPr>
            <w:tcW w:w="1321" w:type="dxa"/>
          </w:tcPr>
          <w:p w14:paraId="29FE49E7"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(0008,0063)</w:t>
            </w:r>
          </w:p>
        </w:tc>
        <w:tc>
          <w:tcPr>
            <w:tcW w:w="720" w:type="dxa"/>
          </w:tcPr>
          <w:p w14:paraId="1B65E53B" w14:textId="77777777"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2F17D8C2" w14:textId="229366AA"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Anatomic regions and body parts examined in the study. See </w:t>
            </w:r>
            <w:hyperlink w:anchor="_C.YY.1.2.4_Anatomic_Regions" w:history="1">
              <w:r w:rsidRPr="005B0D53">
                <w:rPr>
                  <w:rStyle w:val="Hyperlink"/>
                  <w:rFonts w:cs="Helvetica"/>
                  <w:sz w:val="20"/>
                  <w:szCs w:val="20"/>
                </w:rPr>
                <w:t>Section C.YY.1.2.4</w:t>
              </w:r>
            </w:hyperlink>
          </w:p>
          <w:p w14:paraId="40E35987" w14:textId="77777777"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One or more Items are permitted in this Sequence.</w:t>
            </w:r>
          </w:p>
        </w:tc>
      </w:tr>
      <w:tr w:rsidR="004C47E6" w:rsidRPr="005B0D53" w14:paraId="277F8690" w14:textId="77777777" w:rsidTr="003C1A41">
        <w:trPr>
          <w:cantSplit/>
        </w:trPr>
        <w:tc>
          <w:tcPr>
            <w:tcW w:w="4945" w:type="dxa"/>
            <w:gridSpan w:val="3"/>
          </w:tcPr>
          <w:p w14:paraId="0F418D38" w14:textId="2B5C7ED7"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t xml:space="preserve">&gt;&gt;Include </w:t>
            </w:r>
            <w:hyperlink r:id="rId28" w:anchor="table_8.8-1" w:history="1">
              <w:r w:rsidRPr="005B0D53">
                <w:rPr>
                  <w:rStyle w:val="Hyperlink"/>
                  <w:rFonts w:cs="Helvetica"/>
                  <w:i/>
                  <w:iCs/>
                  <w:sz w:val="20"/>
                  <w:szCs w:val="20"/>
                </w:rPr>
                <w:t>Table 8.8-1 “Code Sequence Macro Attributes”</w:t>
              </w:r>
            </w:hyperlink>
          </w:p>
        </w:tc>
        <w:tc>
          <w:tcPr>
            <w:tcW w:w="4950" w:type="dxa"/>
            <w:shd w:val="clear" w:color="auto" w:fill="auto"/>
          </w:tcPr>
          <w:p w14:paraId="60D35C0F" w14:textId="77777777" w:rsidR="004C47E6" w:rsidRPr="005B0D53" w:rsidRDefault="004C47E6" w:rsidP="004C47E6">
            <w:pPr>
              <w:tabs>
                <w:tab w:val="clear" w:pos="720"/>
              </w:tabs>
              <w:overflowPunct/>
              <w:autoSpaceDE/>
              <w:autoSpaceDN/>
              <w:adjustRightInd/>
              <w:spacing w:after="0"/>
              <w:textAlignment w:val="auto"/>
              <w:rPr>
                <w:rFonts w:cs="Helvetica"/>
                <w:sz w:val="20"/>
                <w:szCs w:val="20"/>
              </w:rPr>
            </w:pPr>
          </w:p>
        </w:tc>
      </w:tr>
      <w:tr w:rsidR="004C47E6" w:rsidRPr="005B0D53" w14:paraId="11F47A8A" w14:textId="77777777" w:rsidTr="003C1A41">
        <w:trPr>
          <w:cantSplit/>
        </w:trPr>
        <w:tc>
          <w:tcPr>
            <w:tcW w:w="2904" w:type="dxa"/>
          </w:tcPr>
          <w:p w14:paraId="2F6507B6"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&gt;Procedure Code Sequence</w:t>
            </w:r>
          </w:p>
        </w:tc>
        <w:tc>
          <w:tcPr>
            <w:tcW w:w="1321" w:type="dxa"/>
          </w:tcPr>
          <w:p w14:paraId="51E59081"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(0008,1032)</w:t>
            </w:r>
          </w:p>
        </w:tc>
        <w:tc>
          <w:tcPr>
            <w:tcW w:w="720" w:type="dxa"/>
          </w:tcPr>
          <w:p w14:paraId="6EE59853" w14:textId="2994B5C9"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27E074E9" w14:textId="0661CED1"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Type of procedure performed.</w:t>
            </w:r>
          </w:p>
          <w:p w14:paraId="7911A4D4" w14:textId="1A33FB09"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One or more Items are permitted in this Sequence.</w:t>
            </w:r>
          </w:p>
        </w:tc>
      </w:tr>
      <w:tr w:rsidR="004C47E6" w:rsidRPr="005B0D53" w14:paraId="6AA2FF48" w14:textId="77777777" w:rsidTr="003C1A41">
        <w:trPr>
          <w:cantSplit/>
        </w:trPr>
        <w:tc>
          <w:tcPr>
            <w:tcW w:w="4945" w:type="dxa"/>
            <w:gridSpan w:val="3"/>
          </w:tcPr>
          <w:p w14:paraId="0A1A3D8B" w14:textId="6E14281F"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lastRenderedPageBreak/>
              <w:t xml:space="preserve">&gt;&gt;Include </w:t>
            </w:r>
            <w:hyperlink r:id="rId29" w:anchor="table_8.8-1" w:history="1">
              <w:r w:rsidRPr="005B0D53">
                <w:rPr>
                  <w:rStyle w:val="Hyperlink"/>
                  <w:rFonts w:cs="Helvetica"/>
                  <w:i/>
                  <w:iCs/>
                  <w:sz w:val="20"/>
                  <w:szCs w:val="20"/>
                </w:rPr>
                <w:t>Table 8.8-1 “Code Sequence Macro Attributes”</w:t>
              </w:r>
            </w:hyperlink>
          </w:p>
        </w:tc>
        <w:tc>
          <w:tcPr>
            <w:tcW w:w="4950" w:type="dxa"/>
            <w:shd w:val="clear" w:color="auto" w:fill="auto"/>
          </w:tcPr>
          <w:p w14:paraId="2BB7ACED" w14:textId="77777777" w:rsidR="004C47E6" w:rsidRPr="005B0D53" w:rsidRDefault="004C47E6" w:rsidP="004C47E6">
            <w:pPr>
              <w:tabs>
                <w:tab w:val="clear" w:pos="720"/>
              </w:tabs>
              <w:overflowPunct/>
              <w:autoSpaceDE/>
              <w:autoSpaceDN/>
              <w:adjustRightInd/>
              <w:spacing w:after="0"/>
              <w:textAlignment w:val="auto"/>
              <w:rPr>
                <w:rFonts w:cs="Helvetica"/>
                <w:sz w:val="20"/>
                <w:szCs w:val="20"/>
              </w:rPr>
            </w:pPr>
          </w:p>
        </w:tc>
      </w:tr>
      <w:tr w:rsidR="004C47E6" w:rsidRPr="005B0D53" w14:paraId="73DE8FCF" w14:textId="77777777" w:rsidTr="003C1A41">
        <w:trPr>
          <w:cantSplit/>
        </w:trPr>
        <w:tc>
          <w:tcPr>
            <w:tcW w:w="2904" w:type="dxa"/>
          </w:tcPr>
          <w:p w14:paraId="0A284D85"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&gt;Name of Physician(s) Reading Study</w:t>
            </w:r>
          </w:p>
        </w:tc>
        <w:tc>
          <w:tcPr>
            <w:tcW w:w="1321" w:type="dxa"/>
          </w:tcPr>
          <w:p w14:paraId="47328B0F"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(0008,1060)</w:t>
            </w:r>
          </w:p>
        </w:tc>
        <w:tc>
          <w:tcPr>
            <w:tcW w:w="720" w:type="dxa"/>
          </w:tcPr>
          <w:p w14:paraId="790D8A93" w14:textId="6EC3E9AD"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178A1839" w14:textId="65EDEB74"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Names of the physician(s) reading the Study</w:t>
            </w:r>
          </w:p>
        </w:tc>
      </w:tr>
      <w:tr w:rsidR="004C47E6" w:rsidRPr="005B0D53" w14:paraId="486CFA1A" w14:textId="77777777" w:rsidTr="003C1A41">
        <w:trPr>
          <w:cantSplit/>
        </w:trPr>
        <w:tc>
          <w:tcPr>
            <w:tcW w:w="2904" w:type="dxa"/>
          </w:tcPr>
          <w:p w14:paraId="3C3FDE7A"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&gt;Physician(s) Reading Study Identification Sequence</w:t>
            </w:r>
          </w:p>
        </w:tc>
        <w:tc>
          <w:tcPr>
            <w:tcW w:w="1321" w:type="dxa"/>
          </w:tcPr>
          <w:p w14:paraId="7946C5E9"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(0008,1062)</w:t>
            </w:r>
          </w:p>
        </w:tc>
        <w:tc>
          <w:tcPr>
            <w:tcW w:w="720" w:type="dxa"/>
          </w:tcPr>
          <w:p w14:paraId="2B236273" w14:textId="6CE88DED"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55E71F1B" w14:textId="77777777"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Identification of the physician(s) reading the Study. </w:t>
            </w:r>
          </w:p>
          <w:p w14:paraId="07849159" w14:textId="277BDD57"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One or more Items are permitted in this Sequence. If more than one Item, the number and order shall correspond to the value of Name of Physician(s) Reading Study (0008,1060), if present.</w:t>
            </w:r>
          </w:p>
        </w:tc>
      </w:tr>
      <w:tr w:rsidR="00DA4853" w:rsidRPr="005B0D53" w14:paraId="1CE3FD10" w14:textId="77777777" w:rsidTr="003C1A41">
        <w:trPr>
          <w:cantSplit/>
        </w:trPr>
        <w:tc>
          <w:tcPr>
            <w:tcW w:w="4945" w:type="dxa"/>
            <w:gridSpan w:val="3"/>
          </w:tcPr>
          <w:p w14:paraId="67517709" w14:textId="77777777" w:rsidR="00DA4853" w:rsidRPr="005B0D53" w:rsidRDefault="00DA4853" w:rsidP="008609E7">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t xml:space="preserve">&gt;&gt;Include </w:t>
            </w:r>
            <w:hyperlink r:id="rId30" w:anchor="table_10-1" w:history="1">
              <w:r w:rsidRPr="005B0D53">
                <w:rPr>
                  <w:rStyle w:val="Hyperlink"/>
                  <w:rFonts w:cs="Helvetica"/>
                  <w:i/>
                  <w:iCs/>
                  <w:sz w:val="20"/>
                  <w:szCs w:val="20"/>
                </w:rPr>
                <w:t>Table 10-1 “Person Identification Macro Attributes”</w:t>
              </w:r>
            </w:hyperlink>
          </w:p>
        </w:tc>
        <w:tc>
          <w:tcPr>
            <w:tcW w:w="4950" w:type="dxa"/>
            <w:shd w:val="clear" w:color="auto" w:fill="auto"/>
          </w:tcPr>
          <w:p w14:paraId="3B509153" w14:textId="77777777" w:rsidR="00DA4853" w:rsidRPr="005B0D53" w:rsidRDefault="00DA4853" w:rsidP="008609E7">
            <w:pPr>
              <w:tabs>
                <w:tab w:val="clear" w:pos="720"/>
              </w:tabs>
              <w:overflowPunct/>
              <w:autoSpaceDE/>
              <w:autoSpaceDN/>
              <w:adjustRightInd/>
              <w:spacing w:after="0"/>
              <w:textAlignment w:val="auto"/>
              <w:rPr>
                <w:rFonts w:cs="Helvetica"/>
                <w:sz w:val="20"/>
                <w:szCs w:val="20"/>
              </w:rPr>
            </w:pPr>
          </w:p>
        </w:tc>
      </w:tr>
      <w:tr w:rsidR="00DA4853" w:rsidRPr="00DA4853" w14:paraId="46FC83A9" w14:textId="77777777" w:rsidTr="003C1A41">
        <w:trPr>
          <w:cantSplit/>
        </w:trPr>
        <w:tc>
          <w:tcPr>
            <w:tcW w:w="2904" w:type="dxa"/>
          </w:tcPr>
          <w:p w14:paraId="7B279CD7" w14:textId="4C6CDEB1" w:rsidR="00DA4853" w:rsidRPr="00DA4853" w:rsidRDefault="00DC7C35" w:rsidP="00DA4853">
            <w:pPr>
              <w:tabs>
                <w:tab w:val="clear" w:pos="720"/>
              </w:tabs>
              <w:overflowPunct/>
              <w:autoSpaceDE/>
              <w:autoSpaceDN/>
              <w:adjustRightInd/>
              <w:spacing w:after="0"/>
              <w:textAlignment w:val="auto"/>
              <w:rPr>
                <w:rFonts w:cs="Helvetica"/>
                <w:color w:val="000000"/>
                <w:sz w:val="20"/>
                <w:szCs w:val="20"/>
              </w:rPr>
            </w:pPr>
            <w:r>
              <w:rPr>
                <w:rFonts w:cs="Helvetica"/>
                <w:color w:val="000000"/>
                <w:sz w:val="20"/>
                <w:szCs w:val="20"/>
              </w:rPr>
              <w:t>&gt;</w:t>
            </w:r>
            <w:r w:rsidR="00DA4853" w:rsidRPr="00DA4853">
              <w:rPr>
                <w:rFonts w:cs="Helvetica"/>
                <w:color w:val="000000"/>
                <w:sz w:val="20"/>
                <w:szCs w:val="20"/>
              </w:rPr>
              <w:t>Consulting Physician's Name</w:t>
            </w:r>
          </w:p>
        </w:tc>
        <w:tc>
          <w:tcPr>
            <w:tcW w:w="1321" w:type="dxa"/>
          </w:tcPr>
          <w:p w14:paraId="39B8EA74" w14:textId="51918BD7" w:rsidR="00DA4853" w:rsidRPr="00DA4853" w:rsidRDefault="00DA4853" w:rsidP="009911AF">
            <w:pPr>
              <w:tabs>
                <w:tab w:val="clear" w:pos="720"/>
              </w:tabs>
              <w:overflowPunct/>
              <w:autoSpaceDE/>
              <w:autoSpaceDN/>
              <w:adjustRightInd/>
              <w:spacing w:after="0"/>
              <w:ind w:right="-24"/>
              <w:textAlignment w:val="auto"/>
              <w:rPr>
                <w:rFonts w:cs="Helvetica"/>
                <w:color w:val="000000"/>
                <w:sz w:val="20"/>
                <w:szCs w:val="20"/>
              </w:rPr>
            </w:pPr>
            <w:r w:rsidRPr="00DA4853">
              <w:rPr>
                <w:rFonts w:cs="Helvetica"/>
                <w:color w:val="000000"/>
                <w:sz w:val="20"/>
                <w:szCs w:val="20"/>
              </w:rPr>
              <w:t>(0008,009C)</w:t>
            </w:r>
          </w:p>
        </w:tc>
        <w:tc>
          <w:tcPr>
            <w:tcW w:w="720" w:type="dxa"/>
          </w:tcPr>
          <w:p w14:paraId="060731D8" w14:textId="57AE9510" w:rsidR="00DA4853" w:rsidRPr="00DA4853" w:rsidRDefault="00DA4853" w:rsidP="00DA4853">
            <w:pPr>
              <w:tabs>
                <w:tab w:val="clear" w:pos="720"/>
              </w:tabs>
              <w:overflowPunct/>
              <w:autoSpaceDE/>
              <w:autoSpaceDN/>
              <w:adjustRightInd/>
              <w:spacing w:after="0"/>
              <w:textAlignment w:val="auto"/>
              <w:rPr>
                <w:rFonts w:cs="Helvetica"/>
                <w:color w:val="000000"/>
                <w:sz w:val="20"/>
                <w:szCs w:val="20"/>
              </w:rPr>
            </w:pPr>
            <w:r w:rsidRPr="00DA4853">
              <w:rPr>
                <w:rFonts w:cs="Helvetica"/>
                <w:color w:val="000000"/>
                <w:sz w:val="20"/>
                <w:szCs w:val="20"/>
              </w:rPr>
              <w:t>3</w:t>
            </w:r>
          </w:p>
        </w:tc>
        <w:tc>
          <w:tcPr>
            <w:tcW w:w="4950" w:type="dxa"/>
            <w:shd w:val="clear" w:color="auto" w:fill="auto"/>
          </w:tcPr>
          <w:p w14:paraId="5D0FECCE" w14:textId="5F997E79" w:rsidR="00DA4853" w:rsidRPr="00DA4853" w:rsidRDefault="00DA4853" w:rsidP="00DA4853">
            <w:pPr>
              <w:tabs>
                <w:tab w:val="clear" w:pos="720"/>
              </w:tabs>
              <w:overflowPunct/>
              <w:autoSpaceDE/>
              <w:autoSpaceDN/>
              <w:adjustRightInd/>
              <w:spacing w:after="0"/>
              <w:textAlignment w:val="auto"/>
              <w:rPr>
                <w:rFonts w:cs="Helvetica"/>
                <w:color w:val="000000"/>
                <w:sz w:val="20"/>
                <w:szCs w:val="20"/>
              </w:rPr>
            </w:pPr>
            <w:r w:rsidRPr="00DA4853">
              <w:rPr>
                <w:rFonts w:cs="Helvetica"/>
                <w:color w:val="000000"/>
                <w:sz w:val="20"/>
                <w:szCs w:val="20"/>
              </w:rPr>
              <w:t>Consulting physician(s) for this Patient Visit.</w:t>
            </w:r>
          </w:p>
        </w:tc>
      </w:tr>
      <w:tr w:rsidR="00DA4853" w:rsidRPr="00DA4853" w14:paraId="0928046C" w14:textId="77777777" w:rsidTr="003C1A41">
        <w:trPr>
          <w:cantSplit/>
          <w:trHeight w:val="1131"/>
        </w:trPr>
        <w:tc>
          <w:tcPr>
            <w:tcW w:w="2904" w:type="dxa"/>
          </w:tcPr>
          <w:p w14:paraId="7C65510C" w14:textId="19774495" w:rsidR="00DA4853" w:rsidRPr="00DA4853" w:rsidRDefault="00DC7C35" w:rsidP="00DA4853">
            <w:pPr>
              <w:tabs>
                <w:tab w:val="clear" w:pos="720"/>
              </w:tabs>
              <w:overflowPunct/>
              <w:autoSpaceDE/>
              <w:autoSpaceDN/>
              <w:adjustRightInd/>
              <w:spacing w:after="0"/>
              <w:textAlignment w:val="auto"/>
              <w:rPr>
                <w:rFonts w:cs="Helvetica"/>
                <w:color w:val="000000"/>
                <w:sz w:val="20"/>
                <w:szCs w:val="20"/>
              </w:rPr>
            </w:pPr>
            <w:r>
              <w:rPr>
                <w:rFonts w:cs="Helvetica"/>
                <w:color w:val="000000"/>
                <w:sz w:val="20"/>
                <w:szCs w:val="20"/>
              </w:rPr>
              <w:t>&gt;</w:t>
            </w:r>
            <w:r w:rsidR="00DA4853" w:rsidRPr="00DA4853">
              <w:rPr>
                <w:rFonts w:cs="Helvetica"/>
                <w:color w:val="000000"/>
                <w:sz w:val="20"/>
                <w:szCs w:val="20"/>
              </w:rPr>
              <w:t>Consulting Physician Identification Sequence</w:t>
            </w:r>
          </w:p>
        </w:tc>
        <w:tc>
          <w:tcPr>
            <w:tcW w:w="1321" w:type="dxa"/>
          </w:tcPr>
          <w:p w14:paraId="55E32195" w14:textId="72AE5B7A" w:rsidR="00DA4853" w:rsidRPr="00DA4853" w:rsidRDefault="00DA4853" w:rsidP="003C1A41">
            <w:pPr>
              <w:tabs>
                <w:tab w:val="clear" w:pos="720"/>
              </w:tabs>
              <w:overflowPunct/>
              <w:autoSpaceDE/>
              <w:autoSpaceDN/>
              <w:adjustRightInd/>
              <w:spacing w:after="0"/>
              <w:ind w:right="-24"/>
              <w:textAlignment w:val="auto"/>
              <w:rPr>
                <w:rFonts w:cs="Helvetica"/>
                <w:color w:val="000000"/>
                <w:sz w:val="20"/>
                <w:szCs w:val="20"/>
              </w:rPr>
            </w:pPr>
            <w:r w:rsidRPr="00DA4853">
              <w:rPr>
                <w:rFonts w:cs="Helvetica"/>
                <w:color w:val="000000"/>
                <w:sz w:val="20"/>
                <w:szCs w:val="20"/>
              </w:rPr>
              <w:t>(0008,009D)</w:t>
            </w:r>
          </w:p>
        </w:tc>
        <w:tc>
          <w:tcPr>
            <w:tcW w:w="720" w:type="dxa"/>
          </w:tcPr>
          <w:p w14:paraId="058C4473" w14:textId="25F84791" w:rsidR="00DA4853" w:rsidRPr="00DA4853" w:rsidRDefault="00DA4853" w:rsidP="00DA4853">
            <w:pPr>
              <w:tabs>
                <w:tab w:val="clear" w:pos="720"/>
              </w:tabs>
              <w:overflowPunct/>
              <w:autoSpaceDE/>
              <w:autoSpaceDN/>
              <w:adjustRightInd/>
              <w:spacing w:after="0"/>
              <w:textAlignment w:val="auto"/>
              <w:rPr>
                <w:rFonts w:cs="Helvetica"/>
                <w:color w:val="000000"/>
                <w:sz w:val="20"/>
                <w:szCs w:val="20"/>
              </w:rPr>
            </w:pPr>
            <w:r w:rsidRPr="00DA4853">
              <w:rPr>
                <w:rFonts w:cs="Helvetica"/>
                <w:color w:val="000000"/>
                <w:sz w:val="20"/>
                <w:szCs w:val="20"/>
              </w:rPr>
              <w:t>3</w:t>
            </w:r>
          </w:p>
        </w:tc>
        <w:tc>
          <w:tcPr>
            <w:tcW w:w="4950" w:type="dxa"/>
            <w:shd w:val="clear" w:color="auto" w:fill="auto"/>
          </w:tcPr>
          <w:p w14:paraId="42D57D06" w14:textId="77777777" w:rsidR="00DA4853" w:rsidRPr="00DA4853" w:rsidRDefault="00DA4853" w:rsidP="00DA4853">
            <w:pPr>
              <w:tabs>
                <w:tab w:val="clear" w:pos="720"/>
              </w:tabs>
              <w:overflowPunct/>
              <w:autoSpaceDE/>
              <w:autoSpaceDN/>
              <w:adjustRightInd/>
              <w:spacing w:after="0"/>
              <w:textAlignment w:val="auto"/>
              <w:rPr>
                <w:rFonts w:cs="Helvetica"/>
                <w:color w:val="000000"/>
                <w:sz w:val="20"/>
                <w:szCs w:val="20"/>
              </w:rPr>
            </w:pPr>
            <w:r w:rsidRPr="00DA4853">
              <w:rPr>
                <w:rFonts w:cs="Helvetica"/>
                <w:color w:val="000000"/>
                <w:sz w:val="20"/>
                <w:szCs w:val="20"/>
              </w:rPr>
              <w:t>Identification of the consulting physician(s).</w:t>
            </w:r>
          </w:p>
          <w:p w14:paraId="712A91CB" w14:textId="132A3503" w:rsidR="00DA4853" w:rsidRPr="00DA4853" w:rsidRDefault="00DA4853" w:rsidP="00DA4853">
            <w:pPr>
              <w:tabs>
                <w:tab w:val="clear" w:pos="720"/>
              </w:tabs>
              <w:overflowPunct/>
              <w:autoSpaceDE/>
              <w:autoSpaceDN/>
              <w:adjustRightInd/>
              <w:spacing w:after="0"/>
              <w:textAlignment w:val="auto"/>
              <w:rPr>
                <w:rFonts w:cs="Helvetica"/>
                <w:color w:val="000000"/>
                <w:sz w:val="20"/>
                <w:szCs w:val="20"/>
              </w:rPr>
            </w:pPr>
            <w:r w:rsidRPr="00DA4853">
              <w:rPr>
                <w:rFonts w:cs="Helvetica"/>
                <w:color w:val="000000"/>
                <w:sz w:val="20"/>
                <w:szCs w:val="20"/>
              </w:rPr>
              <w:t>One or more Items shall be included in this Sequence. If more than one Item, the number and order shall correspond to the value of Consulting Physician's Name (0008,009C), if present.</w:t>
            </w:r>
          </w:p>
        </w:tc>
      </w:tr>
      <w:tr w:rsidR="00DA4853" w:rsidRPr="005B0D53" w14:paraId="3D8543BD" w14:textId="77777777" w:rsidTr="003C1A41">
        <w:trPr>
          <w:cantSplit/>
        </w:trPr>
        <w:tc>
          <w:tcPr>
            <w:tcW w:w="4945" w:type="dxa"/>
            <w:gridSpan w:val="3"/>
          </w:tcPr>
          <w:p w14:paraId="076EFF27" w14:textId="77777777" w:rsidR="00DA4853" w:rsidRPr="005B0D53" w:rsidRDefault="00DA4853" w:rsidP="008609E7">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t xml:space="preserve">&gt;&gt;Include </w:t>
            </w:r>
            <w:hyperlink r:id="rId31" w:anchor="table_10-1" w:history="1">
              <w:r w:rsidRPr="005B0D53">
                <w:rPr>
                  <w:rStyle w:val="Hyperlink"/>
                  <w:rFonts w:cs="Helvetica"/>
                  <w:i/>
                  <w:iCs/>
                  <w:sz w:val="20"/>
                  <w:szCs w:val="20"/>
                </w:rPr>
                <w:t>Table 10-1 “Person Identification Macro Attributes”</w:t>
              </w:r>
            </w:hyperlink>
          </w:p>
        </w:tc>
        <w:tc>
          <w:tcPr>
            <w:tcW w:w="4950" w:type="dxa"/>
            <w:shd w:val="clear" w:color="auto" w:fill="auto"/>
          </w:tcPr>
          <w:p w14:paraId="483F3FF4" w14:textId="77777777" w:rsidR="00DA4853" w:rsidRPr="005B0D53" w:rsidRDefault="00DA4853" w:rsidP="008609E7">
            <w:pPr>
              <w:tabs>
                <w:tab w:val="clear" w:pos="720"/>
              </w:tabs>
              <w:overflowPunct/>
              <w:autoSpaceDE/>
              <w:autoSpaceDN/>
              <w:adjustRightInd/>
              <w:spacing w:after="0"/>
              <w:textAlignment w:val="auto"/>
              <w:rPr>
                <w:rFonts w:cs="Helvetica"/>
                <w:sz w:val="20"/>
                <w:szCs w:val="20"/>
              </w:rPr>
            </w:pPr>
          </w:p>
        </w:tc>
      </w:tr>
      <w:tr w:rsidR="00DA4853" w:rsidRPr="00DA4853" w14:paraId="76A47B46" w14:textId="77777777" w:rsidTr="003C1A41">
        <w:trPr>
          <w:cantSplit/>
          <w:trHeight w:val="402"/>
        </w:trPr>
        <w:tc>
          <w:tcPr>
            <w:tcW w:w="2904" w:type="dxa"/>
            <w:tcBorders>
              <w:left w:val="single" w:sz="4" w:space="0" w:color="000000"/>
              <w:bottom w:val="single" w:sz="4" w:space="0" w:color="000000"/>
              <w:right w:val="single" w:sz="4" w:space="0" w:color="000000"/>
            </w:tcBorders>
          </w:tcPr>
          <w:p w14:paraId="630417D2" w14:textId="0F8EC99F" w:rsidR="00DA4853" w:rsidRPr="00DA4853" w:rsidRDefault="00DC7C35" w:rsidP="00DA4853">
            <w:pPr>
              <w:tabs>
                <w:tab w:val="clear" w:pos="720"/>
              </w:tabs>
              <w:overflowPunct/>
              <w:autoSpaceDE/>
              <w:autoSpaceDN/>
              <w:adjustRightInd/>
              <w:spacing w:after="0"/>
              <w:textAlignment w:val="auto"/>
              <w:rPr>
                <w:rFonts w:cs="Helvetica"/>
                <w:color w:val="000000"/>
                <w:sz w:val="20"/>
                <w:szCs w:val="20"/>
              </w:rPr>
            </w:pPr>
            <w:r>
              <w:rPr>
                <w:rFonts w:cs="Helvetica"/>
                <w:color w:val="000000"/>
                <w:sz w:val="20"/>
                <w:szCs w:val="20"/>
              </w:rPr>
              <w:t>&gt;</w:t>
            </w:r>
            <w:r w:rsidR="00DA4853" w:rsidRPr="00DA4853">
              <w:rPr>
                <w:rFonts w:cs="Helvetica"/>
                <w:color w:val="000000"/>
                <w:sz w:val="20"/>
                <w:szCs w:val="20"/>
              </w:rPr>
              <w:t>Physician(s) of Record</w:t>
            </w:r>
          </w:p>
        </w:tc>
        <w:tc>
          <w:tcPr>
            <w:tcW w:w="1321" w:type="dxa"/>
            <w:tcBorders>
              <w:bottom w:val="single" w:sz="4" w:space="0" w:color="000000"/>
              <w:right w:val="single" w:sz="4" w:space="0" w:color="000000"/>
            </w:tcBorders>
          </w:tcPr>
          <w:p w14:paraId="2F12AF4D" w14:textId="2BBDB8F5" w:rsidR="00DA4853" w:rsidRPr="00DA4853" w:rsidRDefault="00DA4853" w:rsidP="00DA4853">
            <w:pPr>
              <w:tabs>
                <w:tab w:val="clear" w:pos="720"/>
              </w:tabs>
              <w:overflowPunct/>
              <w:autoSpaceDE/>
              <w:autoSpaceDN/>
              <w:adjustRightInd/>
              <w:spacing w:after="0"/>
              <w:textAlignment w:val="auto"/>
              <w:rPr>
                <w:rFonts w:cs="Helvetica"/>
                <w:color w:val="000000"/>
                <w:sz w:val="20"/>
                <w:szCs w:val="20"/>
              </w:rPr>
            </w:pPr>
            <w:r w:rsidRPr="00DA4853">
              <w:rPr>
                <w:rFonts w:cs="Helvetica"/>
                <w:color w:val="000000"/>
                <w:sz w:val="20"/>
                <w:szCs w:val="20"/>
              </w:rPr>
              <w:t>(0008,1048)</w:t>
            </w:r>
          </w:p>
        </w:tc>
        <w:tc>
          <w:tcPr>
            <w:tcW w:w="720" w:type="dxa"/>
            <w:tcBorders>
              <w:bottom w:val="single" w:sz="4" w:space="0" w:color="000000"/>
              <w:right w:val="single" w:sz="4" w:space="0" w:color="000000"/>
            </w:tcBorders>
          </w:tcPr>
          <w:p w14:paraId="7ADBF8E8" w14:textId="286D6579" w:rsidR="00DA4853" w:rsidRPr="00DA4853" w:rsidRDefault="00DA4853" w:rsidP="00DA4853">
            <w:pPr>
              <w:tabs>
                <w:tab w:val="clear" w:pos="720"/>
              </w:tabs>
              <w:overflowPunct/>
              <w:autoSpaceDE/>
              <w:autoSpaceDN/>
              <w:adjustRightInd/>
              <w:spacing w:after="0"/>
              <w:textAlignment w:val="auto"/>
              <w:rPr>
                <w:rFonts w:cs="Helvetica"/>
                <w:color w:val="000000"/>
                <w:sz w:val="20"/>
                <w:szCs w:val="20"/>
              </w:rPr>
            </w:pPr>
            <w:r w:rsidRPr="00DA4853">
              <w:rPr>
                <w:rFonts w:cs="Helvetica"/>
                <w:color w:val="000000"/>
                <w:sz w:val="20"/>
                <w:szCs w:val="20"/>
              </w:rPr>
              <w:t>3</w:t>
            </w:r>
          </w:p>
        </w:tc>
        <w:tc>
          <w:tcPr>
            <w:tcW w:w="4950" w:type="dxa"/>
            <w:tcBorders>
              <w:bottom w:val="single" w:sz="4" w:space="0" w:color="000000"/>
              <w:right w:val="single" w:sz="4" w:space="0" w:color="000000"/>
            </w:tcBorders>
          </w:tcPr>
          <w:p w14:paraId="63E8D79D" w14:textId="5D6DF71F" w:rsidR="00DA4853" w:rsidRPr="00DA4853" w:rsidRDefault="00DA4853" w:rsidP="00DA4853">
            <w:pPr>
              <w:tabs>
                <w:tab w:val="clear" w:pos="720"/>
              </w:tabs>
              <w:overflowPunct/>
              <w:autoSpaceDE/>
              <w:autoSpaceDN/>
              <w:adjustRightInd/>
              <w:spacing w:after="0"/>
              <w:textAlignment w:val="auto"/>
              <w:rPr>
                <w:rFonts w:cs="Helvetica"/>
                <w:color w:val="000000"/>
                <w:sz w:val="20"/>
                <w:szCs w:val="20"/>
              </w:rPr>
            </w:pPr>
            <w:r w:rsidRPr="00DA4853">
              <w:rPr>
                <w:rFonts w:cs="Helvetica"/>
                <w:color w:val="000000"/>
                <w:sz w:val="20"/>
                <w:szCs w:val="20"/>
              </w:rPr>
              <w:t>Names of the physician(s) who are responsible for overall Patient care at time of Study</w:t>
            </w:r>
          </w:p>
        </w:tc>
      </w:tr>
      <w:tr w:rsidR="00DA4853" w:rsidRPr="00DA4853" w14:paraId="285DC079" w14:textId="77777777" w:rsidTr="003C1A41">
        <w:trPr>
          <w:cantSplit/>
          <w:trHeight w:val="1131"/>
        </w:trPr>
        <w:tc>
          <w:tcPr>
            <w:tcW w:w="2904" w:type="dxa"/>
            <w:tcBorders>
              <w:left w:val="single" w:sz="4" w:space="0" w:color="000000"/>
              <w:bottom w:val="single" w:sz="4" w:space="0" w:color="000000"/>
              <w:right w:val="single" w:sz="4" w:space="0" w:color="000000"/>
            </w:tcBorders>
          </w:tcPr>
          <w:p w14:paraId="49C6EC65" w14:textId="73D982CB" w:rsidR="00DA4853" w:rsidRPr="00DA4853" w:rsidRDefault="00DC7C35" w:rsidP="00DA4853">
            <w:pPr>
              <w:tabs>
                <w:tab w:val="clear" w:pos="720"/>
              </w:tabs>
              <w:overflowPunct/>
              <w:autoSpaceDE/>
              <w:autoSpaceDN/>
              <w:adjustRightInd/>
              <w:spacing w:after="0"/>
              <w:textAlignment w:val="auto"/>
              <w:rPr>
                <w:rFonts w:cs="Helvetica"/>
                <w:color w:val="000000"/>
                <w:sz w:val="20"/>
                <w:szCs w:val="20"/>
              </w:rPr>
            </w:pPr>
            <w:r>
              <w:rPr>
                <w:rFonts w:cs="Helvetica"/>
                <w:color w:val="000000"/>
                <w:sz w:val="20"/>
                <w:szCs w:val="20"/>
              </w:rPr>
              <w:t>&gt;</w:t>
            </w:r>
            <w:r w:rsidR="00DA4853" w:rsidRPr="00DA4853">
              <w:rPr>
                <w:rFonts w:cs="Helvetica"/>
                <w:color w:val="000000"/>
                <w:sz w:val="20"/>
                <w:szCs w:val="20"/>
              </w:rPr>
              <w:t>Physician(s) of Record Identification Sequence</w:t>
            </w:r>
          </w:p>
        </w:tc>
        <w:tc>
          <w:tcPr>
            <w:tcW w:w="1321" w:type="dxa"/>
            <w:tcBorders>
              <w:bottom w:val="single" w:sz="4" w:space="0" w:color="000000"/>
              <w:right w:val="single" w:sz="4" w:space="0" w:color="000000"/>
            </w:tcBorders>
          </w:tcPr>
          <w:p w14:paraId="6F67BC46" w14:textId="0FD6EEB3" w:rsidR="00DA4853" w:rsidRPr="00DA4853" w:rsidRDefault="00DA4853" w:rsidP="00DA4853">
            <w:pPr>
              <w:tabs>
                <w:tab w:val="clear" w:pos="720"/>
              </w:tabs>
              <w:overflowPunct/>
              <w:autoSpaceDE/>
              <w:autoSpaceDN/>
              <w:adjustRightInd/>
              <w:spacing w:after="0"/>
              <w:textAlignment w:val="auto"/>
              <w:rPr>
                <w:rFonts w:cs="Helvetica"/>
                <w:color w:val="000000"/>
                <w:sz w:val="20"/>
                <w:szCs w:val="20"/>
              </w:rPr>
            </w:pPr>
            <w:r w:rsidRPr="00DA4853">
              <w:rPr>
                <w:rFonts w:cs="Helvetica"/>
                <w:color w:val="000000"/>
                <w:sz w:val="20"/>
                <w:szCs w:val="20"/>
              </w:rPr>
              <w:t>(0008,1049)</w:t>
            </w:r>
          </w:p>
        </w:tc>
        <w:tc>
          <w:tcPr>
            <w:tcW w:w="720" w:type="dxa"/>
            <w:tcBorders>
              <w:bottom w:val="single" w:sz="4" w:space="0" w:color="000000"/>
              <w:right w:val="single" w:sz="4" w:space="0" w:color="000000"/>
            </w:tcBorders>
          </w:tcPr>
          <w:p w14:paraId="79AEC49C" w14:textId="438FF370" w:rsidR="00DA4853" w:rsidRPr="00DA4853" w:rsidRDefault="00DA4853" w:rsidP="00DA4853">
            <w:pPr>
              <w:tabs>
                <w:tab w:val="clear" w:pos="720"/>
              </w:tabs>
              <w:overflowPunct/>
              <w:autoSpaceDE/>
              <w:autoSpaceDN/>
              <w:adjustRightInd/>
              <w:spacing w:after="0"/>
              <w:textAlignment w:val="auto"/>
              <w:rPr>
                <w:rFonts w:cs="Helvetica"/>
                <w:color w:val="000000"/>
                <w:sz w:val="20"/>
                <w:szCs w:val="20"/>
              </w:rPr>
            </w:pPr>
            <w:r w:rsidRPr="00DA4853">
              <w:rPr>
                <w:rFonts w:cs="Helvetica"/>
                <w:color w:val="000000"/>
                <w:sz w:val="20"/>
                <w:szCs w:val="20"/>
              </w:rPr>
              <w:t>3</w:t>
            </w:r>
          </w:p>
        </w:tc>
        <w:tc>
          <w:tcPr>
            <w:tcW w:w="4950" w:type="dxa"/>
            <w:tcBorders>
              <w:bottom w:val="single" w:sz="4" w:space="0" w:color="000000"/>
              <w:right w:val="single" w:sz="4" w:space="0" w:color="000000"/>
            </w:tcBorders>
          </w:tcPr>
          <w:p w14:paraId="047AE230" w14:textId="77777777" w:rsidR="00DA4853" w:rsidRPr="00DA4853" w:rsidRDefault="00DA4853" w:rsidP="00DA4853">
            <w:pPr>
              <w:tabs>
                <w:tab w:val="clear" w:pos="720"/>
              </w:tabs>
              <w:overflowPunct/>
              <w:autoSpaceDE/>
              <w:autoSpaceDN/>
              <w:adjustRightInd/>
              <w:spacing w:after="0"/>
              <w:textAlignment w:val="auto"/>
              <w:rPr>
                <w:rFonts w:cs="Helvetica"/>
                <w:color w:val="000000"/>
                <w:sz w:val="20"/>
                <w:szCs w:val="20"/>
              </w:rPr>
            </w:pPr>
            <w:bookmarkStart w:id="65" w:name="para_949578de_1366_4e7f_8f00_b9414d2430"/>
            <w:r w:rsidRPr="00DA4853">
              <w:rPr>
                <w:rFonts w:cs="Helvetica"/>
                <w:color w:val="000000"/>
                <w:sz w:val="20"/>
                <w:szCs w:val="20"/>
              </w:rPr>
              <w:t>Identification of the physician(s) who are responsible for overall Patient care at time of Study.</w:t>
            </w:r>
          </w:p>
          <w:bookmarkEnd w:id="65"/>
          <w:p w14:paraId="40B98630" w14:textId="7943FE63" w:rsidR="00DA4853" w:rsidRPr="00DA4853" w:rsidRDefault="00DA4853" w:rsidP="00DA4853">
            <w:pPr>
              <w:tabs>
                <w:tab w:val="clear" w:pos="720"/>
              </w:tabs>
              <w:overflowPunct/>
              <w:autoSpaceDE/>
              <w:autoSpaceDN/>
              <w:adjustRightInd/>
              <w:spacing w:after="0"/>
              <w:textAlignment w:val="auto"/>
              <w:rPr>
                <w:rFonts w:cs="Helvetica"/>
                <w:color w:val="000000"/>
                <w:sz w:val="20"/>
                <w:szCs w:val="20"/>
              </w:rPr>
            </w:pPr>
            <w:r w:rsidRPr="00DA4853">
              <w:rPr>
                <w:rFonts w:cs="Helvetica"/>
                <w:color w:val="000000"/>
                <w:sz w:val="20"/>
                <w:szCs w:val="20"/>
              </w:rPr>
              <w:t>One or more Items are permitted in this Sequence. If more than one Item, the number and order shall correspond to the value of Physician(s) of Record (0008,1048), if present.</w:t>
            </w:r>
          </w:p>
        </w:tc>
      </w:tr>
      <w:tr w:rsidR="004C47E6" w:rsidRPr="005B0D53" w14:paraId="12477283" w14:textId="77777777" w:rsidTr="003C1A41">
        <w:trPr>
          <w:cantSplit/>
        </w:trPr>
        <w:tc>
          <w:tcPr>
            <w:tcW w:w="4945" w:type="dxa"/>
            <w:gridSpan w:val="3"/>
          </w:tcPr>
          <w:p w14:paraId="433C5F9E" w14:textId="0DF7B40E"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t xml:space="preserve">&gt;&gt;Include </w:t>
            </w:r>
            <w:hyperlink r:id="rId32" w:anchor="table_10-1" w:history="1">
              <w:r w:rsidRPr="005B0D53">
                <w:rPr>
                  <w:rStyle w:val="Hyperlink"/>
                  <w:rFonts w:cs="Helvetica"/>
                  <w:i/>
                  <w:iCs/>
                  <w:sz w:val="20"/>
                  <w:szCs w:val="20"/>
                </w:rPr>
                <w:t>Table 10-1 “Person Identification Macro Attributes”</w:t>
              </w:r>
            </w:hyperlink>
          </w:p>
        </w:tc>
        <w:tc>
          <w:tcPr>
            <w:tcW w:w="4950" w:type="dxa"/>
            <w:shd w:val="clear" w:color="auto" w:fill="auto"/>
          </w:tcPr>
          <w:p w14:paraId="7E2CFC13" w14:textId="77777777" w:rsidR="004C47E6" w:rsidRPr="005B0D53" w:rsidRDefault="004C47E6" w:rsidP="004C47E6">
            <w:pPr>
              <w:tabs>
                <w:tab w:val="clear" w:pos="720"/>
              </w:tabs>
              <w:overflowPunct/>
              <w:autoSpaceDE/>
              <w:autoSpaceDN/>
              <w:adjustRightInd/>
              <w:spacing w:after="0"/>
              <w:textAlignment w:val="auto"/>
              <w:rPr>
                <w:rFonts w:cs="Helvetica"/>
                <w:sz w:val="20"/>
                <w:szCs w:val="20"/>
              </w:rPr>
            </w:pPr>
          </w:p>
        </w:tc>
      </w:tr>
      <w:tr w:rsidR="004C47E6" w:rsidRPr="005B0D53" w14:paraId="669D81DC" w14:textId="77777777" w:rsidTr="003C1A41">
        <w:trPr>
          <w:cantSplit/>
        </w:trPr>
        <w:tc>
          <w:tcPr>
            <w:tcW w:w="4945" w:type="dxa"/>
            <w:gridSpan w:val="3"/>
          </w:tcPr>
          <w:p w14:paraId="57F3E144" w14:textId="7E1B07DE" w:rsidR="004C47E6" w:rsidRPr="00F767F1"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t xml:space="preserve">&gt;Include </w:t>
            </w:r>
            <w:r w:rsidRPr="00F767F1">
              <w:rPr>
                <w:rFonts w:cs="Helvetica"/>
                <w:i/>
                <w:iCs/>
                <w:sz w:val="20"/>
                <w:szCs w:val="20"/>
              </w:rPr>
              <w:t>Table C.12-x “Original Attributes Macro Attributes”</w:t>
            </w:r>
            <w:r w:rsidR="00F767F1">
              <w:rPr>
                <w:rFonts w:cs="Helvetica"/>
                <w:sz w:val="20"/>
                <w:szCs w:val="20"/>
              </w:rPr>
              <w:t xml:space="preserve"> </w:t>
            </w:r>
            <w:r w:rsidR="00F767F1" w:rsidRPr="00F767F1">
              <w:rPr>
                <w:rFonts w:cs="Helvetica"/>
                <w:sz w:val="20"/>
                <w:szCs w:val="20"/>
                <w:highlight w:val="cyan"/>
              </w:rPr>
              <w:t>[CP2081]</w:t>
            </w:r>
          </w:p>
        </w:tc>
        <w:tc>
          <w:tcPr>
            <w:tcW w:w="4950" w:type="dxa"/>
            <w:shd w:val="clear" w:color="auto" w:fill="auto"/>
          </w:tcPr>
          <w:p w14:paraId="4215D3FB" w14:textId="68FCAF29"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Recording of prior attribute values and provenance of metadata changes</w:t>
            </w:r>
            <w:r w:rsidR="00290A3F">
              <w:rPr>
                <w:rFonts w:cs="Helvetica"/>
                <w:sz w:val="20"/>
                <w:szCs w:val="20"/>
              </w:rPr>
              <w:t xml:space="preserve"> at the Study level</w:t>
            </w:r>
            <w:r w:rsidRPr="005B0D53">
              <w:rPr>
                <w:rFonts w:cs="Helvetica"/>
                <w:sz w:val="20"/>
                <w:szCs w:val="20"/>
              </w:rPr>
              <w:t xml:space="preserve">. See </w:t>
            </w:r>
            <w:hyperlink w:anchor="_C.YY.1.2.5_Original_Attributes" w:history="1">
              <w:r w:rsidRPr="005B0D53">
                <w:rPr>
                  <w:rStyle w:val="Hyperlink"/>
                  <w:rFonts w:cs="Helvetica"/>
                  <w:sz w:val="20"/>
                  <w:szCs w:val="20"/>
                </w:rPr>
                <w:t>Section C.YY.1.2.5</w:t>
              </w:r>
            </w:hyperlink>
            <w:r w:rsidRPr="005B0D53">
              <w:rPr>
                <w:rFonts w:cs="Helvetica"/>
                <w:sz w:val="20"/>
                <w:szCs w:val="20"/>
              </w:rPr>
              <w:t xml:space="preserve"> </w:t>
            </w:r>
          </w:p>
        </w:tc>
      </w:tr>
      <w:tr w:rsidR="004C47E6" w:rsidRPr="005B0D53" w14:paraId="5CE5F9DC" w14:textId="77777777" w:rsidTr="003C1A41">
        <w:trPr>
          <w:cantSplit/>
        </w:trPr>
        <w:tc>
          <w:tcPr>
            <w:tcW w:w="2904" w:type="dxa"/>
          </w:tcPr>
          <w:p w14:paraId="05618132"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&gt;Retrieve AE Title</w:t>
            </w:r>
          </w:p>
        </w:tc>
        <w:tc>
          <w:tcPr>
            <w:tcW w:w="1321" w:type="dxa"/>
            <w:tcBorders>
              <w:top w:val="single" w:sz="6" w:space="0" w:color="000000"/>
              <w:left w:val="single" w:sz="6" w:space="0" w:color="000000"/>
              <w:bottom w:val="single" w:sz="6" w:space="0" w:color="000000"/>
              <w:right w:val="single" w:sz="6" w:space="0" w:color="000000"/>
            </w:tcBorders>
            <w:shd w:val="clear" w:color="auto" w:fill="auto"/>
          </w:tcPr>
          <w:p w14:paraId="08A613F7"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(0008,0054)</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6589211" w14:textId="1ECEEAE9"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1C</w:t>
            </w:r>
          </w:p>
        </w:tc>
        <w:tc>
          <w:tcPr>
            <w:tcW w:w="4950" w:type="dxa"/>
            <w:shd w:val="clear" w:color="auto" w:fill="auto"/>
          </w:tcPr>
          <w:p w14:paraId="31A9A6E9" w14:textId="0536C6A9"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color w:val="000000"/>
                <w:sz w:val="20"/>
                <w:szCs w:val="20"/>
              </w:rPr>
              <w:t xml:space="preserve">AE Title from which </w:t>
            </w:r>
            <w:r w:rsidR="00F4356B">
              <w:rPr>
                <w:rFonts w:cs="Helvetica"/>
                <w:color w:val="000000"/>
                <w:sz w:val="20"/>
                <w:szCs w:val="20"/>
              </w:rPr>
              <w:t>this</w:t>
            </w:r>
            <w:r w:rsidRPr="005B0D53">
              <w:rPr>
                <w:rFonts w:cs="Helvetica"/>
                <w:color w:val="000000"/>
                <w:sz w:val="20"/>
                <w:szCs w:val="20"/>
              </w:rPr>
              <w:t xml:space="preserve"> </w:t>
            </w:r>
            <w:r w:rsidR="00F4356B" w:rsidRPr="005B0D53">
              <w:rPr>
                <w:rFonts w:cs="Helvetica"/>
                <w:color w:val="000000"/>
                <w:sz w:val="20"/>
                <w:szCs w:val="20"/>
              </w:rPr>
              <w:t xml:space="preserve">Study </w:t>
            </w:r>
            <w:r w:rsidRPr="005B0D53">
              <w:rPr>
                <w:rFonts w:cs="Helvetica"/>
                <w:color w:val="000000"/>
                <w:sz w:val="20"/>
                <w:szCs w:val="20"/>
              </w:rPr>
              <w:t>may be retrieved.</w:t>
            </w:r>
          </w:p>
          <w:p w14:paraId="6EE87DE0" w14:textId="189DCC78"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sz w:val="20"/>
                <w:szCs w:val="20"/>
              </w:rPr>
              <w:t>Required if</w:t>
            </w:r>
            <w:r w:rsidRPr="005B0D53">
              <w:rPr>
                <w:rFonts w:cs="Helvetica"/>
                <w:color w:val="000000"/>
                <w:sz w:val="20"/>
                <w:szCs w:val="20"/>
              </w:rPr>
              <w:t xml:space="preserve"> Retrieve URL (0008,1190) is not present. May be present otherwise.</w:t>
            </w:r>
          </w:p>
        </w:tc>
      </w:tr>
      <w:tr w:rsidR="004C47E6" w:rsidRPr="005B0D53" w14:paraId="53A3B7E5" w14:textId="77777777" w:rsidTr="003C1A41">
        <w:trPr>
          <w:cantSplit/>
        </w:trPr>
        <w:tc>
          <w:tcPr>
            <w:tcW w:w="2904" w:type="dxa"/>
          </w:tcPr>
          <w:p w14:paraId="7DAF610F"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&gt;Retrieve URL</w:t>
            </w:r>
          </w:p>
        </w:tc>
        <w:tc>
          <w:tcPr>
            <w:tcW w:w="1321" w:type="dxa"/>
            <w:tcBorders>
              <w:top w:val="single" w:sz="6" w:space="0" w:color="000000"/>
              <w:left w:val="single" w:sz="6" w:space="0" w:color="000000"/>
              <w:bottom w:val="single" w:sz="6" w:space="0" w:color="000000"/>
              <w:right w:val="single" w:sz="6" w:space="0" w:color="000000"/>
            </w:tcBorders>
            <w:shd w:val="clear" w:color="auto" w:fill="auto"/>
          </w:tcPr>
          <w:p w14:paraId="4C2B6B1E"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(0008,1190)</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8B942AE" w14:textId="17234A43"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1C</w:t>
            </w:r>
          </w:p>
        </w:tc>
        <w:tc>
          <w:tcPr>
            <w:tcW w:w="4950" w:type="dxa"/>
            <w:shd w:val="clear" w:color="auto" w:fill="auto"/>
          </w:tcPr>
          <w:p w14:paraId="20C677C6" w14:textId="5BD6391D" w:rsidR="00B35F6A" w:rsidRDefault="00B35F6A" w:rsidP="00B35F6A">
            <w:pPr>
              <w:tabs>
                <w:tab w:val="clear" w:pos="720"/>
              </w:tabs>
              <w:overflowPunct/>
              <w:autoSpaceDE/>
              <w:autoSpaceDN/>
              <w:adjustRightInd/>
              <w:spacing w:after="0"/>
              <w:textAlignment w:val="auto"/>
              <w:rPr>
                <w:rFonts w:cs="Helvetica"/>
                <w:color w:val="000000"/>
                <w:sz w:val="20"/>
                <w:szCs w:val="20"/>
              </w:rPr>
            </w:pPr>
            <w:r>
              <w:rPr>
                <w:rFonts w:cs="Helvetica"/>
                <w:sz w:val="20"/>
                <w:szCs w:val="20"/>
              </w:rPr>
              <w:t xml:space="preserve">Base URI of the </w:t>
            </w:r>
            <w:r w:rsidRPr="005B0D53">
              <w:rPr>
                <w:rFonts w:cs="Helvetica"/>
                <w:sz w:val="20"/>
                <w:szCs w:val="20"/>
              </w:rPr>
              <w:t>Origin Server to retrieve</w:t>
            </w:r>
            <w:r w:rsidR="00742721">
              <w:rPr>
                <w:rFonts w:cs="Helvetica"/>
                <w:sz w:val="20"/>
                <w:szCs w:val="20"/>
              </w:rPr>
              <w:t xml:space="preserve"> Study</w:t>
            </w:r>
            <w:r w:rsidRPr="005B0D53">
              <w:rPr>
                <w:rFonts w:cs="Helvetica"/>
                <w:color w:val="000000"/>
                <w:sz w:val="20"/>
                <w:szCs w:val="20"/>
              </w:rPr>
              <w:t xml:space="preserve"> </w:t>
            </w:r>
            <w:r>
              <w:rPr>
                <w:rFonts w:cs="Helvetica"/>
                <w:color w:val="000000"/>
                <w:sz w:val="20"/>
                <w:szCs w:val="20"/>
              </w:rPr>
              <w:t xml:space="preserve">data through the </w:t>
            </w:r>
            <w:r w:rsidRPr="005B0D53">
              <w:rPr>
                <w:rFonts w:cs="Helvetica"/>
                <w:color w:val="000000"/>
                <w:sz w:val="20"/>
                <w:szCs w:val="20"/>
              </w:rPr>
              <w:t>Stud</w:t>
            </w:r>
            <w:r>
              <w:rPr>
                <w:rFonts w:cs="Helvetica"/>
                <w:color w:val="000000"/>
                <w:sz w:val="20"/>
                <w:szCs w:val="20"/>
              </w:rPr>
              <w:t xml:space="preserve">ies Service (see </w:t>
            </w:r>
            <w:hyperlink r:id="rId33" w:history="1">
              <w:r w:rsidRPr="00B35F6A">
                <w:rPr>
                  <w:rStyle w:val="Hyperlink"/>
                  <w:rFonts w:cs="Helvetica"/>
                  <w:sz w:val="20"/>
                  <w:szCs w:val="20"/>
                </w:rPr>
                <w:t>Section 10 in PS3.18</w:t>
              </w:r>
            </w:hyperlink>
            <w:r>
              <w:rPr>
                <w:rFonts w:cs="Helvetica"/>
                <w:color w:val="000000"/>
                <w:sz w:val="20"/>
                <w:szCs w:val="20"/>
              </w:rPr>
              <w:t>)</w:t>
            </w:r>
          </w:p>
          <w:p w14:paraId="363FCC74" w14:textId="505D2187" w:rsidR="004C47E6" w:rsidRPr="005B0D53" w:rsidRDefault="004C47E6" w:rsidP="00B35F6A">
            <w:pPr>
              <w:tabs>
                <w:tab w:val="clear" w:pos="720"/>
              </w:tabs>
              <w:overflowPunct/>
              <w:autoSpaceDE/>
              <w:autoSpaceDN/>
              <w:adjustRightInd/>
              <w:spacing w:after="0"/>
              <w:textAlignment w:val="auto"/>
              <w:rPr>
                <w:rFonts w:cs="Helvetica"/>
                <w:color w:val="000000"/>
                <w:sz w:val="20"/>
                <w:szCs w:val="20"/>
              </w:rPr>
            </w:pPr>
            <w:r w:rsidRPr="005B0D53">
              <w:rPr>
                <w:rFonts w:cs="Helvetica"/>
                <w:sz w:val="20"/>
                <w:szCs w:val="20"/>
              </w:rPr>
              <w:t>Required if</w:t>
            </w:r>
            <w:r w:rsidRPr="005B0D53">
              <w:rPr>
                <w:rFonts w:cs="Helvetica"/>
                <w:color w:val="000000"/>
                <w:sz w:val="20"/>
                <w:szCs w:val="20"/>
              </w:rPr>
              <w:t xml:space="preserve"> Retrieve AE Title (0008,0054) is not present. May be present otherwise.</w:t>
            </w:r>
          </w:p>
        </w:tc>
      </w:tr>
      <w:tr w:rsidR="003D2ABA" w:rsidRPr="005B0D53" w14:paraId="7D2F59CB" w14:textId="77777777" w:rsidTr="003D2ABA">
        <w:trPr>
          <w:cantSplit/>
        </w:trPr>
        <w:tc>
          <w:tcPr>
            <w:tcW w:w="2904" w:type="dxa"/>
          </w:tcPr>
          <w:p w14:paraId="72FE7011" w14:textId="61F4533D" w:rsidR="003D2ABA" w:rsidRPr="005B0D53" w:rsidRDefault="003D2ABA" w:rsidP="00B8066B">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 xml:space="preserve">&gt;Stored Instance </w:t>
            </w:r>
            <w:r>
              <w:rPr>
                <w:rFonts w:cs="Helvetica"/>
                <w:color w:val="000000"/>
                <w:sz w:val="20"/>
                <w:szCs w:val="20"/>
              </w:rPr>
              <w:t>Base</w:t>
            </w:r>
            <w:r w:rsidRPr="005B0D53">
              <w:rPr>
                <w:rFonts w:cs="Helvetica"/>
                <w:color w:val="000000"/>
                <w:sz w:val="20"/>
                <w:szCs w:val="20"/>
              </w:rPr>
              <w:t xml:space="preserve"> URI</w:t>
            </w:r>
          </w:p>
        </w:tc>
        <w:tc>
          <w:tcPr>
            <w:tcW w:w="1321" w:type="dxa"/>
          </w:tcPr>
          <w:p w14:paraId="261E2A3F" w14:textId="1654097B" w:rsidR="003D2ABA" w:rsidRPr="005B0D53" w:rsidRDefault="003D2ABA" w:rsidP="00B8066B">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w:t>
            </w:r>
            <w:r>
              <w:rPr>
                <w:rFonts w:cs="Helvetica"/>
                <w:sz w:val="20"/>
                <w:szCs w:val="20"/>
              </w:rPr>
              <w:t>00gg,0F</w:t>
            </w:r>
            <w:r w:rsidRPr="005B0D53">
              <w:rPr>
                <w:rFonts w:cs="Helvetica"/>
                <w:sz w:val="20"/>
                <w:szCs w:val="20"/>
              </w:rPr>
              <w:t>x</w:t>
            </w:r>
            <w:r w:rsidR="00B8066B">
              <w:rPr>
                <w:rFonts w:cs="Helvetica"/>
                <w:sz w:val="20"/>
                <w:szCs w:val="20"/>
              </w:rPr>
              <w:t>9</w:t>
            </w:r>
            <w:r w:rsidRPr="005B0D53">
              <w:rPr>
                <w:rFonts w:cs="Helvetica"/>
                <w:sz w:val="20"/>
                <w:szCs w:val="20"/>
              </w:rPr>
              <w:t>)</w:t>
            </w:r>
          </w:p>
        </w:tc>
        <w:tc>
          <w:tcPr>
            <w:tcW w:w="720" w:type="dxa"/>
          </w:tcPr>
          <w:p w14:paraId="6E478648" w14:textId="46B73069" w:rsidR="003D2ABA" w:rsidRPr="005B0D53" w:rsidRDefault="003D2ABA" w:rsidP="00B8066B">
            <w:pPr>
              <w:tabs>
                <w:tab w:val="clear" w:pos="720"/>
              </w:tabs>
              <w:overflowPunct/>
              <w:autoSpaceDE/>
              <w:autoSpaceDN/>
              <w:adjustRightInd/>
              <w:spacing w:after="0"/>
              <w:jc w:val="center"/>
              <w:textAlignment w:val="auto"/>
              <w:rPr>
                <w:rFonts w:cs="Helvetica"/>
                <w:sz w:val="20"/>
                <w:szCs w:val="20"/>
              </w:rPr>
            </w:pPr>
            <w:r>
              <w:rPr>
                <w:rFonts w:cs="Helvetica"/>
                <w:sz w:val="20"/>
                <w:szCs w:val="20"/>
              </w:rPr>
              <w:t>3</w:t>
            </w:r>
          </w:p>
        </w:tc>
        <w:tc>
          <w:tcPr>
            <w:tcW w:w="4950" w:type="dxa"/>
            <w:shd w:val="clear" w:color="auto" w:fill="auto"/>
          </w:tcPr>
          <w:p w14:paraId="5405CA51" w14:textId="2F51FAD7" w:rsidR="003D2ABA" w:rsidRPr="005B0D53" w:rsidRDefault="0027643D" w:rsidP="003D2ABA">
            <w:pPr>
              <w:tabs>
                <w:tab w:val="clear" w:pos="720"/>
              </w:tabs>
              <w:overflowPunct/>
              <w:autoSpaceDE/>
              <w:autoSpaceDN/>
              <w:adjustRightInd/>
              <w:spacing w:after="0"/>
              <w:textAlignment w:val="auto"/>
              <w:rPr>
                <w:rFonts w:cs="Helvetica"/>
                <w:sz w:val="20"/>
                <w:szCs w:val="20"/>
              </w:rPr>
            </w:pPr>
            <w:r>
              <w:rPr>
                <w:rFonts w:cs="Helvetica"/>
                <w:sz w:val="20"/>
                <w:szCs w:val="20"/>
              </w:rPr>
              <w:t>Base</w:t>
            </w:r>
            <w:r w:rsidR="003D2ABA" w:rsidRPr="005B0D53">
              <w:rPr>
                <w:rFonts w:cs="Helvetica"/>
                <w:sz w:val="20"/>
                <w:szCs w:val="20"/>
              </w:rPr>
              <w:t xml:space="preserve"> URI for accessing SOP Instances within the study through a non-DICOM protocol. See </w:t>
            </w:r>
            <w:hyperlink w:anchor="_C.YY.1.2.6_Stored_Instance" w:history="1">
              <w:r w:rsidR="003D2ABA" w:rsidRPr="005B0D53">
                <w:rPr>
                  <w:rStyle w:val="Hyperlink"/>
                  <w:rFonts w:cs="Helvetica"/>
                  <w:sz w:val="20"/>
                  <w:szCs w:val="20"/>
                </w:rPr>
                <w:t>Section C.YY.1.2.6</w:t>
              </w:r>
            </w:hyperlink>
            <w:r w:rsidR="003D2ABA" w:rsidRPr="005B0D53">
              <w:rPr>
                <w:rFonts w:cs="Helvetica"/>
                <w:sz w:val="20"/>
                <w:szCs w:val="20"/>
              </w:rPr>
              <w:t>.</w:t>
            </w:r>
          </w:p>
        </w:tc>
      </w:tr>
      <w:tr w:rsidR="004C47E6" w:rsidRPr="005B0D53" w14:paraId="4DAF3FCA" w14:textId="77777777" w:rsidTr="003C1A41">
        <w:trPr>
          <w:cantSplit/>
        </w:trPr>
        <w:tc>
          <w:tcPr>
            <w:tcW w:w="2904" w:type="dxa"/>
          </w:tcPr>
          <w:p w14:paraId="5B912508" w14:textId="2AB9FE8C"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&gt;Folder </w:t>
            </w:r>
            <w:r w:rsidR="00A34317">
              <w:rPr>
                <w:rFonts w:cs="Helvetica"/>
                <w:sz w:val="20"/>
                <w:szCs w:val="20"/>
              </w:rPr>
              <w:t>URI</w:t>
            </w:r>
          </w:p>
        </w:tc>
        <w:tc>
          <w:tcPr>
            <w:tcW w:w="1321" w:type="dxa"/>
          </w:tcPr>
          <w:p w14:paraId="6A469964" w14:textId="164FAD86" w:rsidR="004C47E6" w:rsidRPr="005B0D53" w:rsidRDefault="004C47E6" w:rsidP="003C1A41">
            <w:pPr>
              <w:tabs>
                <w:tab w:val="clear" w:pos="720"/>
              </w:tabs>
              <w:overflowPunct/>
              <w:autoSpaceDE/>
              <w:autoSpaceDN/>
              <w:adjustRightInd/>
              <w:spacing w:after="0"/>
              <w:ind w:right="-24"/>
              <w:jc w:val="center"/>
              <w:textAlignment w:val="auto"/>
              <w:rPr>
                <w:rFonts w:cs="Helvetica"/>
                <w:sz w:val="20"/>
                <w:szCs w:val="20"/>
              </w:rPr>
            </w:pPr>
            <w:r w:rsidRPr="005B0D53">
              <w:rPr>
                <w:rFonts w:cs="Helvetica"/>
                <w:sz w:val="20"/>
                <w:szCs w:val="20"/>
              </w:rPr>
              <w:t>(</w:t>
            </w:r>
            <w:r w:rsidR="00D964D6">
              <w:rPr>
                <w:rFonts w:cs="Helvetica"/>
                <w:sz w:val="20"/>
                <w:szCs w:val="20"/>
              </w:rPr>
              <w:t>00gg,</w:t>
            </w:r>
            <w:r w:rsidR="00F60737">
              <w:rPr>
                <w:rFonts w:cs="Helvetica"/>
                <w:sz w:val="20"/>
                <w:szCs w:val="20"/>
              </w:rPr>
              <w:t>0FxA</w:t>
            </w:r>
            <w:r w:rsidRPr="005B0D53">
              <w:rPr>
                <w:rFonts w:cs="Helvetica"/>
                <w:sz w:val="20"/>
                <w:szCs w:val="20"/>
              </w:rPr>
              <w:t>)</w:t>
            </w:r>
          </w:p>
        </w:tc>
        <w:tc>
          <w:tcPr>
            <w:tcW w:w="720" w:type="dxa"/>
          </w:tcPr>
          <w:p w14:paraId="31778A57" w14:textId="489E6B77"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5202EC7E" w14:textId="023F277E" w:rsidR="004C47E6" w:rsidRPr="005B0D53" w:rsidRDefault="00A34317" w:rsidP="004C47E6">
            <w:pPr>
              <w:tabs>
                <w:tab w:val="clear" w:pos="720"/>
              </w:tabs>
              <w:overflowPunct/>
              <w:autoSpaceDE/>
              <w:autoSpaceDN/>
              <w:adjustRightInd/>
              <w:spacing w:after="0"/>
              <w:textAlignment w:val="auto"/>
              <w:rPr>
                <w:rFonts w:cs="Helvetica"/>
                <w:sz w:val="20"/>
                <w:szCs w:val="20"/>
              </w:rPr>
            </w:pPr>
            <w:r>
              <w:rPr>
                <w:rFonts w:cs="Helvetica"/>
                <w:sz w:val="20"/>
                <w:szCs w:val="20"/>
              </w:rPr>
              <w:t>A</w:t>
            </w:r>
            <w:r w:rsidR="004C47E6" w:rsidRPr="005B0D53">
              <w:rPr>
                <w:rFonts w:cs="Helvetica"/>
                <w:sz w:val="20"/>
                <w:szCs w:val="20"/>
              </w:rPr>
              <w:t>ccess URI for a folder containing all SOP Instances for th</w:t>
            </w:r>
            <w:r w:rsidR="00F4356B">
              <w:rPr>
                <w:rFonts w:cs="Helvetica"/>
                <w:sz w:val="20"/>
                <w:szCs w:val="20"/>
              </w:rPr>
              <w:t>is</w:t>
            </w:r>
            <w:r w:rsidR="004C47E6" w:rsidRPr="005B0D53">
              <w:rPr>
                <w:rFonts w:cs="Helvetica"/>
                <w:sz w:val="20"/>
                <w:szCs w:val="20"/>
              </w:rPr>
              <w:t xml:space="preserve"> Study. See </w:t>
            </w:r>
            <w:hyperlink w:anchor="_C.YY.1.2.7_Folder_URI" w:history="1">
              <w:r w:rsidR="004C47E6" w:rsidRPr="005B0D53">
                <w:rPr>
                  <w:rStyle w:val="Hyperlink"/>
                  <w:rFonts w:cs="Helvetica"/>
                  <w:sz w:val="20"/>
                  <w:szCs w:val="20"/>
                </w:rPr>
                <w:t xml:space="preserve">Section </w:t>
              </w:r>
              <w:r w:rsidR="00C264A4">
                <w:rPr>
                  <w:rStyle w:val="Hyperlink"/>
                  <w:rFonts w:cs="Helvetica"/>
                  <w:sz w:val="20"/>
                  <w:szCs w:val="20"/>
                </w:rPr>
                <w:t>C.</w:t>
              </w:r>
              <w:r w:rsidR="004C47E6" w:rsidRPr="005B0D53">
                <w:rPr>
                  <w:rStyle w:val="Hyperlink"/>
                  <w:rFonts w:cs="Helvetica"/>
                  <w:sz w:val="20"/>
                  <w:szCs w:val="20"/>
                </w:rPr>
                <w:t>YY.1.2.7</w:t>
              </w:r>
            </w:hyperlink>
            <w:r w:rsidR="004C47E6" w:rsidRPr="005B0D53">
              <w:rPr>
                <w:rFonts w:cs="Helvetica"/>
                <w:sz w:val="20"/>
                <w:szCs w:val="20"/>
              </w:rPr>
              <w:t>.</w:t>
            </w:r>
          </w:p>
        </w:tc>
      </w:tr>
      <w:tr w:rsidR="004C47E6" w:rsidRPr="005B0D53" w14:paraId="10547672" w14:textId="77777777" w:rsidTr="003C1A41">
        <w:trPr>
          <w:cantSplit/>
        </w:trPr>
        <w:tc>
          <w:tcPr>
            <w:tcW w:w="2904" w:type="dxa"/>
          </w:tcPr>
          <w:p w14:paraId="572F134E" w14:textId="4A653197"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&gt;</w:t>
            </w:r>
            <w:r w:rsidR="00805CC4">
              <w:rPr>
                <w:rFonts w:cs="Helvetica"/>
                <w:sz w:val="20"/>
                <w:szCs w:val="20"/>
              </w:rPr>
              <w:t>Stored Instance File URI</w:t>
            </w:r>
          </w:p>
        </w:tc>
        <w:tc>
          <w:tcPr>
            <w:tcW w:w="1321" w:type="dxa"/>
          </w:tcPr>
          <w:p w14:paraId="440478E5" w14:textId="078BBBF7" w:rsidR="004C47E6" w:rsidRPr="005B0D53" w:rsidRDefault="004C47E6" w:rsidP="003C1A41">
            <w:pPr>
              <w:tabs>
                <w:tab w:val="clear" w:pos="720"/>
              </w:tabs>
              <w:overflowPunct/>
              <w:autoSpaceDE/>
              <w:autoSpaceDN/>
              <w:adjustRightInd/>
              <w:spacing w:after="0"/>
              <w:ind w:right="-24"/>
              <w:jc w:val="center"/>
              <w:textAlignment w:val="auto"/>
              <w:rPr>
                <w:rFonts w:cs="Helvetica"/>
                <w:sz w:val="20"/>
                <w:szCs w:val="20"/>
              </w:rPr>
            </w:pPr>
            <w:r w:rsidRPr="005B0D53">
              <w:rPr>
                <w:rFonts w:cs="Helvetica"/>
                <w:sz w:val="20"/>
                <w:szCs w:val="20"/>
              </w:rPr>
              <w:t>(</w:t>
            </w:r>
            <w:r w:rsidR="00D964D6">
              <w:rPr>
                <w:rFonts w:cs="Helvetica"/>
                <w:sz w:val="20"/>
                <w:szCs w:val="20"/>
              </w:rPr>
              <w:t>00gg,</w:t>
            </w:r>
            <w:r w:rsidR="00F60737">
              <w:rPr>
                <w:rFonts w:cs="Helvetica"/>
                <w:sz w:val="20"/>
                <w:szCs w:val="20"/>
              </w:rPr>
              <w:t>0FxB</w:t>
            </w:r>
            <w:r w:rsidRPr="005B0D53">
              <w:rPr>
                <w:rFonts w:cs="Helvetica"/>
                <w:sz w:val="20"/>
                <w:szCs w:val="20"/>
              </w:rPr>
              <w:t>)</w:t>
            </w:r>
          </w:p>
        </w:tc>
        <w:tc>
          <w:tcPr>
            <w:tcW w:w="720" w:type="dxa"/>
          </w:tcPr>
          <w:p w14:paraId="7A9EAFB2" w14:textId="008D8EF9"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34C73CF2" w14:textId="316F58A5" w:rsidR="004C47E6" w:rsidRPr="005B0D53" w:rsidRDefault="00A34317" w:rsidP="004C47E6">
            <w:pPr>
              <w:tabs>
                <w:tab w:val="clear" w:pos="720"/>
              </w:tabs>
              <w:overflowPunct/>
              <w:autoSpaceDE/>
              <w:autoSpaceDN/>
              <w:adjustRightInd/>
              <w:spacing w:after="0"/>
              <w:textAlignment w:val="auto"/>
              <w:rPr>
                <w:rFonts w:cs="Helvetica"/>
                <w:sz w:val="20"/>
                <w:szCs w:val="20"/>
              </w:rPr>
            </w:pPr>
            <w:r>
              <w:rPr>
                <w:rFonts w:cs="Helvetica"/>
                <w:sz w:val="20"/>
                <w:szCs w:val="20"/>
              </w:rPr>
              <w:t>A</w:t>
            </w:r>
            <w:r w:rsidR="004C47E6" w:rsidRPr="005B0D53">
              <w:rPr>
                <w:rFonts w:cs="Helvetica"/>
                <w:sz w:val="20"/>
                <w:szCs w:val="20"/>
              </w:rPr>
              <w:t>ccess URI for a container file containing all SOP Instances for th</w:t>
            </w:r>
            <w:r w:rsidR="00F4356B">
              <w:rPr>
                <w:rFonts w:cs="Helvetica"/>
                <w:sz w:val="20"/>
                <w:szCs w:val="20"/>
              </w:rPr>
              <w:t>is</w:t>
            </w:r>
            <w:r w:rsidR="004C47E6" w:rsidRPr="005B0D53">
              <w:rPr>
                <w:rFonts w:cs="Helvetica"/>
                <w:sz w:val="20"/>
                <w:szCs w:val="20"/>
              </w:rPr>
              <w:t xml:space="preserve"> Study. See </w:t>
            </w:r>
            <w:hyperlink w:anchor="_C.YY.1.2.7_Folder_URI" w:history="1">
              <w:r w:rsidR="00A82958" w:rsidRPr="005B0D53">
                <w:rPr>
                  <w:rStyle w:val="Hyperlink"/>
                  <w:rFonts w:cs="Helvetica"/>
                  <w:sz w:val="20"/>
                  <w:szCs w:val="20"/>
                </w:rPr>
                <w:t xml:space="preserve">Section </w:t>
              </w:r>
              <w:r w:rsidR="00A82958">
                <w:rPr>
                  <w:rStyle w:val="Hyperlink"/>
                  <w:rFonts w:cs="Helvetica"/>
                  <w:sz w:val="20"/>
                  <w:szCs w:val="20"/>
                </w:rPr>
                <w:t>C.</w:t>
              </w:r>
              <w:r w:rsidR="00A82958" w:rsidRPr="005B0D53">
                <w:rPr>
                  <w:rStyle w:val="Hyperlink"/>
                  <w:rFonts w:cs="Helvetica"/>
                  <w:sz w:val="20"/>
                  <w:szCs w:val="20"/>
                </w:rPr>
                <w:t>YY.1.2.7</w:t>
              </w:r>
            </w:hyperlink>
          </w:p>
        </w:tc>
      </w:tr>
      <w:tr w:rsidR="004C47E6" w:rsidRPr="005B0D53" w14:paraId="103424A7" w14:textId="77777777" w:rsidTr="003C1A41">
        <w:trPr>
          <w:cantSplit/>
        </w:trPr>
        <w:tc>
          <w:tcPr>
            <w:tcW w:w="2904" w:type="dxa"/>
          </w:tcPr>
          <w:p w14:paraId="435F107B" w14:textId="1CC7773C"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color w:val="000000"/>
                <w:sz w:val="20"/>
                <w:szCs w:val="20"/>
              </w:rPr>
              <w:lastRenderedPageBreak/>
              <w:t>&gt;</w:t>
            </w:r>
            <w:r w:rsidR="00E4379B">
              <w:rPr>
                <w:rFonts w:cs="Helvetica"/>
                <w:color w:val="000000"/>
                <w:sz w:val="20"/>
                <w:szCs w:val="20"/>
              </w:rPr>
              <w:t>Container File Type</w:t>
            </w:r>
          </w:p>
        </w:tc>
        <w:tc>
          <w:tcPr>
            <w:tcW w:w="1321" w:type="dxa"/>
          </w:tcPr>
          <w:p w14:paraId="310829AF" w14:textId="2FA58B3C" w:rsidR="004C47E6" w:rsidRPr="005B0D53" w:rsidRDefault="004C47E6" w:rsidP="003C1A41">
            <w:pPr>
              <w:tabs>
                <w:tab w:val="clear" w:pos="720"/>
              </w:tabs>
              <w:overflowPunct/>
              <w:autoSpaceDE/>
              <w:autoSpaceDN/>
              <w:adjustRightInd/>
              <w:spacing w:after="0"/>
              <w:ind w:right="-24"/>
              <w:jc w:val="center"/>
              <w:textAlignment w:val="auto"/>
              <w:rPr>
                <w:rFonts w:cs="Helvetica"/>
                <w:sz w:val="20"/>
                <w:szCs w:val="20"/>
              </w:rPr>
            </w:pPr>
            <w:r w:rsidRPr="005B0D53">
              <w:rPr>
                <w:rFonts w:cs="Helvetica"/>
                <w:color w:val="000000"/>
                <w:sz w:val="20"/>
                <w:szCs w:val="20"/>
              </w:rPr>
              <w:t>(</w:t>
            </w:r>
            <w:r w:rsidR="00D964D6">
              <w:rPr>
                <w:rFonts w:cs="Helvetica"/>
                <w:color w:val="000000"/>
                <w:sz w:val="20"/>
                <w:szCs w:val="20"/>
              </w:rPr>
              <w:t>00gg,</w:t>
            </w:r>
            <w:r w:rsidR="00F60737">
              <w:rPr>
                <w:rFonts w:cs="Helvetica"/>
                <w:color w:val="000000"/>
                <w:sz w:val="20"/>
                <w:szCs w:val="20"/>
              </w:rPr>
              <w:t>0FxC</w:t>
            </w:r>
            <w:r w:rsidRPr="005B0D53">
              <w:rPr>
                <w:rFonts w:cs="Helvetica"/>
                <w:color w:val="000000"/>
                <w:sz w:val="20"/>
                <w:szCs w:val="20"/>
              </w:rPr>
              <w:t>)</w:t>
            </w:r>
          </w:p>
        </w:tc>
        <w:tc>
          <w:tcPr>
            <w:tcW w:w="720" w:type="dxa"/>
          </w:tcPr>
          <w:p w14:paraId="2133E0BD" w14:textId="225F3D81"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1C</w:t>
            </w:r>
          </w:p>
        </w:tc>
        <w:tc>
          <w:tcPr>
            <w:tcW w:w="4950" w:type="dxa"/>
            <w:shd w:val="clear" w:color="auto" w:fill="auto"/>
          </w:tcPr>
          <w:p w14:paraId="5E41750C" w14:textId="67AAB623"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Type of container file. Required if </w:t>
            </w:r>
            <w:r w:rsidR="00805CC4">
              <w:rPr>
                <w:rFonts w:cs="Helvetica"/>
                <w:sz w:val="20"/>
                <w:szCs w:val="20"/>
              </w:rPr>
              <w:t>Stored Instance File URI</w:t>
            </w:r>
            <w:r w:rsidR="0048760F">
              <w:rPr>
                <w:rFonts w:cs="Helvetica"/>
                <w:sz w:val="20"/>
                <w:szCs w:val="20"/>
              </w:rPr>
              <w:t xml:space="preserve"> </w:t>
            </w:r>
            <w:r w:rsidRPr="005B0D53">
              <w:rPr>
                <w:rFonts w:cs="Helvetica"/>
                <w:sz w:val="20"/>
                <w:szCs w:val="20"/>
              </w:rPr>
              <w:t>(</w:t>
            </w:r>
            <w:r w:rsidR="00D964D6">
              <w:rPr>
                <w:rFonts w:cs="Helvetica"/>
                <w:sz w:val="20"/>
                <w:szCs w:val="20"/>
              </w:rPr>
              <w:t>00gg,</w:t>
            </w:r>
            <w:r w:rsidR="00F60737">
              <w:rPr>
                <w:rFonts w:cs="Helvetica"/>
                <w:sz w:val="20"/>
                <w:szCs w:val="20"/>
              </w:rPr>
              <w:t>0FxB</w:t>
            </w:r>
            <w:r w:rsidRPr="005B0D53">
              <w:rPr>
                <w:rFonts w:cs="Helvetica"/>
                <w:sz w:val="20"/>
                <w:szCs w:val="20"/>
              </w:rPr>
              <w:t xml:space="preserve">) is present. </w:t>
            </w:r>
            <w:hyperlink w:anchor="_C.YY.1.2.8_Stored_Instance" w:history="1">
              <w:r w:rsidRPr="005B0D53">
                <w:rPr>
                  <w:rFonts w:cs="Helvetica"/>
                  <w:sz w:val="20"/>
                  <w:szCs w:val="20"/>
                </w:rPr>
                <w:t xml:space="preserve">See </w:t>
              </w:r>
              <w:r w:rsidRPr="005B0D53">
                <w:rPr>
                  <w:rStyle w:val="Hyperlink"/>
                  <w:rFonts w:cs="Helvetica"/>
                  <w:sz w:val="20"/>
                  <w:szCs w:val="20"/>
                </w:rPr>
                <w:t>Section C.YY.1.2.8</w:t>
              </w:r>
            </w:hyperlink>
          </w:p>
        </w:tc>
      </w:tr>
      <w:tr w:rsidR="00E05CE6" w:rsidRPr="00436CA0" w14:paraId="1827525A" w14:textId="77777777" w:rsidTr="00E05CE6">
        <w:trPr>
          <w:cantSplit/>
        </w:trPr>
        <w:tc>
          <w:tcPr>
            <w:tcW w:w="2904" w:type="dxa"/>
          </w:tcPr>
          <w:p w14:paraId="0CE10991" w14:textId="6F9EC013" w:rsidR="00E05CE6" w:rsidRPr="00436CA0" w:rsidRDefault="00E05CE6" w:rsidP="00E05CE6">
            <w:pPr>
              <w:tabs>
                <w:tab w:val="clear" w:pos="720"/>
              </w:tabs>
              <w:overflowPunct/>
              <w:autoSpaceDE/>
              <w:autoSpaceDN/>
              <w:adjustRightInd/>
              <w:spacing w:after="0"/>
              <w:textAlignment w:val="auto"/>
              <w:rPr>
                <w:rFonts w:cs="Helvetica"/>
                <w:sz w:val="20"/>
                <w:szCs w:val="20"/>
              </w:rPr>
            </w:pPr>
            <w:r w:rsidRPr="00436CA0">
              <w:rPr>
                <w:rFonts w:cs="Helvetica"/>
                <w:sz w:val="20"/>
                <w:szCs w:val="20"/>
              </w:rPr>
              <w:t>&gt;Instance Availability</w:t>
            </w:r>
          </w:p>
        </w:tc>
        <w:tc>
          <w:tcPr>
            <w:tcW w:w="1321" w:type="dxa"/>
          </w:tcPr>
          <w:p w14:paraId="3038BC98" w14:textId="77777777" w:rsidR="00E05CE6" w:rsidRPr="00436CA0" w:rsidRDefault="00E05CE6" w:rsidP="00E05CE6">
            <w:pPr>
              <w:tabs>
                <w:tab w:val="clear" w:pos="720"/>
              </w:tabs>
              <w:overflowPunct/>
              <w:autoSpaceDE/>
              <w:autoSpaceDN/>
              <w:adjustRightInd/>
              <w:spacing w:after="0"/>
              <w:jc w:val="center"/>
              <w:textAlignment w:val="auto"/>
              <w:rPr>
                <w:rFonts w:cs="Helvetica"/>
                <w:sz w:val="20"/>
                <w:szCs w:val="20"/>
              </w:rPr>
            </w:pPr>
            <w:r w:rsidRPr="00436CA0">
              <w:rPr>
                <w:rFonts w:cs="Helvetica"/>
                <w:sz w:val="20"/>
                <w:szCs w:val="20"/>
              </w:rPr>
              <w:t>(0008,0056)</w:t>
            </w:r>
          </w:p>
        </w:tc>
        <w:tc>
          <w:tcPr>
            <w:tcW w:w="720" w:type="dxa"/>
          </w:tcPr>
          <w:p w14:paraId="0BA7E08C" w14:textId="77777777" w:rsidR="00E05CE6" w:rsidRPr="00436CA0" w:rsidRDefault="00E05CE6" w:rsidP="00E05CE6">
            <w:pPr>
              <w:tabs>
                <w:tab w:val="clear" w:pos="720"/>
              </w:tabs>
              <w:overflowPunct/>
              <w:autoSpaceDE/>
              <w:autoSpaceDN/>
              <w:adjustRightInd/>
              <w:spacing w:after="0"/>
              <w:jc w:val="center"/>
              <w:textAlignment w:val="auto"/>
              <w:rPr>
                <w:rFonts w:cs="Helvetica"/>
                <w:sz w:val="20"/>
                <w:szCs w:val="20"/>
              </w:rPr>
            </w:pPr>
            <w:r w:rsidRPr="00436CA0">
              <w:rPr>
                <w:rFonts w:cs="Helvetica"/>
                <w:sz w:val="20"/>
                <w:szCs w:val="20"/>
              </w:rPr>
              <w:t>3</w:t>
            </w:r>
          </w:p>
        </w:tc>
        <w:tc>
          <w:tcPr>
            <w:tcW w:w="4950" w:type="dxa"/>
            <w:shd w:val="clear" w:color="auto" w:fill="auto"/>
          </w:tcPr>
          <w:p w14:paraId="121704FE" w14:textId="687EC80B" w:rsidR="00E05CE6" w:rsidRPr="00436CA0" w:rsidRDefault="00E05CE6" w:rsidP="00E05CE6">
            <w:pPr>
              <w:tabs>
                <w:tab w:val="clear" w:pos="720"/>
              </w:tabs>
              <w:overflowPunct/>
              <w:autoSpaceDE/>
              <w:autoSpaceDN/>
              <w:adjustRightInd/>
              <w:spacing w:after="0"/>
              <w:textAlignment w:val="auto"/>
              <w:rPr>
                <w:rFonts w:cs="Helvetica"/>
                <w:sz w:val="20"/>
                <w:szCs w:val="20"/>
              </w:rPr>
            </w:pPr>
            <w:r>
              <w:rPr>
                <w:rFonts w:cs="Helvetica"/>
                <w:sz w:val="20"/>
                <w:szCs w:val="20"/>
              </w:rPr>
              <w:t xml:space="preserve">Specifies </w:t>
            </w:r>
            <w:r w:rsidRPr="00436CA0">
              <w:rPr>
                <w:rFonts w:cs="Helvetica"/>
                <w:sz w:val="20"/>
                <w:szCs w:val="20"/>
              </w:rPr>
              <w:t xml:space="preserve">how rapidly </w:t>
            </w:r>
            <w:r>
              <w:rPr>
                <w:rFonts w:cs="Helvetica"/>
                <w:sz w:val="20"/>
                <w:szCs w:val="20"/>
              </w:rPr>
              <w:t>the</w:t>
            </w:r>
            <w:r w:rsidRPr="00436CA0">
              <w:rPr>
                <w:rFonts w:cs="Helvetica"/>
                <w:sz w:val="20"/>
                <w:szCs w:val="20"/>
              </w:rPr>
              <w:t xml:space="preserve"> </w:t>
            </w:r>
            <w:r>
              <w:rPr>
                <w:rFonts w:cs="Helvetica"/>
                <w:sz w:val="20"/>
                <w:szCs w:val="20"/>
              </w:rPr>
              <w:t>Study</w:t>
            </w:r>
            <w:r w:rsidRPr="00436CA0">
              <w:rPr>
                <w:rFonts w:cs="Helvetica"/>
                <w:sz w:val="20"/>
                <w:szCs w:val="20"/>
              </w:rPr>
              <w:t xml:space="preserve"> become</w:t>
            </w:r>
            <w:r>
              <w:rPr>
                <w:rFonts w:cs="Helvetica"/>
                <w:sz w:val="20"/>
                <w:szCs w:val="20"/>
              </w:rPr>
              <w:t>s</w:t>
            </w:r>
            <w:r w:rsidRPr="00436CA0">
              <w:rPr>
                <w:rFonts w:cs="Helvetica"/>
                <w:sz w:val="20"/>
                <w:szCs w:val="20"/>
              </w:rPr>
              <w:t xml:space="preserve"> available for transmission after a retrieval request.</w:t>
            </w:r>
            <w:r>
              <w:t xml:space="preserve"> </w:t>
            </w:r>
            <w:hyperlink w:anchor="_C.YY.1.2.9_Container_File" w:history="1">
              <w:r w:rsidRPr="005B0D53">
                <w:rPr>
                  <w:rFonts w:cs="Helvetica"/>
                  <w:sz w:val="20"/>
                  <w:szCs w:val="20"/>
                </w:rPr>
                <w:t xml:space="preserve">See </w:t>
              </w:r>
              <w:r w:rsidRPr="005B0D53">
                <w:rPr>
                  <w:rStyle w:val="Hyperlink"/>
                  <w:rFonts w:cs="Helvetica"/>
                  <w:sz w:val="20"/>
                  <w:szCs w:val="20"/>
                </w:rPr>
                <w:t>Section C.YY.1.2.</w:t>
              </w:r>
              <w:r>
                <w:rPr>
                  <w:rStyle w:val="Hyperlink"/>
                  <w:rFonts w:cs="Helvetica"/>
                  <w:sz w:val="20"/>
                  <w:szCs w:val="20"/>
                </w:rPr>
                <w:t>9</w:t>
              </w:r>
            </w:hyperlink>
          </w:p>
        </w:tc>
      </w:tr>
      <w:tr w:rsidR="00E05CE6" w:rsidRPr="00800FE8" w14:paraId="10EA59B2" w14:textId="77777777" w:rsidTr="00E05CE6">
        <w:trPr>
          <w:cantSplit/>
        </w:trPr>
        <w:tc>
          <w:tcPr>
            <w:tcW w:w="2904" w:type="dxa"/>
          </w:tcPr>
          <w:p w14:paraId="378F0483" w14:textId="619890B0" w:rsidR="00E05CE6" w:rsidRPr="00800FE8" w:rsidRDefault="00E05CE6" w:rsidP="00E05CE6">
            <w:pPr>
              <w:tabs>
                <w:tab w:val="clear" w:pos="720"/>
              </w:tabs>
              <w:overflowPunct/>
              <w:autoSpaceDE/>
              <w:autoSpaceDN/>
              <w:adjustRightInd/>
              <w:spacing w:after="0"/>
              <w:textAlignment w:val="auto"/>
              <w:rPr>
                <w:rFonts w:cs="Helvetica"/>
                <w:sz w:val="20"/>
                <w:szCs w:val="20"/>
              </w:rPr>
            </w:pPr>
            <w:r>
              <w:rPr>
                <w:rFonts w:cs="Helvetica"/>
                <w:sz w:val="20"/>
                <w:szCs w:val="20"/>
              </w:rPr>
              <w:t>&gt;</w:t>
            </w:r>
            <w:r w:rsidRPr="00800FE8">
              <w:rPr>
                <w:rFonts w:cs="Helvetica"/>
                <w:sz w:val="20"/>
                <w:szCs w:val="20"/>
              </w:rPr>
              <w:t>Storage Media File-Set ID</w:t>
            </w:r>
          </w:p>
        </w:tc>
        <w:tc>
          <w:tcPr>
            <w:tcW w:w="1321" w:type="dxa"/>
          </w:tcPr>
          <w:p w14:paraId="04ACE9D0" w14:textId="77777777" w:rsidR="00E05CE6" w:rsidRPr="00800FE8" w:rsidRDefault="00E05CE6" w:rsidP="00E05CE6">
            <w:pPr>
              <w:tabs>
                <w:tab w:val="clear" w:pos="720"/>
              </w:tabs>
              <w:overflowPunct/>
              <w:autoSpaceDE/>
              <w:autoSpaceDN/>
              <w:adjustRightInd/>
              <w:spacing w:after="0"/>
              <w:jc w:val="center"/>
              <w:textAlignment w:val="auto"/>
              <w:rPr>
                <w:rFonts w:cs="Helvetica"/>
                <w:sz w:val="20"/>
                <w:szCs w:val="20"/>
              </w:rPr>
            </w:pPr>
            <w:r w:rsidRPr="00800FE8">
              <w:rPr>
                <w:rFonts w:cs="Helvetica"/>
                <w:sz w:val="20"/>
                <w:szCs w:val="20"/>
              </w:rPr>
              <w:t>(0088,0130)</w:t>
            </w:r>
          </w:p>
        </w:tc>
        <w:tc>
          <w:tcPr>
            <w:tcW w:w="720" w:type="dxa"/>
          </w:tcPr>
          <w:p w14:paraId="78928A54" w14:textId="77777777" w:rsidR="00E05CE6" w:rsidRPr="00800FE8" w:rsidRDefault="00E05CE6" w:rsidP="00E05CE6">
            <w:pPr>
              <w:tabs>
                <w:tab w:val="clear" w:pos="720"/>
              </w:tabs>
              <w:overflowPunct/>
              <w:autoSpaceDE/>
              <w:autoSpaceDN/>
              <w:adjustRightInd/>
              <w:spacing w:after="0"/>
              <w:jc w:val="center"/>
              <w:textAlignment w:val="auto"/>
              <w:rPr>
                <w:rFonts w:cs="Helvetica"/>
                <w:sz w:val="20"/>
                <w:szCs w:val="20"/>
              </w:rPr>
            </w:pPr>
            <w:r>
              <w:rPr>
                <w:rFonts w:cs="Helvetica"/>
                <w:sz w:val="20"/>
                <w:szCs w:val="20"/>
              </w:rPr>
              <w:t>3</w:t>
            </w:r>
          </w:p>
        </w:tc>
        <w:tc>
          <w:tcPr>
            <w:tcW w:w="4950" w:type="dxa"/>
            <w:shd w:val="clear" w:color="auto" w:fill="auto"/>
          </w:tcPr>
          <w:p w14:paraId="28D1BA71" w14:textId="3B1D823D" w:rsidR="00E05CE6" w:rsidRPr="00800FE8" w:rsidRDefault="00E05CE6" w:rsidP="00E05CE6">
            <w:pPr>
              <w:tabs>
                <w:tab w:val="clear" w:pos="720"/>
              </w:tabs>
              <w:overflowPunct/>
              <w:autoSpaceDE/>
              <w:autoSpaceDN/>
              <w:adjustRightInd/>
              <w:spacing w:after="0"/>
              <w:textAlignment w:val="auto"/>
              <w:rPr>
                <w:rFonts w:cs="Helvetica"/>
                <w:sz w:val="20"/>
                <w:szCs w:val="20"/>
              </w:rPr>
            </w:pPr>
            <w:r>
              <w:rPr>
                <w:rFonts w:cs="Helvetica"/>
                <w:sz w:val="20"/>
                <w:szCs w:val="20"/>
              </w:rPr>
              <w:t>A</w:t>
            </w:r>
            <w:r w:rsidRPr="00800FE8">
              <w:rPr>
                <w:rFonts w:cs="Helvetica"/>
                <w:sz w:val="20"/>
                <w:szCs w:val="20"/>
              </w:rPr>
              <w:t xml:space="preserve"> human readable Identifier that identifies the Storage Media on which the </w:t>
            </w:r>
            <w:r w:rsidR="00067B9A">
              <w:rPr>
                <w:rFonts w:cs="Helvetica"/>
                <w:sz w:val="20"/>
                <w:szCs w:val="20"/>
              </w:rPr>
              <w:t>Study</w:t>
            </w:r>
            <w:r w:rsidRPr="00800FE8">
              <w:rPr>
                <w:rFonts w:cs="Helvetica"/>
                <w:sz w:val="20"/>
                <w:szCs w:val="20"/>
              </w:rPr>
              <w:t xml:space="preserve"> reside</w:t>
            </w:r>
            <w:r>
              <w:rPr>
                <w:rFonts w:cs="Helvetica"/>
                <w:sz w:val="20"/>
                <w:szCs w:val="20"/>
              </w:rPr>
              <w:t>s</w:t>
            </w:r>
          </w:p>
        </w:tc>
      </w:tr>
      <w:tr w:rsidR="004C47E6" w:rsidRPr="005B0D53" w14:paraId="1D443CEE" w14:textId="77777777" w:rsidTr="000F64F3">
        <w:trPr>
          <w:cantSplit/>
        </w:trPr>
        <w:tc>
          <w:tcPr>
            <w:tcW w:w="9895" w:type="dxa"/>
            <w:gridSpan w:val="4"/>
            <w:shd w:val="clear" w:color="auto" w:fill="auto"/>
          </w:tcPr>
          <w:p w14:paraId="0D595EE8" w14:textId="3FF136E8" w:rsidR="004C47E6" w:rsidRPr="005B0D53" w:rsidRDefault="004C47E6" w:rsidP="004C47E6">
            <w:pPr>
              <w:tabs>
                <w:tab w:val="clear" w:pos="720"/>
              </w:tabs>
              <w:overflowPunct/>
              <w:autoSpaceDE/>
              <w:autoSpaceDN/>
              <w:adjustRightInd/>
              <w:spacing w:after="0"/>
              <w:textAlignment w:val="auto"/>
              <w:rPr>
                <w:rFonts w:cs="Helvetica"/>
                <w:b/>
                <w:bCs/>
                <w:sz w:val="20"/>
                <w:szCs w:val="20"/>
              </w:rPr>
            </w:pPr>
            <w:bookmarkStart w:id="66" w:name="_Hlk49370567"/>
            <w:r w:rsidRPr="005B0D53">
              <w:rPr>
                <w:rFonts w:cs="Helvetica"/>
                <w:b/>
                <w:bCs/>
                <w:sz w:val="20"/>
                <w:szCs w:val="20"/>
              </w:rPr>
              <w:t>Imaging Service Request</w:t>
            </w:r>
            <w:bookmarkEnd w:id="66"/>
          </w:p>
        </w:tc>
      </w:tr>
      <w:tr w:rsidR="004C47E6" w:rsidRPr="005B0D53" w14:paraId="3C60E540" w14:textId="77777777" w:rsidTr="003C1A41">
        <w:trPr>
          <w:cantSplit/>
        </w:trPr>
        <w:tc>
          <w:tcPr>
            <w:tcW w:w="2904" w:type="dxa"/>
          </w:tcPr>
          <w:p w14:paraId="4FFAE277"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&gt;Accession Number</w:t>
            </w:r>
          </w:p>
        </w:tc>
        <w:tc>
          <w:tcPr>
            <w:tcW w:w="1321" w:type="dxa"/>
          </w:tcPr>
          <w:p w14:paraId="66CECADE"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(0008,0050)</w:t>
            </w:r>
          </w:p>
        </w:tc>
        <w:tc>
          <w:tcPr>
            <w:tcW w:w="720" w:type="dxa"/>
          </w:tcPr>
          <w:p w14:paraId="2649861C" w14:textId="641C0DC4"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shd w:val="clear" w:color="auto" w:fill="auto"/>
          </w:tcPr>
          <w:p w14:paraId="6DAAA361" w14:textId="3D4E5ED7"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A number that identifies the order for the Study.</w:t>
            </w:r>
          </w:p>
        </w:tc>
      </w:tr>
      <w:tr w:rsidR="004C47E6" w:rsidRPr="005B0D53" w14:paraId="411C81A5" w14:textId="77777777" w:rsidTr="003C1A41">
        <w:trPr>
          <w:cantSplit/>
        </w:trPr>
        <w:tc>
          <w:tcPr>
            <w:tcW w:w="2904" w:type="dxa"/>
          </w:tcPr>
          <w:p w14:paraId="6C47986C"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&gt;Issuer of Accession Number</w:t>
            </w:r>
            <w:r w:rsidRPr="005B0D53">
              <w:rPr>
                <w:rFonts w:cs="Helvetica"/>
                <w:sz w:val="20"/>
                <w:szCs w:val="20"/>
              </w:rPr>
              <w:t xml:space="preserve"> Sequence</w:t>
            </w:r>
          </w:p>
        </w:tc>
        <w:tc>
          <w:tcPr>
            <w:tcW w:w="1321" w:type="dxa"/>
          </w:tcPr>
          <w:p w14:paraId="11AF4EB7"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(0008,0051)</w:t>
            </w:r>
          </w:p>
        </w:tc>
        <w:tc>
          <w:tcPr>
            <w:tcW w:w="720" w:type="dxa"/>
          </w:tcPr>
          <w:p w14:paraId="0D6B701D" w14:textId="23490FCA"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1F5618A6" w14:textId="77777777"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Identifier of the Assigning Authority that issued the Accession Number.</w:t>
            </w:r>
          </w:p>
          <w:p w14:paraId="6DB8D3C3" w14:textId="7239ABF1"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Only a single Item is permitted in this Sequence.</w:t>
            </w:r>
          </w:p>
        </w:tc>
      </w:tr>
      <w:tr w:rsidR="004C47E6" w:rsidRPr="005B0D53" w14:paraId="01B533F3" w14:textId="77777777" w:rsidTr="003C1A41">
        <w:trPr>
          <w:cantSplit/>
        </w:trPr>
        <w:tc>
          <w:tcPr>
            <w:tcW w:w="4945" w:type="dxa"/>
            <w:gridSpan w:val="3"/>
          </w:tcPr>
          <w:p w14:paraId="751C1C02" w14:textId="2C9DB89A"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color w:val="000000"/>
                <w:sz w:val="20"/>
                <w:szCs w:val="20"/>
              </w:rPr>
              <w:t>&gt;&gt;</w:t>
            </w:r>
            <w:r w:rsidRPr="005B0D53">
              <w:rPr>
                <w:rFonts w:cs="Helvetica"/>
                <w:i/>
                <w:iCs/>
                <w:color w:val="000000"/>
                <w:sz w:val="20"/>
                <w:szCs w:val="20"/>
              </w:rPr>
              <w:t xml:space="preserve">Include </w:t>
            </w:r>
            <w:hyperlink r:id="rId34" w:anchor="table_10-17" w:history="1">
              <w:r w:rsidRPr="005B0D53">
                <w:rPr>
                  <w:rStyle w:val="Hyperlink"/>
                  <w:rFonts w:cs="Helvetica"/>
                  <w:i/>
                  <w:iCs/>
                  <w:sz w:val="20"/>
                  <w:szCs w:val="20"/>
                </w:rPr>
                <w:t>Table 10-17 “HL7v2 Hierarchic Designator Macro Attributes”</w:t>
              </w:r>
            </w:hyperlink>
          </w:p>
        </w:tc>
        <w:tc>
          <w:tcPr>
            <w:tcW w:w="4950" w:type="dxa"/>
            <w:shd w:val="clear" w:color="auto" w:fill="auto"/>
          </w:tcPr>
          <w:p w14:paraId="526B6167" w14:textId="77777777" w:rsidR="004C47E6" w:rsidRPr="005B0D53" w:rsidRDefault="004C47E6" w:rsidP="004C47E6">
            <w:pPr>
              <w:tabs>
                <w:tab w:val="clear" w:pos="720"/>
              </w:tabs>
              <w:overflowPunct/>
              <w:autoSpaceDE/>
              <w:autoSpaceDN/>
              <w:adjustRightInd/>
              <w:spacing w:after="0"/>
              <w:textAlignment w:val="auto"/>
              <w:rPr>
                <w:rFonts w:cs="Helvetica"/>
                <w:sz w:val="20"/>
                <w:szCs w:val="20"/>
              </w:rPr>
            </w:pPr>
          </w:p>
        </w:tc>
      </w:tr>
      <w:tr w:rsidR="004C47E6" w:rsidRPr="005B0D53" w14:paraId="2C0D80A1" w14:textId="77777777" w:rsidTr="003C1A41">
        <w:trPr>
          <w:cantSplit/>
        </w:trPr>
        <w:tc>
          <w:tcPr>
            <w:tcW w:w="2904" w:type="dxa"/>
          </w:tcPr>
          <w:p w14:paraId="1F969279"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&gt;Referring Physician’s Name</w:t>
            </w:r>
          </w:p>
        </w:tc>
        <w:tc>
          <w:tcPr>
            <w:tcW w:w="1321" w:type="dxa"/>
          </w:tcPr>
          <w:p w14:paraId="6E7DF157"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(0008,0090)</w:t>
            </w:r>
          </w:p>
        </w:tc>
        <w:tc>
          <w:tcPr>
            <w:tcW w:w="720" w:type="dxa"/>
          </w:tcPr>
          <w:p w14:paraId="70A08F16" w14:textId="716C97C7"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5A9E4231" w14:textId="258A5529"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Name of the Patient's referring physician</w:t>
            </w:r>
          </w:p>
        </w:tc>
      </w:tr>
      <w:tr w:rsidR="004C47E6" w:rsidRPr="005B0D53" w14:paraId="144D9FE0" w14:textId="77777777" w:rsidTr="003C1A41">
        <w:trPr>
          <w:cantSplit/>
        </w:trPr>
        <w:tc>
          <w:tcPr>
            <w:tcW w:w="2904" w:type="dxa"/>
          </w:tcPr>
          <w:p w14:paraId="1D0C7995"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&gt;Referring Physician Identification Sequence</w:t>
            </w:r>
          </w:p>
        </w:tc>
        <w:tc>
          <w:tcPr>
            <w:tcW w:w="1321" w:type="dxa"/>
          </w:tcPr>
          <w:p w14:paraId="02A0FB7C"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(0008,0096)</w:t>
            </w:r>
          </w:p>
        </w:tc>
        <w:tc>
          <w:tcPr>
            <w:tcW w:w="720" w:type="dxa"/>
          </w:tcPr>
          <w:p w14:paraId="74DC79EB" w14:textId="6E07A314"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54096244" w14:textId="77777777"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Identification of the Patient's referring physician.</w:t>
            </w:r>
          </w:p>
          <w:p w14:paraId="493E1D37" w14:textId="63C5A4E6"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Only a single Item is permitted in this Sequence.</w:t>
            </w:r>
          </w:p>
        </w:tc>
      </w:tr>
      <w:tr w:rsidR="004C47E6" w:rsidRPr="005B0D53" w14:paraId="5B6CB516" w14:textId="77777777" w:rsidTr="003C1A41">
        <w:trPr>
          <w:cantSplit/>
        </w:trPr>
        <w:tc>
          <w:tcPr>
            <w:tcW w:w="4945" w:type="dxa"/>
            <w:gridSpan w:val="3"/>
            <w:vAlign w:val="center"/>
          </w:tcPr>
          <w:p w14:paraId="3CE9DF85" w14:textId="5BF2EE0A"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t xml:space="preserve">&gt;&gt;Include </w:t>
            </w:r>
            <w:hyperlink r:id="rId35" w:anchor="table_10-1" w:history="1">
              <w:r w:rsidRPr="005B0D53">
                <w:rPr>
                  <w:rStyle w:val="Hyperlink"/>
                  <w:rFonts w:cs="Helvetica"/>
                  <w:i/>
                  <w:iCs/>
                  <w:sz w:val="20"/>
                  <w:szCs w:val="20"/>
                </w:rPr>
                <w:t>Table 10-1 “Person Identification Macro Attributes”</w:t>
              </w:r>
            </w:hyperlink>
          </w:p>
        </w:tc>
        <w:tc>
          <w:tcPr>
            <w:tcW w:w="4950" w:type="dxa"/>
            <w:shd w:val="clear" w:color="auto" w:fill="auto"/>
          </w:tcPr>
          <w:p w14:paraId="7330B6EC" w14:textId="77777777" w:rsidR="004C47E6" w:rsidRPr="005B0D53" w:rsidRDefault="004C47E6" w:rsidP="004C47E6">
            <w:pPr>
              <w:tabs>
                <w:tab w:val="clear" w:pos="720"/>
              </w:tabs>
              <w:overflowPunct/>
              <w:autoSpaceDE/>
              <w:autoSpaceDN/>
              <w:adjustRightInd/>
              <w:spacing w:after="0"/>
              <w:textAlignment w:val="auto"/>
              <w:rPr>
                <w:rFonts w:cs="Helvetica"/>
                <w:sz w:val="20"/>
                <w:szCs w:val="20"/>
              </w:rPr>
            </w:pPr>
          </w:p>
        </w:tc>
      </w:tr>
      <w:tr w:rsidR="004C47E6" w:rsidRPr="005B0D53" w14:paraId="4F42C1EA" w14:textId="77777777" w:rsidTr="000F64F3">
        <w:trPr>
          <w:cantSplit/>
        </w:trPr>
        <w:tc>
          <w:tcPr>
            <w:tcW w:w="9895" w:type="dxa"/>
            <w:gridSpan w:val="4"/>
            <w:shd w:val="clear" w:color="auto" w:fill="auto"/>
          </w:tcPr>
          <w:p w14:paraId="4B7E81B4" w14:textId="4610D1DE" w:rsidR="004C47E6" w:rsidRPr="005B0D53" w:rsidRDefault="004C47E6" w:rsidP="004C47E6">
            <w:pPr>
              <w:tabs>
                <w:tab w:val="clear" w:pos="720"/>
              </w:tabs>
              <w:overflowPunct/>
              <w:autoSpaceDE/>
              <w:autoSpaceDN/>
              <w:adjustRightInd/>
              <w:spacing w:after="0"/>
              <w:textAlignment w:val="auto"/>
              <w:rPr>
                <w:rFonts w:cs="Helvetica"/>
                <w:b/>
                <w:bCs/>
              </w:rPr>
            </w:pPr>
            <w:r w:rsidRPr="005B0D53">
              <w:rPr>
                <w:rFonts w:cs="Helvetica"/>
                <w:b/>
                <w:bCs/>
                <w:color w:val="000000"/>
                <w:sz w:val="20"/>
                <w:szCs w:val="20"/>
              </w:rPr>
              <w:t>Patient</w:t>
            </w:r>
          </w:p>
        </w:tc>
      </w:tr>
      <w:tr w:rsidR="004C47E6" w:rsidRPr="005B0D53" w14:paraId="1B17BECD" w14:textId="77777777" w:rsidTr="003C1A41">
        <w:trPr>
          <w:cantSplit/>
        </w:trPr>
        <w:tc>
          <w:tcPr>
            <w:tcW w:w="2904" w:type="dxa"/>
          </w:tcPr>
          <w:p w14:paraId="746C05C6"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&gt;Patient’s Name</w:t>
            </w:r>
          </w:p>
        </w:tc>
        <w:tc>
          <w:tcPr>
            <w:tcW w:w="1321" w:type="dxa"/>
          </w:tcPr>
          <w:p w14:paraId="6F2675A3"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(0010,0010)</w:t>
            </w:r>
          </w:p>
        </w:tc>
        <w:tc>
          <w:tcPr>
            <w:tcW w:w="720" w:type="dxa"/>
          </w:tcPr>
          <w:p w14:paraId="317BE008" w14:textId="360824C9"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shd w:val="clear" w:color="auto" w:fill="auto"/>
          </w:tcPr>
          <w:p w14:paraId="784E6972" w14:textId="5D2A137E"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Patient's full name</w:t>
            </w:r>
          </w:p>
        </w:tc>
      </w:tr>
      <w:tr w:rsidR="004C47E6" w:rsidRPr="005B0D53" w14:paraId="35FC9EF4" w14:textId="77777777" w:rsidTr="003C1A41">
        <w:trPr>
          <w:cantSplit/>
        </w:trPr>
        <w:tc>
          <w:tcPr>
            <w:tcW w:w="2904" w:type="dxa"/>
          </w:tcPr>
          <w:p w14:paraId="78FF8A39"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&gt;Patient ID</w:t>
            </w:r>
          </w:p>
        </w:tc>
        <w:tc>
          <w:tcPr>
            <w:tcW w:w="1321" w:type="dxa"/>
          </w:tcPr>
          <w:p w14:paraId="7E669F0B"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(0010,0020)</w:t>
            </w:r>
          </w:p>
        </w:tc>
        <w:tc>
          <w:tcPr>
            <w:tcW w:w="720" w:type="dxa"/>
          </w:tcPr>
          <w:p w14:paraId="41F07064" w14:textId="717809DC"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shd w:val="clear" w:color="auto" w:fill="auto"/>
          </w:tcPr>
          <w:p w14:paraId="40148EDC" w14:textId="75173FDB"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Primary identifier for the Patient</w:t>
            </w:r>
          </w:p>
        </w:tc>
      </w:tr>
      <w:tr w:rsidR="004C47E6" w:rsidRPr="005B0D53" w14:paraId="7341A661" w14:textId="77777777" w:rsidTr="003C1A41">
        <w:trPr>
          <w:cantSplit/>
        </w:trPr>
        <w:tc>
          <w:tcPr>
            <w:tcW w:w="4945" w:type="dxa"/>
            <w:gridSpan w:val="3"/>
          </w:tcPr>
          <w:p w14:paraId="16D59B7B" w14:textId="6EB41CBD"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t xml:space="preserve">&gt;Include </w:t>
            </w:r>
            <w:hyperlink r:id="rId36" w:anchor="table_10-18" w:history="1">
              <w:r w:rsidRPr="005B0D53">
                <w:rPr>
                  <w:rStyle w:val="Hyperlink"/>
                  <w:rFonts w:cs="Helvetica"/>
                  <w:i/>
                  <w:iCs/>
                  <w:sz w:val="20"/>
                  <w:szCs w:val="20"/>
                </w:rPr>
                <w:t>Table 10-18 “Issuer of Patient ID Macro Attributes”</w:t>
              </w:r>
            </w:hyperlink>
          </w:p>
        </w:tc>
        <w:tc>
          <w:tcPr>
            <w:tcW w:w="4950" w:type="dxa"/>
            <w:shd w:val="clear" w:color="auto" w:fill="auto"/>
          </w:tcPr>
          <w:p w14:paraId="1BBA79DB" w14:textId="34FE5228"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Identifier of the Assigning Authority that issued the </w:t>
            </w:r>
            <w:r w:rsidRPr="005B0D53">
              <w:rPr>
                <w:rFonts w:cs="Helvetica"/>
                <w:color w:val="000000"/>
                <w:sz w:val="20"/>
                <w:szCs w:val="20"/>
              </w:rPr>
              <w:t>Patient ID</w:t>
            </w:r>
          </w:p>
        </w:tc>
      </w:tr>
      <w:tr w:rsidR="004C47E6" w:rsidRPr="005B0D53" w14:paraId="3B5DE715" w14:textId="77777777" w:rsidTr="003C1A41">
        <w:trPr>
          <w:cantSplit/>
        </w:trPr>
        <w:tc>
          <w:tcPr>
            <w:tcW w:w="2904" w:type="dxa"/>
          </w:tcPr>
          <w:p w14:paraId="077394D9"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w:t>
            </w:r>
            <w:bookmarkStart w:id="67" w:name="_Hlk54624021"/>
            <w:r w:rsidRPr="005B0D53">
              <w:rPr>
                <w:rFonts w:cs="Helvetica"/>
                <w:color w:val="000000"/>
                <w:sz w:val="20"/>
                <w:szCs w:val="20"/>
              </w:rPr>
              <w:t>Other Patient IDs Sequence</w:t>
            </w:r>
            <w:bookmarkEnd w:id="67"/>
          </w:p>
        </w:tc>
        <w:tc>
          <w:tcPr>
            <w:tcW w:w="1321" w:type="dxa"/>
          </w:tcPr>
          <w:p w14:paraId="7821F45D"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(0010,1002)</w:t>
            </w:r>
          </w:p>
        </w:tc>
        <w:tc>
          <w:tcPr>
            <w:tcW w:w="720" w:type="dxa"/>
          </w:tcPr>
          <w:p w14:paraId="49A88214" w14:textId="6C27CC14"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54F2C257" w14:textId="4C719B37"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A Sequence of identification numbers or codes used to identify the Patient.</w:t>
            </w:r>
          </w:p>
          <w:p w14:paraId="6093217D" w14:textId="00165761"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One or more Items are permitted in this Sequence</w:t>
            </w:r>
          </w:p>
        </w:tc>
      </w:tr>
      <w:tr w:rsidR="004C47E6" w:rsidRPr="005B0D53" w14:paraId="71BAC975" w14:textId="77777777" w:rsidTr="003C1A41">
        <w:trPr>
          <w:cantSplit/>
        </w:trPr>
        <w:tc>
          <w:tcPr>
            <w:tcW w:w="2904" w:type="dxa"/>
          </w:tcPr>
          <w:p w14:paraId="1C76DA10"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&gt;&gt;Patient ID</w:t>
            </w:r>
          </w:p>
        </w:tc>
        <w:tc>
          <w:tcPr>
            <w:tcW w:w="1321" w:type="dxa"/>
          </w:tcPr>
          <w:p w14:paraId="16984B97"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(0010,0020)</w:t>
            </w:r>
          </w:p>
        </w:tc>
        <w:tc>
          <w:tcPr>
            <w:tcW w:w="720" w:type="dxa"/>
          </w:tcPr>
          <w:p w14:paraId="6B98A709" w14:textId="62F500AD"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shd w:val="clear" w:color="auto" w:fill="auto"/>
          </w:tcPr>
          <w:p w14:paraId="5A4CF389" w14:textId="3FBB2C93"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An identifier for the Patient</w:t>
            </w:r>
          </w:p>
        </w:tc>
      </w:tr>
      <w:tr w:rsidR="004C47E6" w:rsidRPr="005B0D53" w14:paraId="5EAD4A11" w14:textId="77777777" w:rsidTr="003C1A41">
        <w:trPr>
          <w:cantSplit/>
        </w:trPr>
        <w:tc>
          <w:tcPr>
            <w:tcW w:w="4945" w:type="dxa"/>
            <w:gridSpan w:val="3"/>
          </w:tcPr>
          <w:p w14:paraId="22EFD35F" w14:textId="60A221ED"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t xml:space="preserve">&gt;&gt;Include </w:t>
            </w:r>
            <w:hyperlink r:id="rId37" w:anchor="table_10-18" w:history="1">
              <w:r w:rsidRPr="005B0D53">
                <w:rPr>
                  <w:rStyle w:val="Hyperlink"/>
                  <w:rFonts w:cs="Helvetica"/>
                  <w:i/>
                  <w:iCs/>
                  <w:sz w:val="20"/>
                  <w:szCs w:val="20"/>
                </w:rPr>
                <w:t>Table 10-18 “Issuer of Patient ID Macro Attributes”</w:t>
              </w:r>
            </w:hyperlink>
          </w:p>
        </w:tc>
        <w:tc>
          <w:tcPr>
            <w:tcW w:w="4950" w:type="dxa"/>
            <w:shd w:val="clear" w:color="auto" w:fill="auto"/>
          </w:tcPr>
          <w:p w14:paraId="658C9B68" w14:textId="5256BDEB"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Identifier of the Assigning Authority that issued the </w:t>
            </w:r>
            <w:r w:rsidRPr="005B0D53">
              <w:rPr>
                <w:rFonts w:cs="Helvetica"/>
                <w:color w:val="000000"/>
                <w:sz w:val="20"/>
                <w:szCs w:val="20"/>
              </w:rPr>
              <w:t>Patient ID</w:t>
            </w:r>
          </w:p>
        </w:tc>
      </w:tr>
      <w:tr w:rsidR="004C47E6" w:rsidRPr="005B0D53" w14:paraId="2939279C" w14:textId="77777777" w:rsidTr="003C1A41">
        <w:trPr>
          <w:cantSplit/>
        </w:trPr>
        <w:tc>
          <w:tcPr>
            <w:tcW w:w="2904" w:type="dxa"/>
          </w:tcPr>
          <w:p w14:paraId="38FF5281"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&gt;Patient’s Birth Date</w:t>
            </w:r>
          </w:p>
        </w:tc>
        <w:tc>
          <w:tcPr>
            <w:tcW w:w="1321" w:type="dxa"/>
          </w:tcPr>
          <w:p w14:paraId="360D0105"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(0010,0030)</w:t>
            </w:r>
          </w:p>
        </w:tc>
        <w:tc>
          <w:tcPr>
            <w:tcW w:w="720" w:type="dxa"/>
          </w:tcPr>
          <w:p w14:paraId="2BECF4B5" w14:textId="253CC5CD"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shd w:val="clear" w:color="auto" w:fill="auto"/>
          </w:tcPr>
          <w:p w14:paraId="3C74A011" w14:textId="266CE772"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Birth date of the Patient</w:t>
            </w:r>
          </w:p>
        </w:tc>
      </w:tr>
      <w:tr w:rsidR="004C47E6" w:rsidRPr="005B0D53" w14:paraId="2FE4CE7D" w14:textId="77777777" w:rsidTr="003C1A41">
        <w:trPr>
          <w:cantSplit/>
        </w:trPr>
        <w:tc>
          <w:tcPr>
            <w:tcW w:w="2904" w:type="dxa"/>
          </w:tcPr>
          <w:p w14:paraId="10B16643"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&gt;Patient’s Sex</w:t>
            </w:r>
          </w:p>
        </w:tc>
        <w:tc>
          <w:tcPr>
            <w:tcW w:w="1321" w:type="dxa"/>
          </w:tcPr>
          <w:p w14:paraId="00ACE2F9"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(0010,0040)</w:t>
            </w:r>
          </w:p>
        </w:tc>
        <w:tc>
          <w:tcPr>
            <w:tcW w:w="720" w:type="dxa"/>
          </w:tcPr>
          <w:p w14:paraId="038C1AA4" w14:textId="54B97956"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shd w:val="clear" w:color="auto" w:fill="auto"/>
          </w:tcPr>
          <w:p w14:paraId="30E6B130" w14:textId="4F786E9C"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Sex of the named Patient</w:t>
            </w:r>
          </w:p>
        </w:tc>
      </w:tr>
      <w:tr w:rsidR="004C47E6" w:rsidRPr="005B0D53" w14:paraId="34D42E6B" w14:textId="77777777" w:rsidTr="003C1A41">
        <w:trPr>
          <w:cantSplit/>
        </w:trPr>
        <w:tc>
          <w:tcPr>
            <w:tcW w:w="2904" w:type="dxa"/>
          </w:tcPr>
          <w:p w14:paraId="77D27134"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&gt;Other Patient Names</w:t>
            </w:r>
          </w:p>
        </w:tc>
        <w:tc>
          <w:tcPr>
            <w:tcW w:w="1321" w:type="dxa"/>
          </w:tcPr>
          <w:p w14:paraId="5F4DCDA4"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(0010,1001)</w:t>
            </w:r>
          </w:p>
        </w:tc>
        <w:tc>
          <w:tcPr>
            <w:tcW w:w="720" w:type="dxa"/>
          </w:tcPr>
          <w:p w14:paraId="46D6E478" w14:textId="63558D5F"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3D07ABE8" w14:textId="7B27EBFD"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Other names used to identify the Patient</w:t>
            </w:r>
          </w:p>
        </w:tc>
      </w:tr>
      <w:tr w:rsidR="004C47E6" w:rsidRPr="005B0D53" w14:paraId="437C5FD1" w14:textId="77777777" w:rsidTr="003C1A41">
        <w:trPr>
          <w:cantSplit/>
        </w:trPr>
        <w:tc>
          <w:tcPr>
            <w:tcW w:w="2904" w:type="dxa"/>
          </w:tcPr>
          <w:p w14:paraId="27DE1B67" w14:textId="3F5E11BE"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sz w:val="20"/>
                <w:szCs w:val="20"/>
              </w:rPr>
              <w:t>&gt;</w:t>
            </w:r>
            <w:r w:rsidRPr="00F81A59">
              <w:rPr>
                <w:rFonts w:cs="Helvetica"/>
                <w:sz w:val="20"/>
                <w:szCs w:val="20"/>
              </w:rPr>
              <w:t>Inventoried Series Sequence</w:t>
            </w:r>
          </w:p>
        </w:tc>
        <w:tc>
          <w:tcPr>
            <w:tcW w:w="1321" w:type="dxa"/>
          </w:tcPr>
          <w:p w14:paraId="0ECDF93D" w14:textId="4C649DD0"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F81A59">
              <w:rPr>
                <w:rFonts w:cs="Helvetica"/>
                <w:sz w:val="20"/>
                <w:szCs w:val="20"/>
              </w:rPr>
              <w:t>(0400,06x2)</w:t>
            </w:r>
          </w:p>
        </w:tc>
        <w:tc>
          <w:tcPr>
            <w:tcW w:w="720" w:type="dxa"/>
          </w:tcPr>
          <w:p w14:paraId="0EDF6331" w14:textId="211127DD" w:rsidR="004C47E6" w:rsidRPr="005B0D53" w:rsidRDefault="001D2395" w:rsidP="004C47E6">
            <w:pPr>
              <w:tabs>
                <w:tab w:val="clear" w:pos="720"/>
              </w:tabs>
              <w:overflowPunct/>
              <w:autoSpaceDE/>
              <w:autoSpaceDN/>
              <w:adjustRightInd/>
              <w:spacing w:after="0"/>
              <w:jc w:val="center"/>
              <w:textAlignment w:val="auto"/>
              <w:rPr>
                <w:rFonts w:cs="Helvetica"/>
                <w:sz w:val="20"/>
                <w:szCs w:val="20"/>
              </w:rPr>
            </w:pPr>
            <w:r>
              <w:rPr>
                <w:rFonts w:cs="Helvetica"/>
                <w:sz w:val="20"/>
                <w:szCs w:val="20"/>
              </w:rPr>
              <w:t>2</w:t>
            </w:r>
            <w:r w:rsidR="004C47E6" w:rsidRPr="005B0D53">
              <w:rPr>
                <w:rFonts w:cs="Helvetica"/>
                <w:sz w:val="20"/>
                <w:szCs w:val="20"/>
              </w:rPr>
              <w:t>C</w:t>
            </w:r>
          </w:p>
        </w:tc>
        <w:tc>
          <w:tcPr>
            <w:tcW w:w="4950" w:type="dxa"/>
            <w:shd w:val="clear" w:color="auto" w:fill="auto"/>
          </w:tcPr>
          <w:p w14:paraId="126E59C7" w14:textId="7A3ADEF5" w:rsidR="004C47E6" w:rsidRPr="005B0D53" w:rsidRDefault="00EB540A"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Descri</w:t>
            </w:r>
            <w:r>
              <w:rPr>
                <w:rFonts w:cs="Helvetica"/>
                <w:sz w:val="20"/>
                <w:szCs w:val="20"/>
              </w:rPr>
              <w:t>ption of</w:t>
            </w:r>
            <w:r w:rsidRPr="005B0D53">
              <w:rPr>
                <w:rFonts w:cs="Helvetica"/>
                <w:sz w:val="20"/>
                <w:szCs w:val="20"/>
              </w:rPr>
              <w:t xml:space="preserve"> </w:t>
            </w:r>
            <w:r w:rsidR="004C47E6" w:rsidRPr="005B0D53">
              <w:rPr>
                <w:rFonts w:cs="Helvetica"/>
                <w:sz w:val="20"/>
                <w:szCs w:val="20"/>
              </w:rPr>
              <w:t xml:space="preserve">all Series within the Study. </w:t>
            </w:r>
            <w:r w:rsidR="00567C3A">
              <w:rPr>
                <w:rFonts w:cs="Helvetica"/>
                <w:sz w:val="20"/>
                <w:szCs w:val="20"/>
              </w:rPr>
              <w:t>Each Series shall appear in only one Item.</w:t>
            </w:r>
          </w:p>
          <w:p w14:paraId="385C333F" w14:textId="28172610" w:rsidR="00244A1F" w:rsidRDefault="004C47E6" w:rsidP="00244A1F">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Required if </w:t>
            </w:r>
            <w:r w:rsidR="00BC7EF4">
              <w:rPr>
                <w:rFonts w:cs="Helvetica"/>
                <w:sz w:val="20"/>
                <w:szCs w:val="20"/>
              </w:rPr>
              <w:t>Inventory Level</w:t>
            </w:r>
            <w:r w:rsidRPr="005B0D53">
              <w:rPr>
                <w:rFonts w:cs="Helvetica"/>
                <w:sz w:val="20"/>
                <w:szCs w:val="20"/>
              </w:rPr>
              <w:t xml:space="preserve"> (</w:t>
            </w:r>
            <w:r w:rsidR="00D964D6">
              <w:rPr>
                <w:rFonts w:cs="Helvetica"/>
                <w:sz w:val="20"/>
                <w:szCs w:val="20"/>
              </w:rPr>
              <w:t>00gg,</w:t>
            </w:r>
            <w:r w:rsidR="007F15DF">
              <w:rPr>
                <w:rFonts w:cs="Helvetica"/>
                <w:sz w:val="20"/>
                <w:szCs w:val="20"/>
              </w:rPr>
              <w:t>0Fx3</w:t>
            </w:r>
            <w:r w:rsidRPr="005B0D53">
              <w:rPr>
                <w:rFonts w:cs="Helvetica"/>
                <w:sz w:val="20"/>
                <w:szCs w:val="20"/>
              </w:rPr>
              <w:t xml:space="preserve">) has value SERIES or INSTANCE. </w:t>
            </w:r>
          </w:p>
          <w:p w14:paraId="2AED13F6" w14:textId="4F07C6C3" w:rsidR="004C47E6" w:rsidRPr="005B0D53" w:rsidRDefault="004C47E6" w:rsidP="00244A1F">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Zero or more Items </w:t>
            </w:r>
            <w:r w:rsidR="001D2395" w:rsidRPr="00E714E3">
              <w:rPr>
                <w:rFonts w:cs="Helvetica"/>
                <w:sz w:val="20"/>
                <w:szCs w:val="20"/>
              </w:rPr>
              <w:t>shall be included in this Sequence</w:t>
            </w:r>
            <w:r w:rsidR="001D2395">
              <w:rPr>
                <w:rFonts w:cs="Helvetica"/>
                <w:sz w:val="20"/>
                <w:szCs w:val="20"/>
              </w:rPr>
              <w:t>.</w:t>
            </w:r>
          </w:p>
        </w:tc>
      </w:tr>
      <w:tr w:rsidR="004C47E6" w:rsidRPr="005B0D53" w14:paraId="2A9825D5" w14:textId="77777777" w:rsidTr="000F64F3">
        <w:trPr>
          <w:cantSplit/>
        </w:trPr>
        <w:tc>
          <w:tcPr>
            <w:tcW w:w="9895" w:type="dxa"/>
            <w:gridSpan w:val="4"/>
            <w:shd w:val="clear" w:color="auto" w:fill="auto"/>
          </w:tcPr>
          <w:p w14:paraId="38C64D81" w14:textId="4E28C910" w:rsidR="004C47E6" w:rsidRPr="005B0D53" w:rsidRDefault="004C47E6" w:rsidP="004C47E6">
            <w:pPr>
              <w:tabs>
                <w:tab w:val="clear" w:pos="720"/>
              </w:tabs>
              <w:overflowPunct/>
              <w:autoSpaceDE/>
              <w:autoSpaceDN/>
              <w:adjustRightInd/>
              <w:spacing w:after="0"/>
              <w:textAlignment w:val="auto"/>
              <w:rPr>
                <w:rFonts w:cs="Helvetica"/>
                <w:b/>
                <w:bCs/>
              </w:rPr>
            </w:pPr>
            <w:r w:rsidRPr="005B0D53">
              <w:rPr>
                <w:rFonts w:cs="Helvetica"/>
                <w:b/>
                <w:bCs/>
                <w:sz w:val="20"/>
                <w:szCs w:val="20"/>
              </w:rPr>
              <w:t>Series</w:t>
            </w:r>
          </w:p>
        </w:tc>
      </w:tr>
      <w:tr w:rsidR="00A25214" w:rsidRPr="005B0D53" w14:paraId="36A22F1A" w14:textId="77777777" w:rsidTr="003C1A41">
        <w:trPr>
          <w:cantSplit/>
        </w:trPr>
        <w:tc>
          <w:tcPr>
            <w:tcW w:w="2904" w:type="dxa"/>
          </w:tcPr>
          <w:p w14:paraId="5FF11C61" w14:textId="77777777" w:rsidR="00A25214" w:rsidRPr="005B0D53" w:rsidRDefault="00A25214" w:rsidP="008609E7">
            <w:pPr>
              <w:tabs>
                <w:tab w:val="clear" w:pos="720"/>
              </w:tabs>
              <w:overflowPunct/>
              <w:autoSpaceDE/>
              <w:autoSpaceDN/>
              <w:adjustRightInd/>
              <w:spacing w:after="0"/>
              <w:textAlignment w:val="auto"/>
              <w:rPr>
                <w:rFonts w:cs="Helvetica"/>
                <w:color w:val="000000"/>
                <w:sz w:val="20"/>
                <w:szCs w:val="20"/>
              </w:rPr>
            </w:pPr>
            <w:r w:rsidRPr="005B0D53">
              <w:rPr>
                <w:rFonts w:cs="Helvetica"/>
                <w:sz w:val="20"/>
                <w:szCs w:val="20"/>
              </w:rPr>
              <w:t>&gt;&gt;Series Instance UID</w:t>
            </w:r>
          </w:p>
        </w:tc>
        <w:tc>
          <w:tcPr>
            <w:tcW w:w="1321" w:type="dxa"/>
          </w:tcPr>
          <w:p w14:paraId="3FDA9213" w14:textId="77777777" w:rsidR="00A25214" w:rsidRPr="005B0D53" w:rsidRDefault="00A25214" w:rsidP="003C1A41">
            <w:pPr>
              <w:tabs>
                <w:tab w:val="clear" w:pos="720"/>
              </w:tabs>
              <w:overflowPunct/>
              <w:autoSpaceDE/>
              <w:autoSpaceDN/>
              <w:adjustRightInd/>
              <w:spacing w:after="0"/>
              <w:ind w:right="-24"/>
              <w:jc w:val="center"/>
              <w:textAlignment w:val="auto"/>
              <w:rPr>
                <w:rFonts w:cs="Helvetica"/>
                <w:color w:val="000000"/>
                <w:sz w:val="20"/>
                <w:szCs w:val="20"/>
              </w:rPr>
            </w:pPr>
            <w:r w:rsidRPr="005B0D53">
              <w:rPr>
                <w:rFonts w:cs="Helvetica"/>
                <w:sz w:val="20"/>
                <w:szCs w:val="20"/>
              </w:rPr>
              <w:t>(0020,000E)</w:t>
            </w:r>
          </w:p>
        </w:tc>
        <w:tc>
          <w:tcPr>
            <w:tcW w:w="720" w:type="dxa"/>
          </w:tcPr>
          <w:p w14:paraId="3F22BEC4" w14:textId="77777777" w:rsidR="00A25214" w:rsidRPr="005B0D53" w:rsidRDefault="00A25214" w:rsidP="008609E7">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950" w:type="dxa"/>
            <w:shd w:val="clear" w:color="auto" w:fill="auto"/>
          </w:tcPr>
          <w:p w14:paraId="32FD3334" w14:textId="77777777" w:rsidR="00A25214" w:rsidRPr="005B0D53" w:rsidRDefault="00A25214" w:rsidP="008609E7">
            <w:pPr>
              <w:tabs>
                <w:tab w:val="clear" w:pos="720"/>
              </w:tabs>
              <w:overflowPunct/>
              <w:autoSpaceDE/>
              <w:autoSpaceDN/>
              <w:adjustRightInd/>
              <w:spacing w:after="0"/>
              <w:textAlignment w:val="auto"/>
              <w:rPr>
                <w:rFonts w:cs="Helvetica"/>
                <w:sz w:val="20"/>
                <w:szCs w:val="20"/>
              </w:rPr>
            </w:pPr>
            <w:r w:rsidRPr="005B0D53">
              <w:rPr>
                <w:rFonts w:cs="Helvetica"/>
                <w:sz w:val="20"/>
                <w:szCs w:val="20"/>
              </w:rPr>
              <w:t>Unique identifier of the Series</w:t>
            </w:r>
          </w:p>
        </w:tc>
      </w:tr>
      <w:tr w:rsidR="004C47E6" w:rsidRPr="005B0D53" w14:paraId="108E5EA4" w14:textId="77777777" w:rsidTr="003C1A41">
        <w:trPr>
          <w:cantSplit/>
        </w:trPr>
        <w:tc>
          <w:tcPr>
            <w:tcW w:w="2904" w:type="dxa"/>
          </w:tcPr>
          <w:p w14:paraId="7CCBFC59" w14:textId="77777777"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color w:val="000000"/>
                <w:sz w:val="20"/>
                <w:szCs w:val="20"/>
              </w:rPr>
              <w:t>&gt;&gt;Modality</w:t>
            </w:r>
          </w:p>
        </w:tc>
        <w:tc>
          <w:tcPr>
            <w:tcW w:w="1321" w:type="dxa"/>
          </w:tcPr>
          <w:p w14:paraId="389CEDB3" w14:textId="77777777"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color w:val="000000"/>
                <w:sz w:val="20"/>
                <w:szCs w:val="20"/>
              </w:rPr>
              <w:t>(0008,0060)</w:t>
            </w:r>
          </w:p>
        </w:tc>
        <w:tc>
          <w:tcPr>
            <w:tcW w:w="720" w:type="dxa"/>
          </w:tcPr>
          <w:p w14:paraId="7757C02B" w14:textId="40D17958"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950" w:type="dxa"/>
            <w:shd w:val="clear" w:color="auto" w:fill="auto"/>
          </w:tcPr>
          <w:p w14:paraId="7C743125" w14:textId="77777777"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Type of equipment that originally acquired the data used to create the SOP Instances in this Series</w:t>
            </w:r>
          </w:p>
        </w:tc>
      </w:tr>
      <w:tr w:rsidR="007E1C59" w:rsidRPr="005B0D53" w14:paraId="1CCCF767" w14:textId="77777777" w:rsidTr="003C1A41">
        <w:trPr>
          <w:cantSplit/>
        </w:trPr>
        <w:tc>
          <w:tcPr>
            <w:tcW w:w="2904" w:type="dxa"/>
          </w:tcPr>
          <w:p w14:paraId="16297E0E" w14:textId="3D595D77" w:rsidR="007E1C59" w:rsidRPr="005B0D53" w:rsidRDefault="007E1C59" w:rsidP="00E81B1C">
            <w:pPr>
              <w:tabs>
                <w:tab w:val="clear" w:pos="720"/>
              </w:tabs>
              <w:overflowPunct/>
              <w:autoSpaceDE/>
              <w:autoSpaceDN/>
              <w:adjustRightInd/>
              <w:spacing w:after="0"/>
              <w:textAlignment w:val="auto"/>
              <w:rPr>
                <w:rFonts w:cs="Helvetica"/>
                <w:sz w:val="20"/>
                <w:szCs w:val="20"/>
              </w:rPr>
            </w:pPr>
            <w:r>
              <w:rPr>
                <w:rFonts w:cs="Helvetica"/>
                <w:sz w:val="20"/>
                <w:szCs w:val="20"/>
              </w:rPr>
              <w:lastRenderedPageBreak/>
              <w:t>&gt;</w:t>
            </w:r>
            <w:r w:rsidRPr="005B0D53">
              <w:rPr>
                <w:rFonts w:cs="Helvetica"/>
                <w:sz w:val="20"/>
                <w:szCs w:val="20"/>
              </w:rPr>
              <w:t>&gt;</w:t>
            </w:r>
            <w:r>
              <w:rPr>
                <w:rFonts w:cs="Helvetica"/>
                <w:sz w:val="20"/>
                <w:szCs w:val="20"/>
              </w:rPr>
              <w:t>Removed from Operational Use</w:t>
            </w:r>
          </w:p>
        </w:tc>
        <w:tc>
          <w:tcPr>
            <w:tcW w:w="1321" w:type="dxa"/>
          </w:tcPr>
          <w:p w14:paraId="50D59EED" w14:textId="77777777" w:rsidR="007E1C59" w:rsidRPr="005B0D53" w:rsidRDefault="007E1C59" w:rsidP="00E81B1C">
            <w:pPr>
              <w:tabs>
                <w:tab w:val="clear" w:pos="720"/>
              </w:tabs>
              <w:overflowPunct/>
              <w:autoSpaceDE/>
              <w:autoSpaceDN/>
              <w:adjustRightInd/>
              <w:spacing w:after="0"/>
              <w:jc w:val="center"/>
              <w:textAlignment w:val="auto"/>
              <w:rPr>
                <w:rFonts w:cs="Helvetica"/>
                <w:sz w:val="20"/>
                <w:szCs w:val="20"/>
              </w:rPr>
            </w:pPr>
            <w:r w:rsidRPr="005B0D53">
              <w:rPr>
                <w:rFonts w:cs="Helvetica"/>
                <w:color w:val="000000"/>
                <w:sz w:val="20"/>
                <w:szCs w:val="20"/>
              </w:rPr>
              <w:t>(</w:t>
            </w:r>
            <w:r>
              <w:rPr>
                <w:rFonts w:cs="Helvetica"/>
                <w:color w:val="000000"/>
                <w:sz w:val="20"/>
                <w:szCs w:val="20"/>
              </w:rPr>
              <w:t>00gg,0F</w:t>
            </w:r>
            <w:r w:rsidRPr="005B0D53">
              <w:rPr>
                <w:rFonts w:cs="Helvetica"/>
                <w:color w:val="000000"/>
                <w:sz w:val="20"/>
                <w:szCs w:val="20"/>
              </w:rPr>
              <w:t>x6)</w:t>
            </w:r>
          </w:p>
        </w:tc>
        <w:tc>
          <w:tcPr>
            <w:tcW w:w="720" w:type="dxa"/>
          </w:tcPr>
          <w:p w14:paraId="2E3EBAA6" w14:textId="77777777" w:rsidR="007E1C59" w:rsidRPr="005B0D53" w:rsidRDefault="007E1C59" w:rsidP="00E81B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1C</w:t>
            </w:r>
          </w:p>
        </w:tc>
        <w:tc>
          <w:tcPr>
            <w:tcW w:w="4950" w:type="dxa"/>
            <w:shd w:val="clear" w:color="auto" w:fill="auto"/>
          </w:tcPr>
          <w:p w14:paraId="378B2FE6" w14:textId="0E96AF72" w:rsidR="007E1C59" w:rsidRDefault="007E1C59" w:rsidP="00E81B1C">
            <w:pPr>
              <w:tabs>
                <w:tab w:val="clear" w:pos="720"/>
              </w:tabs>
              <w:overflowPunct/>
              <w:autoSpaceDE/>
              <w:autoSpaceDN/>
              <w:adjustRightInd/>
              <w:spacing w:after="0"/>
              <w:textAlignment w:val="auto"/>
              <w:rPr>
                <w:rFonts w:cs="Helvetica"/>
                <w:sz w:val="20"/>
                <w:szCs w:val="20"/>
              </w:rPr>
            </w:pPr>
            <w:r>
              <w:rPr>
                <w:rFonts w:cs="Helvetica"/>
                <w:sz w:val="20"/>
                <w:szCs w:val="20"/>
              </w:rPr>
              <w:t>Flag</w:t>
            </w:r>
            <w:r w:rsidRPr="005B0D53">
              <w:rPr>
                <w:rFonts w:cs="Helvetica"/>
                <w:sz w:val="20"/>
                <w:szCs w:val="20"/>
              </w:rPr>
              <w:t xml:space="preserve"> that</w:t>
            </w:r>
            <w:r>
              <w:rPr>
                <w:rFonts w:cs="Helvetica"/>
                <w:sz w:val="20"/>
                <w:szCs w:val="20"/>
              </w:rPr>
              <w:t xml:space="preserve"> this </w:t>
            </w:r>
            <w:r w:rsidRPr="005B0D53">
              <w:rPr>
                <w:rFonts w:cs="Helvetica"/>
                <w:sz w:val="20"/>
                <w:szCs w:val="20"/>
              </w:rPr>
              <w:t xml:space="preserve">Series </w:t>
            </w:r>
            <w:r>
              <w:rPr>
                <w:rFonts w:cs="Helvetica"/>
                <w:sz w:val="20"/>
                <w:szCs w:val="20"/>
              </w:rPr>
              <w:t>has been removed from</w:t>
            </w:r>
            <w:r w:rsidRPr="005B0D53">
              <w:rPr>
                <w:rFonts w:cs="Helvetica"/>
                <w:sz w:val="20"/>
                <w:szCs w:val="20"/>
              </w:rPr>
              <w:t xml:space="preserve"> </w:t>
            </w:r>
            <w:r>
              <w:rPr>
                <w:rFonts w:cs="Helvetica"/>
                <w:sz w:val="20"/>
                <w:szCs w:val="20"/>
              </w:rPr>
              <w:t>operation</w:t>
            </w:r>
            <w:r w:rsidRPr="005B0D53">
              <w:rPr>
                <w:rFonts w:cs="Helvetica"/>
                <w:sz w:val="20"/>
                <w:szCs w:val="20"/>
              </w:rPr>
              <w:t xml:space="preserve">al use. </w:t>
            </w:r>
          </w:p>
          <w:p w14:paraId="71B949DE" w14:textId="77777777" w:rsidR="007E1C59" w:rsidRDefault="007E1C59" w:rsidP="00E81B1C">
            <w:pPr>
              <w:tabs>
                <w:tab w:val="clear" w:pos="720"/>
              </w:tabs>
              <w:overflowPunct/>
              <w:autoSpaceDE/>
              <w:autoSpaceDN/>
              <w:adjustRightInd/>
              <w:spacing w:after="0"/>
              <w:textAlignment w:val="auto"/>
              <w:rPr>
                <w:rFonts w:cs="Helvetica"/>
                <w:sz w:val="20"/>
                <w:szCs w:val="20"/>
              </w:rPr>
            </w:pPr>
            <w:r>
              <w:rPr>
                <w:rFonts w:cs="Helvetica"/>
                <w:sz w:val="20"/>
                <w:szCs w:val="20"/>
              </w:rPr>
              <w:t>Enumerated Values:</w:t>
            </w:r>
          </w:p>
          <w:p w14:paraId="6C53B624" w14:textId="77777777" w:rsidR="007E1C59" w:rsidRDefault="007E1C59" w:rsidP="00E81B1C">
            <w:pPr>
              <w:tabs>
                <w:tab w:val="clear" w:pos="720"/>
              </w:tabs>
              <w:overflowPunct/>
              <w:autoSpaceDE/>
              <w:autoSpaceDN/>
              <w:adjustRightInd/>
              <w:spacing w:after="0"/>
              <w:ind w:left="204"/>
              <w:textAlignment w:val="auto"/>
              <w:rPr>
                <w:rFonts w:cs="Helvetica"/>
                <w:sz w:val="20"/>
                <w:szCs w:val="20"/>
              </w:rPr>
            </w:pPr>
            <w:r>
              <w:rPr>
                <w:rFonts w:cs="Helvetica"/>
                <w:sz w:val="20"/>
                <w:szCs w:val="20"/>
              </w:rPr>
              <w:t>Y</w:t>
            </w:r>
          </w:p>
          <w:p w14:paraId="627F83E1" w14:textId="77777777" w:rsidR="007E1C59" w:rsidRPr="005B0D53" w:rsidRDefault="007E1C59" w:rsidP="00E81B1C">
            <w:pPr>
              <w:tabs>
                <w:tab w:val="clear" w:pos="720"/>
              </w:tabs>
              <w:overflowPunct/>
              <w:autoSpaceDE/>
              <w:autoSpaceDN/>
              <w:adjustRightInd/>
              <w:spacing w:after="0"/>
              <w:ind w:left="204"/>
              <w:textAlignment w:val="auto"/>
              <w:rPr>
                <w:rFonts w:cs="Helvetica"/>
                <w:sz w:val="20"/>
                <w:szCs w:val="20"/>
              </w:rPr>
            </w:pPr>
            <w:r>
              <w:rPr>
                <w:rFonts w:cs="Helvetica"/>
                <w:sz w:val="20"/>
                <w:szCs w:val="20"/>
              </w:rPr>
              <w:t>N</w:t>
            </w:r>
          </w:p>
          <w:p w14:paraId="50F331DE" w14:textId="231A785C" w:rsidR="007E1C59" w:rsidRPr="005B0D53" w:rsidRDefault="007E1C59" w:rsidP="00E81B1C">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Required if Series is not to be used for </w:t>
            </w:r>
            <w:r>
              <w:rPr>
                <w:rFonts w:cs="Helvetica"/>
                <w:sz w:val="20"/>
                <w:szCs w:val="20"/>
              </w:rPr>
              <w:t>operation</w:t>
            </w:r>
            <w:r w:rsidRPr="005B0D53">
              <w:rPr>
                <w:rFonts w:cs="Helvetica"/>
                <w:sz w:val="20"/>
                <w:szCs w:val="20"/>
              </w:rPr>
              <w:t>al purposes.</w:t>
            </w:r>
            <w:r>
              <w:rPr>
                <w:rFonts w:cs="Helvetica"/>
                <w:sz w:val="20"/>
                <w:szCs w:val="20"/>
              </w:rPr>
              <w:t xml:space="preserve"> </w:t>
            </w:r>
            <w:r w:rsidRPr="005B0D53">
              <w:rPr>
                <w:rFonts w:cs="Helvetica"/>
                <w:sz w:val="20"/>
                <w:szCs w:val="20"/>
              </w:rPr>
              <w:t>May be present otherwise</w:t>
            </w:r>
            <w:r>
              <w:rPr>
                <w:rFonts w:cs="Helvetica"/>
                <w:sz w:val="20"/>
                <w:szCs w:val="20"/>
              </w:rPr>
              <w:t>.</w:t>
            </w:r>
            <w:r w:rsidRPr="005B0D53">
              <w:rPr>
                <w:rFonts w:cs="Helvetica"/>
                <w:sz w:val="20"/>
                <w:szCs w:val="20"/>
              </w:rPr>
              <w:t xml:space="preserve"> See </w:t>
            </w:r>
            <w:hyperlink w:anchor="_C.YY.1.2.2_Not_for" w:history="1">
              <w:r w:rsidRPr="005B0D53">
                <w:rPr>
                  <w:rStyle w:val="Hyperlink"/>
                  <w:rFonts w:cs="Helvetica"/>
                  <w:sz w:val="20"/>
                  <w:szCs w:val="20"/>
                </w:rPr>
                <w:t>Section C.YY.1.2.2</w:t>
              </w:r>
            </w:hyperlink>
          </w:p>
        </w:tc>
      </w:tr>
      <w:tr w:rsidR="007E1C59" w:rsidRPr="005B0D53" w14:paraId="6105AFC0" w14:textId="77777777" w:rsidTr="003C1A41">
        <w:trPr>
          <w:cantSplit/>
        </w:trPr>
        <w:tc>
          <w:tcPr>
            <w:tcW w:w="2904" w:type="dxa"/>
          </w:tcPr>
          <w:p w14:paraId="7E3BF784" w14:textId="196E73B3" w:rsidR="007E1C59" w:rsidRPr="005B0D53" w:rsidRDefault="007E1C59" w:rsidP="00E81B1C">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w:t>
            </w:r>
            <w:r>
              <w:rPr>
                <w:rFonts w:cs="Helvetica"/>
                <w:color w:val="000000"/>
                <w:sz w:val="20"/>
                <w:szCs w:val="20"/>
              </w:rPr>
              <w:t xml:space="preserve">&gt;Reason for Removal </w:t>
            </w:r>
            <w:r w:rsidRPr="005B0D53">
              <w:rPr>
                <w:rFonts w:cs="Helvetica"/>
                <w:color w:val="000000"/>
                <w:sz w:val="20"/>
                <w:szCs w:val="20"/>
              </w:rPr>
              <w:t>Code Sequence</w:t>
            </w:r>
          </w:p>
        </w:tc>
        <w:tc>
          <w:tcPr>
            <w:tcW w:w="1321" w:type="dxa"/>
          </w:tcPr>
          <w:p w14:paraId="5D937FA2" w14:textId="77777777" w:rsidR="007E1C59" w:rsidRPr="005B0D53" w:rsidRDefault="007E1C59" w:rsidP="00E81B1C">
            <w:pPr>
              <w:tabs>
                <w:tab w:val="clear" w:pos="720"/>
              </w:tabs>
              <w:overflowPunct/>
              <w:autoSpaceDE/>
              <w:autoSpaceDN/>
              <w:adjustRightInd/>
              <w:spacing w:after="0"/>
              <w:jc w:val="center"/>
              <w:textAlignment w:val="auto"/>
              <w:rPr>
                <w:rFonts w:cs="Helvetica"/>
                <w:color w:val="000000"/>
                <w:sz w:val="20"/>
                <w:szCs w:val="20"/>
              </w:rPr>
            </w:pPr>
            <w:r w:rsidRPr="00F60737">
              <w:rPr>
                <w:rFonts w:cs="Helvetica"/>
                <w:color w:val="000000"/>
                <w:sz w:val="20"/>
                <w:szCs w:val="20"/>
              </w:rPr>
              <w:t>(00gg,0Fx7)</w:t>
            </w:r>
          </w:p>
        </w:tc>
        <w:tc>
          <w:tcPr>
            <w:tcW w:w="720" w:type="dxa"/>
          </w:tcPr>
          <w:p w14:paraId="7E944D47" w14:textId="7BFC89DE" w:rsidR="007E1C59" w:rsidRPr="005B0D53" w:rsidRDefault="003E234E" w:rsidP="00E81B1C">
            <w:pPr>
              <w:tabs>
                <w:tab w:val="clear" w:pos="720"/>
              </w:tabs>
              <w:overflowPunct/>
              <w:autoSpaceDE/>
              <w:autoSpaceDN/>
              <w:adjustRightInd/>
              <w:spacing w:after="0"/>
              <w:jc w:val="center"/>
              <w:textAlignment w:val="auto"/>
              <w:rPr>
                <w:rFonts w:cs="Helvetica"/>
                <w:sz w:val="20"/>
                <w:szCs w:val="20"/>
              </w:rPr>
            </w:pPr>
            <w:r>
              <w:rPr>
                <w:rFonts w:cs="Helvetica"/>
                <w:sz w:val="20"/>
                <w:szCs w:val="20"/>
              </w:rPr>
              <w:t>2C</w:t>
            </w:r>
          </w:p>
        </w:tc>
        <w:tc>
          <w:tcPr>
            <w:tcW w:w="4950" w:type="dxa"/>
            <w:shd w:val="clear" w:color="auto" w:fill="auto"/>
          </w:tcPr>
          <w:p w14:paraId="370A09B4" w14:textId="77777777" w:rsidR="00420128" w:rsidRDefault="007E1C59" w:rsidP="00420128">
            <w:pPr>
              <w:tabs>
                <w:tab w:val="clear" w:pos="720"/>
              </w:tabs>
              <w:overflowPunct/>
              <w:autoSpaceDE/>
              <w:autoSpaceDN/>
              <w:adjustRightInd/>
              <w:spacing w:after="0"/>
              <w:textAlignment w:val="auto"/>
              <w:rPr>
                <w:rFonts w:cs="Helvetica"/>
                <w:sz w:val="20"/>
                <w:szCs w:val="20"/>
              </w:rPr>
            </w:pPr>
            <w:r>
              <w:rPr>
                <w:rFonts w:cs="Helvetica"/>
                <w:sz w:val="20"/>
                <w:szCs w:val="20"/>
              </w:rPr>
              <w:t xml:space="preserve">Reason for </w:t>
            </w:r>
            <w:r w:rsidRPr="005B0D53">
              <w:rPr>
                <w:rFonts w:cs="Helvetica"/>
                <w:sz w:val="20"/>
                <w:szCs w:val="20"/>
              </w:rPr>
              <w:t xml:space="preserve">Series </w:t>
            </w:r>
            <w:r>
              <w:rPr>
                <w:rFonts w:cs="Helvetica"/>
                <w:sz w:val="20"/>
                <w:szCs w:val="20"/>
              </w:rPr>
              <w:t>removal from operation</w:t>
            </w:r>
            <w:r w:rsidRPr="005B0D53">
              <w:rPr>
                <w:rFonts w:cs="Helvetica"/>
                <w:sz w:val="20"/>
                <w:szCs w:val="20"/>
              </w:rPr>
              <w:t>al</w:t>
            </w:r>
            <w:r>
              <w:rPr>
                <w:rFonts w:cs="Helvetica"/>
                <w:sz w:val="20"/>
                <w:szCs w:val="20"/>
              </w:rPr>
              <w:t xml:space="preserve"> use</w:t>
            </w:r>
            <w:r w:rsidRPr="005B0D53">
              <w:rPr>
                <w:rFonts w:cs="Helvetica"/>
                <w:sz w:val="20"/>
                <w:szCs w:val="20"/>
              </w:rPr>
              <w:t xml:space="preserve">. </w:t>
            </w:r>
            <w:r w:rsidR="003E234E">
              <w:rPr>
                <w:rFonts w:cs="Helvetica"/>
                <w:sz w:val="20"/>
                <w:szCs w:val="20"/>
              </w:rPr>
              <w:t>Required if Removed from Operational Use</w:t>
            </w:r>
            <w:r w:rsidR="003E234E" w:rsidRPr="005B0D53">
              <w:rPr>
                <w:rFonts w:cs="Helvetica"/>
                <w:sz w:val="20"/>
                <w:szCs w:val="20"/>
              </w:rPr>
              <w:t xml:space="preserve"> </w:t>
            </w:r>
            <w:r w:rsidR="003E234E" w:rsidRPr="005B0D53">
              <w:rPr>
                <w:rFonts w:cs="Helvetica"/>
                <w:color w:val="000000"/>
                <w:sz w:val="20"/>
                <w:szCs w:val="20"/>
              </w:rPr>
              <w:t>(</w:t>
            </w:r>
            <w:r w:rsidR="003E234E">
              <w:rPr>
                <w:rFonts w:cs="Helvetica"/>
                <w:color w:val="000000"/>
                <w:sz w:val="20"/>
                <w:szCs w:val="20"/>
              </w:rPr>
              <w:t>00gg,0F</w:t>
            </w:r>
            <w:r w:rsidR="003E234E" w:rsidRPr="005B0D53">
              <w:rPr>
                <w:rFonts w:cs="Helvetica"/>
                <w:color w:val="000000"/>
                <w:sz w:val="20"/>
                <w:szCs w:val="20"/>
              </w:rPr>
              <w:t>x6)</w:t>
            </w:r>
            <w:r w:rsidR="003E234E">
              <w:rPr>
                <w:rFonts w:cs="Helvetica"/>
                <w:color w:val="000000"/>
                <w:sz w:val="20"/>
                <w:szCs w:val="20"/>
              </w:rPr>
              <w:t xml:space="preserve"> value is Y. </w:t>
            </w:r>
            <w:r w:rsidRPr="005B0D53">
              <w:rPr>
                <w:rFonts w:cs="Helvetica"/>
                <w:sz w:val="20"/>
                <w:szCs w:val="20"/>
              </w:rPr>
              <w:t xml:space="preserve">See </w:t>
            </w:r>
            <w:hyperlink w:anchor="_C.YY.1.2.2_Not_for" w:history="1">
              <w:r w:rsidRPr="005B0D53">
                <w:rPr>
                  <w:rStyle w:val="Hyperlink"/>
                  <w:rFonts w:cs="Helvetica"/>
                  <w:sz w:val="20"/>
                  <w:szCs w:val="20"/>
                </w:rPr>
                <w:t>Section C.YY.1.2.2</w:t>
              </w:r>
            </w:hyperlink>
            <w:r>
              <w:rPr>
                <w:rFonts w:cs="Helvetica"/>
                <w:sz w:val="20"/>
                <w:szCs w:val="20"/>
              </w:rPr>
              <w:t>.</w:t>
            </w:r>
          </w:p>
          <w:p w14:paraId="477B5200" w14:textId="17230128" w:rsidR="007E1C59" w:rsidRPr="005B0D53" w:rsidRDefault="00420128" w:rsidP="00420128">
            <w:pPr>
              <w:tabs>
                <w:tab w:val="clear" w:pos="720"/>
              </w:tabs>
              <w:overflowPunct/>
              <w:autoSpaceDE/>
              <w:autoSpaceDN/>
              <w:adjustRightInd/>
              <w:spacing w:after="0"/>
              <w:textAlignment w:val="auto"/>
              <w:rPr>
                <w:rFonts w:cs="Helvetica"/>
                <w:sz w:val="20"/>
                <w:szCs w:val="20"/>
              </w:rPr>
            </w:pPr>
            <w:r>
              <w:rPr>
                <w:rFonts w:cs="Helvetica"/>
                <w:sz w:val="20"/>
                <w:szCs w:val="20"/>
              </w:rPr>
              <w:t>Zero or one</w:t>
            </w:r>
            <w:r w:rsidRPr="005B0D53">
              <w:rPr>
                <w:rFonts w:cs="Helvetica"/>
                <w:sz w:val="20"/>
                <w:szCs w:val="20"/>
              </w:rPr>
              <w:t xml:space="preserve"> Item </w:t>
            </w:r>
            <w:r>
              <w:rPr>
                <w:rFonts w:cs="Helvetica"/>
                <w:sz w:val="20"/>
                <w:szCs w:val="20"/>
              </w:rPr>
              <w:t>shall be included</w:t>
            </w:r>
            <w:r w:rsidRPr="005B0D53">
              <w:rPr>
                <w:rFonts w:cs="Helvetica"/>
                <w:sz w:val="20"/>
                <w:szCs w:val="20"/>
              </w:rPr>
              <w:t xml:space="preserve"> in this Sequence.</w:t>
            </w:r>
          </w:p>
        </w:tc>
      </w:tr>
      <w:tr w:rsidR="007E1C59" w:rsidRPr="005B0D53" w14:paraId="4DE4370A" w14:textId="77777777" w:rsidTr="003C1A41">
        <w:trPr>
          <w:cantSplit/>
        </w:trPr>
        <w:tc>
          <w:tcPr>
            <w:tcW w:w="4945" w:type="dxa"/>
            <w:gridSpan w:val="3"/>
          </w:tcPr>
          <w:p w14:paraId="32344C37" w14:textId="2A765A2F" w:rsidR="007E1C59" w:rsidRPr="005B0D53" w:rsidRDefault="007E1C59" w:rsidP="00E81B1C">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t>&gt;</w:t>
            </w:r>
            <w:r>
              <w:rPr>
                <w:rFonts w:cs="Helvetica"/>
                <w:i/>
                <w:iCs/>
                <w:color w:val="000000"/>
                <w:sz w:val="20"/>
                <w:szCs w:val="20"/>
              </w:rPr>
              <w:t>&gt;</w:t>
            </w:r>
            <w:r w:rsidRPr="005B0D53">
              <w:rPr>
                <w:rFonts w:cs="Helvetica"/>
                <w:i/>
                <w:iCs/>
                <w:color w:val="000000"/>
                <w:sz w:val="20"/>
                <w:szCs w:val="20"/>
              </w:rPr>
              <w:t xml:space="preserve">&gt;Include </w:t>
            </w:r>
            <w:hyperlink r:id="rId38" w:anchor="table_8.8-1" w:history="1">
              <w:r w:rsidRPr="005B0D53">
                <w:rPr>
                  <w:rStyle w:val="Hyperlink"/>
                  <w:rFonts w:cs="Helvetica"/>
                  <w:i/>
                  <w:iCs/>
                  <w:sz w:val="20"/>
                  <w:szCs w:val="20"/>
                </w:rPr>
                <w:t>Table 8.8-1 “Code Sequence Macro Attributes”</w:t>
              </w:r>
            </w:hyperlink>
          </w:p>
        </w:tc>
        <w:tc>
          <w:tcPr>
            <w:tcW w:w="4950" w:type="dxa"/>
            <w:shd w:val="clear" w:color="auto" w:fill="auto"/>
          </w:tcPr>
          <w:p w14:paraId="1B5CB04D" w14:textId="5243C18A" w:rsidR="007E1C59" w:rsidRPr="005B0D53" w:rsidRDefault="00512106" w:rsidP="00E81B1C">
            <w:pPr>
              <w:tabs>
                <w:tab w:val="clear" w:pos="720"/>
              </w:tabs>
              <w:overflowPunct/>
              <w:autoSpaceDE/>
              <w:autoSpaceDN/>
              <w:adjustRightInd/>
              <w:spacing w:after="0"/>
              <w:textAlignment w:val="auto"/>
              <w:rPr>
                <w:rFonts w:cs="Helvetica"/>
                <w:sz w:val="20"/>
                <w:szCs w:val="20"/>
              </w:rPr>
            </w:pPr>
            <w:r w:rsidRPr="00512106">
              <w:rPr>
                <w:rFonts w:cs="Helvetica"/>
                <w:sz w:val="20"/>
                <w:szCs w:val="20"/>
              </w:rPr>
              <w:t>Defined Context Group</w:t>
            </w:r>
            <w:r>
              <w:rPr>
                <w:rFonts w:cs="Helvetica"/>
                <w:sz w:val="20"/>
                <w:szCs w:val="20"/>
              </w:rPr>
              <w:t xml:space="preserve"> D</w:t>
            </w:r>
            <w:hyperlink w:anchor="_CID_7xxx_Reason" w:history="1">
              <w:r w:rsidRPr="00512106">
                <w:rPr>
                  <w:rStyle w:val="Hyperlink"/>
                  <w:rFonts w:cs="Helvetica"/>
                  <w:sz w:val="20"/>
                  <w:szCs w:val="20"/>
                </w:rPr>
                <w:t>CID 7xxx</w:t>
              </w:r>
            </w:hyperlink>
          </w:p>
        </w:tc>
      </w:tr>
      <w:tr w:rsidR="004C47E6" w:rsidRPr="005B0D53" w14:paraId="09585104" w14:textId="77777777" w:rsidTr="003C1A41">
        <w:trPr>
          <w:cantSplit/>
        </w:trPr>
        <w:tc>
          <w:tcPr>
            <w:tcW w:w="2904" w:type="dxa"/>
          </w:tcPr>
          <w:p w14:paraId="79676291" w14:textId="77777777"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color w:val="000000"/>
                <w:sz w:val="20"/>
                <w:szCs w:val="20"/>
              </w:rPr>
              <w:t>&gt;&gt;Series Number</w:t>
            </w:r>
          </w:p>
        </w:tc>
        <w:tc>
          <w:tcPr>
            <w:tcW w:w="1321" w:type="dxa"/>
          </w:tcPr>
          <w:p w14:paraId="0E3D3F14" w14:textId="77777777"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color w:val="000000"/>
                <w:sz w:val="20"/>
                <w:szCs w:val="20"/>
              </w:rPr>
              <w:t>(0020,0011)</w:t>
            </w:r>
          </w:p>
        </w:tc>
        <w:tc>
          <w:tcPr>
            <w:tcW w:w="720" w:type="dxa"/>
          </w:tcPr>
          <w:p w14:paraId="5EA9930B" w14:textId="205458F0"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shd w:val="clear" w:color="auto" w:fill="auto"/>
          </w:tcPr>
          <w:p w14:paraId="2A7AF05A" w14:textId="0981E66D"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A number that identifies this Series</w:t>
            </w:r>
          </w:p>
        </w:tc>
      </w:tr>
      <w:tr w:rsidR="004C47E6" w:rsidRPr="005B0D53" w14:paraId="18968156" w14:textId="77777777" w:rsidTr="003C1A41">
        <w:trPr>
          <w:cantSplit/>
        </w:trPr>
        <w:tc>
          <w:tcPr>
            <w:tcW w:w="2904" w:type="dxa"/>
          </w:tcPr>
          <w:p w14:paraId="1C28B789" w14:textId="77777777"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color w:val="000000"/>
                <w:sz w:val="20"/>
                <w:szCs w:val="20"/>
              </w:rPr>
              <w:t>&gt;&gt;Series Description</w:t>
            </w:r>
          </w:p>
        </w:tc>
        <w:tc>
          <w:tcPr>
            <w:tcW w:w="1321" w:type="dxa"/>
          </w:tcPr>
          <w:p w14:paraId="6115B545" w14:textId="77777777" w:rsidR="004C47E6" w:rsidRPr="005B0D53" w:rsidRDefault="004C47E6" w:rsidP="003C1A41">
            <w:pPr>
              <w:tabs>
                <w:tab w:val="clear" w:pos="720"/>
              </w:tabs>
              <w:overflowPunct/>
              <w:autoSpaceDE/>
              <w:autoSpaceDN/>
              <w:adjustRightInd/>
              <w:spacing w:after="0"/>
              <w:ind w:right="-24"/>
              <w:jc w:val="center"/>
              <w:textAlignment w:val="auto"/>
              <w:rPr>
                <w:rFonts w:cs="Helvetica"/>
                <w:sz w:val="20"/>
                <w:szCs w:val="20"/>
              </w:rPr>
            </w:pPr>
            <w:r w:rsidRPr="005B0D53">
              <w:rPr>
                <w:rFonts w:cs="Helvetica"/>
                <w:sz w:val="20"/>
                <w:szCs w:val="20"/>
              </w:rPr>
              <w:t>(0008,103E)</w:t>
            </w:r>
          </w:p>
        </w:tc>
        <w:tc>
          <w:tcPr>
            <w:tcW w:w="720" w:type="dxa"/>
          </w:tcPr>
          <w:p w14:paraId="18D8023E" w14:textId="6614EDD9"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31DAC6C3" w14:textId="103BED8D"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Description of the Series</w:t>
            </w:r>
          </w:p>
        </w:tc>
      </w:tr>
      <w:tr w:rsidR="004C47E6" w:rsidRPr="005B0D53" w14:paraId="799BBC7C" w14:textId="77777777" w:rsidTr="003C1A41">
        <w:trPr>
          <w:cantSplit/>
        </w:trPr>
        <w:tc>
          <w:tcPr>
            <w:tcW w:w="2904" w:type="dxa"/>
          </w:tcPr>
          <w:p w14:paraId="60EC8B8B" w14:textId="13CB719F"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&gt;&gt;Series Date</w:t>
            </w:r>
          </w:p>
        </w:tc>
        <w:tc>
          <w:tcPr>
            <w:tcW w:w="1321" w:type="dxa"/>
          </w:tcPr>
          <w:p w14:paraId="6DB24263"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(0008,0021)</w:t>
            </w:r>
          </w:p>
        </w:tc>
        <w:tc>
          <w:tcPr>
            <w:tcW w:w="720" w:type="dxa"/>
          </w:tcPr>
          <w:p w14:paraId="6AA9C992" w14:textId="350DB54D"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0EA6DEC0" w14:textId="771A1D0B"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Date the Series started</w:t>
            </w:r>
          </w:p>
        </w:tc>
      </w:tr>
      <w:tr w:rsidR="004C47E6" w:rsidRPr="005B0D53" w14:paraId="008CFD82" w14:textId="77777777" w:rsidTr="003C1A41">
        <w:trPr>
          <w:cantSplit/>
        </w:trPr>
        <w:tc>
          <w:tcPr>
            <w:tcW w:w="2904" w:type="dxa"/>
          </w:tcPr>
          <w:p w14:paraId="669AD688" w14:textId="50281F43"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&gt;&gt;Series Time</w:t>
            </w:r>
          </w:p>
        </w:tc>
        <w:tc>
          <w:tcPr>
            <w:tcW w:w="1321" w:type="dxa"/>
          </w:tcPr>
          <w:p w14:paraId="5D25186A"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(0008,0031)</w:t>
            </w:r>
          </w:p>
        </w:tc>
        <w:tc>
          <w:tcPr>
            <w:tcW w:w="720" w:type="dxa"/>
          </w:tcPr>
          <w:p w14:paraId="732681C2" w14:textId="2E4F5F12"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274CD4DB" w14:textId="60A5DC96"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color w:val="000000"/>
                <w:sz w:val="20"/>
                <w:szCs w:val="20"/>
              </w:rPr>
              <w:t>Time</w:t>
            </w:r>
            <w:r w:rsidRPr="005B0D53">
              <w:rPr>
                <w:rFonts w:cs="Helvetica"/>
                <w:sz w:val="20"/>
                <w:szCs w:val="20"/>
              </w:rPr>
              <w:t xml:space="preserve"> the Series started</w:t>
            </w:r>
          </w:p>
        </w:tc>
      </w:tr>
      <w:tr w:rsidR="0048760F" w:rsidRPr="005B0D53" w14:paraId="7AEAC631" w14:textId="77777777" w:rsidTr="00D50BE2">
        <w:trPr>
          <w:cantSplit/>
        </w:trPr>
        <w:tc>
          <w:tcPr>
            <w:tcW w:w="2904" w:type="dxa"/>
          </w:tcPr>
          <w:p w14:paraId="44660A69" w14:textId="77777777" w:rsidR="0048760F" w:rsidRPr="005B0D53" w:rsidRDefault="0048760F" w:rsidP="00D50BE2">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&gt;&gt;</w:t>
            </w:r>
            <w:r w:rsidRPr="005B0D53">
              <w:rPr>
                <w:rFonts w:cs="Helvetica"/>
                <w:sz w:val="20"/>
                <w:szCs w:val="20"/>
                <w:lang w:val="en"/>
              </w:rPr>
              <w:t>Body Part Examined</w:t>
            </w:r>
          </w:p>
        </w:tc>
        <w:tc>
          <w:tcPr>
            <w:tcW w:w="1321" w:type="dxa"/>
          </w:tcPr>
          <w:p w14:paraId="19AA44CD" w14:textId="77777777" w:rsidR="0048760F" w:rsidRPr="005B0D53" w:rsidRDefault="0048760F" w:rsidP="00D50BE2">
            <w:pPr>
              <w:tabs>
                <w:tab w:val="clear" w:pos="720"/>
              </w:tabs>
              <w:overflowPunct/>
              <w:autoSpaceDE/>
              <w:autoSpaceDN/>
              <w:adjustRightInd/>
              <w:spacing w:after="0"/>
              <w:jc w:val="center"/>
              <w:textAlignment w:val="auto"/>
              <w:rPr>
                <w:rFonts w:cs="Helvetica"/>
                <w:color w:val="000000"/>
                <w:sz w:val="20"/>
                <w:szCs w:val="20"/>
              </w:rPr>
            </w:pPr>
            <w:r w:rsidRPr="005B0D53">
              <w:rPr>
                <w:rFonts w:cs="Helvetica"/>
                <w:sz w:val="20"/>
                <w:szCs w:val="20"/>
                <w:lang w:val="en"/>
              </w:rPr>
              <w:t>(0018,0015)</w:t>
            </w:r>
          </w:p>
        </w:tc>
        <w:tc>
          <w:tcPr>
            <w:tcW w:w="720" w:type="dxa"/>
          </w:tcPr>
          <w:p w14:paraId="341E1A1B" w14:textId="77777777" w:rsidR="0048760F" w:rsidRPr="005B0D53" w:rsidRDefault="0048760F" w:rsidP="00D50BE2">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01DC490A" w14:textId="77777777" w:rsidR="0048760F" w:rsidRPr="005B0D53" w:rsidRDefault="0048760F" w:rsidP="00D50BE2">
            <w:pPr>
              <w:tabs>
                <w:tab w:val="clear" w:pos="720"/>
              </w:tabs>
              <w:overflowPunct/>
              <w:autoSpaceDE/>
              <w:autoSpaceDN/>
              <w:adjustRightInd/>
              <w:spacing w:after="0"/>
              <w:textAlignment w:val="auto"/>
              <w:rPr>
                <w:rFonts w:cs="Helvetica"/>
                <w:color w:val="000000"/>
                <w:sz w:val="20"/>
                <w:szCs w:val="20"/>
              </w:rPr>
            </w:pPr>
            <w:r>
              <w:rPr>
                <w:rFonts w:cs="Helvetica"/>
                <w:color w:val="000000"/>
                <w:sz w:val="20"/>
                <w:szCs w:val="20"/>
              </w:rPr>
              <w:t>Identifica</w:t>
            </w:r>
            <w:r w:rsidRPr="005B0D53">
              <w:rPr>
                <w:rFonts w:cs="Helvetica"/>
                <w:color w:val="000000"/>
                <w:sz w:val="20"/>
                <w:szCs w:val="20"/>
              </w:rPr>
              <w:t xml:space="preserve">tion of the part of the body examined. See </w:t>
            </w:r>
            <w:hyperlink w:anchor="_C.YY.1.3.2_Body_Part" w:history="1">
              <w:r w:rsidRPr="005B0D53">
                <w:rPr>
                  <w:rStyle w:val="Hyperlink"/>
                  <w:rFonts w:cs="Helvetica"/>
                  <w:sz w:val="20"/>
                  <w:szCs w:val="20"/>
                </w:rPr>
                <w:t>Section C.YY.1.3.2</w:t>
              </w:r>
            </w:hyperlink>
          </w:p>
        </w:tc>
      </w:tr>
      <w:tr w:rsidR="00B763D0" w:rsidRPr="00B763D0" w14:paraId="7837C33E" w14:textId="77777777" w:rsidTr="00D50BE2">
        <w:trPr>
          <w:cantSplit/>
        </w:trPr>
        <w:tc>
          <w:tcPr>
            <w:tcW w:w="2904" w:type="dxa"/>
          </w:tcPr>
          <w:p w14:paraId="52C3A8A5" w14:textId="4FA5B9FF" w:rsidR="00B763D0" w:rsidRPr="00B763D0" w:rsidRDefault="00B763D0" w:rsidP="00D50BE2">
            <w:pPr>
              <w:tabs>
                <w:tab w:val="clear" w:pos="720"/>
              </w:tabs>
              <w:overflowPunct/>
              <w:autoSpaceDE/>
              <w:autoSpaceDN/>
              <w:adjustRightInd/>
              <w:spacing w:after="0"/>
              <w:textAlignment w:val="auto"/>
              <w:rPr>
                <w:rFonts w:cs="Helvetica"/>
                <w:color w:val="000000"/>
                <w:sz w:val="20"/>
                <w:szCs w:val="20"/>
              </w:rPr>
            </w:pPr>
            <w:r w:rsidRPr="00B763D0">
              <w:rPr>
                <w:rFonts w:cs="Helvetica"/>
                <w:color w:val="000000"/>
                <w:sz w:val="20"/>
                <w:szCs w:val="20"/>
              </w:rPr>
              <w:t>&gt;&gt;Laterality</w:t>
            </w:r>
          </w:p>
        </w:tc>
        <w:tc>
          <w:tcPr>
            <w:tcW w:w="1321" w:type="dxa"/>
          </w:tcPr>
          <w:p w14:paraId="372994AA" w14:textId="4CD17D9B" w:rsidR="00B763D0" w:rsidRPr="00B763D0" w:rsidRDefault="00B763D0" w:rsidP="00D50BE2">
            <w:pPr>
              <w:tabs>
                <w:tab w:val="clear" w:pos="720"/>
              </w:tabs>
              <w:overflowPunct/>
              <w:autoSpaceDE/>
              <w:autoSpaceDN/>
              <w:adjustRightInd/>
              <w:spacing w:after="0"/>
              <w:jc w:val="center"/>
              <w:textAlignment w:val="auto"/>
              <w:rPr>
                <w:rFonts w:cs="Helvetica"/>
                <w:sz w:val="20"/>
                <w:szCs w:val="20"/>
                <w:lang w:val="en"/>
              </w:rPr>
            </w:pPr>
            <w:r w:rsidRPr="00B763D0">
              <w:rPr>
                <w:rFonts w:cs="Helvetica"/>
                <w:sz w:val="20"/>
                <w:szCs w:val="20"/>
                <w:lang w:val="en"/>
              </w:rPr>
              <w:t>(0020,0060)</w:t>
            </w:r>
          </w:p>
        </w:tc>
        <w:tc>
          <w:tcPr>
            <w:tcW w:w="720" w:type="dxa"/>
          </w:tcPr>
          <w:p w14:paraId="5139059D" w14:textId="638BC984" w:rsidR="00B763D0" w:rsidRPr="00B763D0" w:rsidRDefault="00B763D0" w:rsidP="00D50BE2">
            <w:pPr>
              <w:tabs>
                <w:tab w:val="clear" w:pos="720"/>
              </w:tabs>
              <w:overflowPunct/>
              <w:autoSpaceDE/>
              <w:autoSpaceDN/>
              <w:adjustRightInd/>
              <w:spacing w:after="0"/>
              <w:jc w:val="center"/>
              <w:textAlignment w:val="auto"/>
              <w:rPr>
                <w:rFonts w:cs="Helvetica"/>
                <w:sz w:val="20"/>
                <w:szCs w:val="20"/>
              </w:rPr>
            </w:pPr>
            <w:r>
              <w:rPr>
                <w:rFonts w:cs="Helvetica"/>
                <w:sz w:val="20"/>
                <w:szCs w:val="20"/>
              </w:rPr>
              <w:t>3</w:t>
            </w:r>
          </w:p>
        </w:tc>
        <w:tc>
          <w:tcPr>
            <w:tcW w:w="4950" w:type="dxa"/>
            <w:shd w:val="clear" w:color="auto" w:fill="auto"/>
          </w:tcPr>
          <w:p w14:paraId="1399394C" w14:textId="6F9A2176" w:rsidR="00B763D0" w:rsidRPr="00B763D0" w:rsidRDefault="00B763D0" w:rsidP="00D50BE2">
            <w:pPr>
              <w:tabs>
                <w:tab w:val="clear" w:pos="720"/>
              </w:tabs>
              <w:overflowPunct/>
              <w:autoSpaceDE/>
              <w:autoSpaceDN/>
              <w:adjustRightInd/>
              <w:spacing w:after="0"/>
              <w:textAlignment w:val="auto"/>
              <w:rPr>
                <w:rFonts w:cs="Helvetica"/>
                <w:color w:val="000000"/>
                <w:sz w:val="20"/>
                <w:szCs w:val="20"/>
              </w:rPr>
            </w:pPr>
            <w:r w:rsidRPr="00B763D0">
              <w:rPr>
                <w:rFonts w:cs="Helvetica"/>
                <w:color w:val="000000"/>
                <w:sz w:val="20"/>
                <w:szCs w:val="20"/>
              </w:rPr>
              <w:t>Laterality of (paired) body part examined.</w:t>
            </w:r>
          </w:p>
        </w:tc>
      </w:tr>
      <w:tr w:rsidR="00067B9A" w:rsidRPr="005B0D53" w14:paraId="45F25E52" w14:textId="77777777" w:rsidTr="00221D33">
        <w:trPr>
          <w:cantSplit/>
        </w:trPr>
        <w:tc>
          <w:tcPr>
            <w:tcW w:w="2904" w:type="dxa"/>
          </w:tcPr>
          <w:p w14:paraId="6F873CF9" w14:textId="77777777" w:rsidR="00067B9A" w:rsidRPr="005B0D53" w:rsidRDefault="00067B9A" w:rsidP="00221D33">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&gt;&gt;Request Attributes Sequence</w:t>
            </w:r>
          </w:p>
        </w:tc>
        <w:tc>
          <w:tcPr>
            <w:tcW w:w="1321" w:type="dxa"/>
          </w:tcPr>
          <w:p w14:paraId="323AFEB1" w14:textId="77777777" w:rsidR="00067B9A" w:rsidRPr="005B0D53" w:rsidRDefault="00067B9A" w:rsidP="00221D33">
            <w:pPr>
              <w:tabs>
                <w:tab w:val="clear" w:pos="720"/>
              </w:tabs>
              <w:overflowPunct/>
              <w:autoSpaceDE/>
              <w:autoSpaceDN/>
              <w:adjustRightInd/>
              <w:spacing w:after="0"/>
              <w:jc w:val="center"/>
              <w:textAlignment w:val="auto"/>
              <w:rPr>
                <w:rFonts w:cs="Helvetica"/>
                <w:sz w:val="20"/>
                <w:szCs w:val="20"/>
                <w:lang w:val="en"/>
              </w:rPr>
            </w:pPr>
            <w:r w:rsidRPr="005B0D53">
              <w:rPr>
                <w:rFonts w:cs="Helvetica"/>
                <w:color w:val="000000"/>
                <w:sz w:val="20"/>
                <w:szCs w:val="20"/>
              </w:rPr>
              <w:t>(0040,0275)</w:t>
            </w:r>
          </w:p>
        </w:tc>
        <w:tc>
          <w:tcPr>
            <w:tcW w:w="720" w:type="dxa"/>
          </w:tcPr>
          <w:p w14:paraId="1C499BCD" w14:textId="77777777" w:rsidR="00067B9A" w:rsidRPr="005B0D53" w:rsidRDefault="00067B9A" w:rsidP="00221D33">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4EEAD699" w14:textId="77777777" w:rsidR="00067B9A" w:rsidRPr="005B0D53" w:rsidRDefault="00067B9A" w:rsidP="00221D33">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 xml:space="preserve">Attributes from the Imaging Service Request. See </w:t>
            </w:r>
            <w:hyperlink w:anchor="_C.YY.1.3.3" w:history="1">
              <w:r w:rsidRPr="005B0D53">
                <w:rPr>
                  <w:rStyle w:val="Hyperlink"/>
                  <w:rFonts w:cs="Helvetica"/>
                  <w:sz w:val="20"/>
                  <w:szCs w:val="20"/>
                </w:rPr>
                <w:t>Section C.YY.1.3.3</w:t>
              </w:r>
            </w:hyperlink>
          </w:p>
          <w:p w14:paraId="22377E3B" w14:textId="77777777" w:rsidR="00067B9A" w:rsidRPr="005B0D53" w:rsidRDefault="00067B9A" w:rsidP="00221D33">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One or more Items are permitted in this Sequence.</w:t>
            </w:r>
          </w:p>
        </w:tc>
      </w:tr>
      <w:tr w:rsidR="00F767F1" w:rsidRPr="005B0D53" w14:paraId="6D9F5A1D" w14:textId="77777777" w:rsidTr="00EA6A69">
        <w:trPr>
          <w:cantSplit/>
        </w:trPr>
        <w:tc>
          <w:tcPr>
            <w:tcW w:w="4945" w:type="dxa"/>
            <w:gridSpan w:val="3"/>
          </w:tcPr>
          <w:p w14:paraId="030881D2" w14:textId="5C3CEC79" w:rsidR="00F767F1" w:rsidRPr="005B0D53" w:rsidRDefault="00F767F1" w:rsidP="00F767F1">
            <w:pPr>
              <w:tabs>
                <w:tab w:val="clear" w:pos="720"/>
              </w:tabs>
              <w:overflowPunct/>
              <w:autoSpaceDE/>
              <w:autoSpaceDN/>
              <w:adjustRightInd/>
              <w:spacing w:after="0"/>
              <w:textAlignment w:val="auto"/>
              <w:rPr>
                <w:rFonts w:cs="Helvetica"/>
                <w:sz w:val="20"/>
                <w:szCs w:val="20"/>
              </w:rPr>
            </w:pPr>
            <w:r>
              <w:rPr>
                <w:rFonts w:cs="Helvetica"/>
                <w:i/>
                <w:iCs/>
                <w:color w:val="000000"/>
                <w:sz w:val="20"/>
                <w:szCs w:val="20"/>
              </w:rPr>
              <w:t>&gt;</w:t>
            </w:r>
            <w:r w:rsidRPr="005B0D53">
              <w:rPr>
                <w:rFonts w:cs="Helvetica"/>
                <w:i/>
                <w:iCs/>
                <w:color w:val="000000"/>
                <w:sz w:val="20"/>
                <w:szCs w:val="20"/>
              </w:rPr>
              <w:t xml:space="preserve">&gt;Include </w:t>
            </w:r>
            <w:r w:rsidRPr="00F767F1">
              <w:rPr>
                <w:rFonts w:cs="Helvetica"/>
                <w:i/>
                <w:iCs/>
                <w:sz w:val="20"/>
                <w:szCs w:val="20"/>
              </w:rPr>
              <w:t>Table C.12-x “Original Attributes Macro Attributes”</w:t>
            </w:r>
            <w:r>
              <w:rPr>
                <w:rFonts w:cs="Helvetica"/>
                <w:sz w:val="20"/>
                <w:szCs w:val="20"/>
              </w:rPr>
              <w:t xml:space="preserve"> </w:t>
            </w:r>
            <w:r w:rsidRPr="00F767F1">
              <w:rPr>
                <w:rFonts w:cs="Helvetica"/>
                <w:sz w:val="20"/>
                <w:szCs w:val="20"/>
                <w:highlight w:val="cyan"/>
              </w:rPr>
              <w:t>[CP2081]</w:t>
            </w:r>
          </w:p>
        </w:tc>
        <w:tc>
          <w:tcPr>
            <w:tcW w:w="4950" w:type="dxa"/>
            <w:shd w:val="clear" w:color="auto" w:fill="auto"/>
          </w:tcPr>
          <w:p w14:paraId="7868F581" w14:textId="634EE9D1" w:rsidR="00F767F1" w:rsidRPr="005B0D53" w:rsidRDefault="00F767F1" w:rsidP="00F767F1">
            <w:pPr>
              <w:tabs>
                <w:tab w:val="clear" w:pos="720"/>
              </w:tabs>
              <w:overflowPunct/>
              <w:autoSpaceDE/>
              <w:autoSpaceDN/>
              <w:adjustRightInd/>
              <w:spacing w:after="0"/>
              <w:textAlignment w:val="auto"/>
              <w:rPr>
                <w:rFonts w:cs="Helvetica"/>
                <w:sz w:val="20"/>
                <w:szCs w:val="20"/>
              </w:rPr>
            </w:pPr>
            <w:r w:rsidRPr="005B0D53">
              <w:rPr>
                <w:rFonts w:cs="Helvetica"/>
                <w:sz w:val="20"/>
                <w:szCs w:val="20"/>
              </w:rPr>
              <w:t>Recording of prior attribute values and provenance of metadata changes</w:t>
            </w:r>
            <w:r>
              <w:rPr>
                <w:rFonts w:cs="Helvetica"/>
                <w:sz w:val="20"/>
                <w:szCs w:val="20"/>
              </w:rPr>
              <w:t xml:space="preserve"> at the Series level</w:t>
            </w:r>
            <w:r w:rsidRPr="005B0D53">
              <w:rPr>
                <w:rFonts w:cs="Helvetica"/>
                <w:sz w:val="20"/>
                <w:szCs w:val="20"/>
              </w:rPr>
              <w:t xml:space="preserve">. See </w:t>
            </w:r>
            <w:hyperlink w:anchor="_C.YY.1.2.5_Original_Attributes" w:history="1">
              <w:r w:rsidRPr="005B0D53">
                <w:rPr>
                  <w:rStyle w:val="Hyperlink"/>
                  <w:rFonts w:cs="Helvetica"/>
                  <w:sz w:val="20"/>
                  <w:szCs w:val="20"/>
                </w:rPr>
                <w:t>Section C.YY.1.2.5</w:t>
              </w:r>
            </w:hyperlink>
            <w:r w:rsidRPr="005B0D53">
              <w:rPr>
                <w:rFonts w:cs="Helvetica"/>
                <w:sz w:val="20"/>
                <w:szCs w:val="20"/>
              </w:rPr>
              <w:t xml:space="preserve"> </w:t>
            </w:r>
          </w:p>
        </w:tc>
      </w:tr>
      <w:tr w:rsidR="00067B9A" w:rsidRPr="00436CA0" w14:paraId="7BCB7488" w14:textId="77777777" w:rsidTr="00221D33">
        <w:trPr>
          <w:cantSplit/>
        </w:trPr>
        <w:tc>
          <w:tcPr>
            <w:tcW w:w="2904" w:type="dxa"/>
          </w:tcPr>
          <w:p w14:paraId="6D85EC72" w14:textId="096FB6C9" w:rsidR="00067B9A" w:rsidRPr="00436CA0" w:rsidRDefault="00067B9A" w:rsidP="00221D33">
            <w:pPr>
              <w:tabs>
                <w:tab w:val="clear" w:pos="720"/>
              </w:tabs>
              <w:overflowPunct/>
              <w:autoSpaceDE/>
              <w:autoSpaceDN/>
              <w:adjustRightInd/>
              <w:spacing w:after="0"/>
              <w:textAlignment w:val="auto"/>
              <w:rPr>
                <w:rFonts w:cs="Helvetica"/>
                <w:sz w:val="20"/>
                <w:szCs w:val="20"/>
              </w:rPr>
            </w:pPr>
            <w:r>
              <w:rPr>
                <w:rFonts w:cs="Helvetica"/>
                <w:sz w:val="20"/>
                <w:szCs w:val="20"/>
              </w:rPr>
              <w:t>&gt;</w:t>
            </w:r>
            <w:r w:rsidRPr="00436CA0">
              <w:rPr>
                <w:rFonts w:cs="Helvetica"/>
                <w:sz w:val="20"/>
                <w:szCs w:val="20"/>
              </w:rPr>
              <w:t>&gt;Instance Availability</w:t>
            </w:r>
          </w:p>
        </w:tc>
        <w:tc>
          <w:tcPr>
            <w:tcW w:w="1321" w:type="dxa"/>
          </w:tcPr>
          <w:p w14:paraId="45CCB2F8" w14:textId="77777777" w:rsidR="00067B9A" w:rsidRPr="00436CA0" w:rsidRDefault="00067B9A" w:rsidP="00221D33">
            <w:pPr>
              <w:tabs>
                <w:tab w:val="clear" w:pos="720"/>
              </w:tabs>
              <w:overflowPunct/>
              <w:autoSpaceDE/>
              <w:autoSpaceDN/>
              <w:adjustRightInd/>
              <w:spacing w:after="0"/>
              <w:jc w:val="center"/>
              <w:textAlignment w:val="auto"/>
              <w:rPr>
                <w:rFonts w:cs="Helvetica"/>
                <w:sz w:val="20"/>
                <w:szCs w:val="20"/>
              </w:rPr>
            </w:pPr>
            <w:r w:rsidRPr="00436CA0">
              <w:rPr>
                <w:rFonts w:cs="Helvetica"/>
                <w:sz w:val="20"/>
                <w:szCs w:val="20"/>
              </w:rPr>
              <w:t>(0008,0056)</w:t>
            </w:r>
          </w:p>
        </w:tc>
        <w:tc>
          <w:tcPr>
            <w:tcW w:w="720" w:type="dxa"/>
          </w:tcPr>
          <w:p w14:paraId="58FAC11D" w14:textId="77777777" w:rsidR="00067B9A" w:rsidRPr="00436CA0" w:rsidRDefault="00067B9A" w:rsidP="00221D33">
            <w:pPr>
              <w:tabs>
                <w:tab w:val="clear" w:pos="720"/>
              </w:tabs>
              <w:overflowPunct/>
              <w:autoSpaceDE/>
              <w:autoSpaceDN/>
              <w:adjustRightInd/>
              <w:spacing w:after="0"/>
              <w:jc w:val="center"/>
              <w:textAlignment w:val="auto"/>
              <w:rPr>
                <w:rFonts w:cs="Helvetica"/>
                <w:sz w:val="20"/>
                <w:szCs w:val="20"/>
              </w:rPr>
            </w:pPr>
            <w:r w:rsidRPr="00436CA0">
              <w:rPr>
                <w:rFonts w:cs="Helvetica"/>
                <w:sz w:val="20"/>
                <w:szCs w:val="20"/>
              </w:rPr>
              <w:t>3</w:t>
            </w:r>
          </w:p>
        </w:tc>
        <w:tc>
          <w:tcPr>
            <w:tcW w:w="4950" w:type="dxa"/>
            <w:shd w:val="clear" w:color="auto" w:fill="auto"/>
          </w:tcPr>
          <w:p w14:paraId="26CF5A64" w14:textId="4F404EFE" w:rsidR="00067B9A" w:rsidRPr="00436CA0" w:rsidRDefault="00067B9A" w:rsidP="00221D33">
            <w:pPr>
              <w:tabs>
                <w:tab w:val="clear" w:pos="720"/>
              </w:tabs>
              <w:overflowPunct/>
              <w:autoSpaceDE/>
              <w:autoSpaceDN/>
              <w:adjustRightInd/>
              <w:spacing w:after="0"/>
              <w:textAlignment w:val="auto"/>
              <w:rPr>
                <w:rFonts w:cs="Helvetica"/>
                <w:sz w:val="20"/>
                <w:szCs w:val="20"/>
              </w:rPr>
            </w:pPr>
            <w:r>
              <w:rPr>
                <w:rFonts w:cs="Helvetica"/>
                <w:sz w:val="20"/>
                <w:szCs w:val="20"/>
              </w:rPr>
              <w:t xml:space="preserve">Specifies </w:t>
            </w:r>
            <w:r w:rsidRPr="00436CA0">
              <w:rPr>
                <w:rFonts w:cs="Helvetica"/>
                <w:sz w:val="20"/>
                <w:szCs w:val="20"/>
              </w:rPr>
              <w:t xml:space="preserve">how rapidly </w:t>
            </w:r>
            <w:r>
              <w:rPr>
                <w:rFonts w:cs="Helvetica"/>
                <w:sz w:val="20"/>
                <w:szCs w:val="20"/>
              </w:rPr>
              <w:t>the</w:t>
            </w:r>
            <w:r w:rsidRPr="00436CA0">
              <w:rPr>
                <w:rFonts w:cs="Helvetica"/>
                <w:sz w:val="20"/>
                <w:szCs w:val="20"/>
              </w:rPr>
              <w:t xml:space="preserve"> </w:t>
            </w:r>
            <w:r>
              <w:rPr>
                <w:rFonts w:cs="Helvetica"/>
                <w:sz w:val="20"/>
                <w:szCs w:val="20"/>
              </w:rPr>
              <w:t>Series</w:t>
            </w:r>
            <w:r w:rsidRPr="00436CA0">
              <w:rPr>
                <w:rFonts w:cs="Helvetica"/>
                <w:sz w:val="20"/>
                <w:szCs w:val="20"/>
              </w:rPr>
              <w:t xml:space="preserve"> become</w:t>
            </w:r>
            <w:r>
              <w:rPr>
                <w:rFonts w:cs="Helvetica"/>
                <w:sz w:val="20"/>
                <w:szCs w:val="20"/>
              </w:rPr>
              <w:t>s</w:t>
            </w:r>
            <w:r w:rsidRPr="00436CA0">
              <w:rPr>
                <w:rFonts w:cs="Helvetica"/>
                <w:sz w:val="20"/>
                <w:szCs w:val="20"/>
              </w:rPr>
              <w:t xml:space="preserve"> available for transmission after a retrieval request.</w:t>
            </w:r>
            <w:r>
              <w:t xml:space="preserve"> </w:t>
            </w:r>
            <w:hyperlink w:anchor="_C.YY.1.2.9_Container_File" w:history="1">
              <w:r w:rsidRPr="005B0D53">
                <w:rPr>
                  <w:rFonts w:cs="Helvetica"/>
                  <w:sz w:val="20"/>
                  <w:szCs w:val="20"/>
                </w:rPr>
                <w:t xml:space="preserve">See </w:t>
              </w:r>
              <w:r w:rsidRPr="005B0D53">
                <w:rPr>
                  <w:rStyle w:val="Hyperlink"/>
                  <w:rFonts w:cs="Helvetica"/>
                  <w:sz w:val="20"/>
                  <w:szCs w:val="20"/>
                </w:rPr>
                <w:t>Section C.YY.1.2.</w:t>
              </w:r>
              <w:r>
                <w:rPr>
                  <w:rStyle w:val="Hyperlink"/>
                  <w:rFonts w:cs="Helvetica"/>
                  <w:sz w:val="20"/>
                  <w:szCs w:val="20"/>
                </w:rPr>
                <w:t>9</w:t>
              </w:r>
            </w:hyperlink>
          </w:p>
        </w:tc>
      </w:tr>
      <w:tr w:rsidR="00067B9A" w:rsidRPr="00800FE8" w14:paraId="505A1F53" w14:textId="77777777" w:rsidTr="00221D33">
        <w:trPr>
          <w:cantSplit/>
        </w:trPr>
        <w:tc>
          <w:tcPr>
            <w:tcW w:w="2904" w:type="dxa"/>
          </w:tcPr>
          <w:p w14:paraId="47428D2D" w14:textId="1DC3F704" w:rsidR="00067B9A" w:rsidRPr="00800FE8" w:rsidRDefault="00067B9A" w:rsidP="00221D33">
            <w:pPr>
              <w:tabs>
                <w:tab w:val="clear" w:pos="720"/>
              </w:tabs>
              <w:overflowPunct/>
              <w:autoSpaceDE/>
              <w:autoSpaceDN/>
              <w:adjustRightInd/>
              <w:spacing w:after="0"/>
              <w:textAlignment w:val="auto"/>
              <w:rPr>
                <w:rFonts w:cs="Helvetica"/>
                <w:sz w:val="20"/>
                <w:szCs w:val="20"/>
              </w:rPr>
            </w:pPr>
            <w:r>
              <w:rPr>
                <w:rFonts w:cs="Helvetica"/>
                <w:sz w:val="20"/>
                <w:szCs w:val="20"/>
              </w:rPr>
              <w:t>&gt;&gt;</w:t>
            </w:r>
            <w:r w:rsidRPr="00800FE8">
              <w:rPr>
                <w:rFonts w:cs="Helvetica"/>
                <w:sz w:val="20"/>
                <w:szCs w:val="20"/>
              </w:rPr>
              <w:t>Storage Media File-Set ID</w:t>
            </w:r>
          </w:p>
        </w:tc>
        <w:tc>
          <w:tcPr>
            <w:tcW w:w="1321" w:type="dxa"/>
          </w:tcPr>
          <w:p w14:paraId="5F2ED648" w14:textId="77777777" w:rsidR="00067B9A" w:rsidRPr="00800FE8" w:rsidRDefault="00067B9A" w:rsidP="00221D33">
            <w:pPr>
              <w:tabs>
                <w:tab w:val="clear" w:pos="720"/>
              </w:tabs>
              <w:overflowPunct/>
              <w:autoSpaceDE/>
              <w:autoSpaceDN/>
              <w:adjustRightInd/>
              <w:spacing w:after="0"/>
              <w:jc w:val="center"/>
              <w:textAlignment w:val="auto"/>
              <w:rPr>
                <w:rFonts w:cs="Helvetica"/>
                <w:sz w:val="20"/>
                <w:szCs w:val="20"/>
              </w:rPr>
            </w:pPr>
            <w:r w:rsidRPr="00800FE8">
              <w:rPr>
                <w:rFonts w:cs="Helvetica"/>
                <w:sz w:val="20"/>
                <w:szCs w:val="20"/>
              </w:rPr>
              <w:t>(0088,0130)</w:t>
            </w:r>
          </w:p>
        </w:tc>
        <w:tc>
          <w:tcPr>
            <w:tcW w:w="720" w:type="dxa"/>
          </w:tcPr>
          <w:p w14:paraId="22DF6751" w14:textId="77777777" w:rsidR="00067B9A" w:rsidRPr="00800FE8" w:rsidRDefault="00067B9A" w:rsidP="00221D33">
            <w:pPr>
              <w:tabs>
                <w:tab w:val="clear" w:pos="720"/>
              </w:tabs>
              <w:overflowPunct/>
              <w:autoSpaceDE/>
              <w:autoSpaceDN/>
              <w:adjustRightInd/>
              <w:spacing w:after="0"/>
              <w:jc w:val="center"/>
              <w:textAlignment w:val="auto"/>
              <w:rPr>
                <w:rFonts w:cs="Helvetica"/>
                <w:sz w:val="20"/>
                <w:szCs w:val="20"/>
              </w:rPr>
            </w:pPr>
            <w:r>
              <w:rPr>
                <w:rFonts w:cs="Helvetica"/>
                <w:sz w:val="20"/>
                <w:szCs w:val="20"/>
              </w:rPr>
              <w:t>3</w:t>
            </w:r>
          </w:p>
        </w:tc>
        <w:tc>
          <w:tcPr>
            <w:tcW w:w="4950" w:type="dxa"/>
            <w:shd w:val="clear" w:color="auto" w:fill="auto"/>
          </w:tcPr>
          <w:p w14:paraId="6F8B5C20" w14:textId="2C689A18" w:rsidR="00067B9A" w:rsidRPr="00800FE8" w:rsidRDefault="00067B9A" w:rsidP="00221D33">
            <w:pPr>
              <w:tabs>
                <w:tab w:val="clear" w:pos="720"/>
              </w:tabs>
              <w:overflowPunct/>
              <w:autoSpaceDE/>
              <w:autoSpaceDN/>
              <w:adjustRightInd/>
              <w:spacing w:after="0"/>
              <w:textAlignment w:val="auto"/>
              <w:rPr>
                <w:rFonts w:cs="Helvetica"/>
                <w:sz w:val="20"/>
                <w:szCs w:val="20"/>
              </w:rPr>
            </w:pPr>
            <w:r>
              <w:rPr>
                <w:rFonts w:cs="Helvetica"/>
                <w:sz w:val="20"/>
                <w:szCs w:val="20"/>
              </w:rPr>
              <w:t>A</w:t>
            </w:r>
            <w:r w:rsidRPr="00800FE8">
              <w:rPr>
                <w:rFonts w:cs="Helvetica"/>
                <w:sz w:val="20"/>
                <w:szCs w:val="20"/>
              </w:rPr>
              <w:t xml:space="preserve"> human readable Identifier that identifies the Storage Media on which the </w:t>
            </w:r>
            <w:r>
              <w:rPr>
                <w:rFonts w:cs="Helvetica"/>
                <w:sz w:val="20"/>
                <w:szCs w:val="20"/>
              </w:rPr>
              <w:t>Series</w:t>
            </w:r>
            <w:r w:rsidRPr="00800FE8">
              <w:rPr>
                <w:rFonts w:cs="Helvetica"/>
                <w:sz w:val="20"/>
                <w:szCs w:val="20"/>
              </w:rPr>
              <w:t xml:space="preserve"> reside</w:t>
            </w:r>
            <w:r>
              <w:rPr>
                <w:rFonts w:cs="Helvetica"/>
                <w:sz w:val="20"/>
                <w:szCs w:val="20"/>
              </w:rPr>
              <w:t>s</w:t>
            </w:r>
          </w:p>
        </w:tc>
      </w:tr>
      <w:tr w:rsidR="002730F1" w:rsidRPr="005B0D53" w14:paraId="711F7B6A" w14:textId="77777777" w:rsidTr="00D50BE2">
        <w:trPr>
          <w:cantSplit/>
        </w:trPr>
        <w:tc>
          <w:tcPr>
            <w:tcW w:w="2904" w:type="dxa"/>
          </w:tcPr>
          <w:p w14:paraId="2F4F51A6" w14:textId="5C14A78E" w:rsidR="002730F1" w:rsidRPr="005B0D53" w:rsidRDefault="002730F1" w:rsidP="00D50BE2">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w:t>
            </w:r>
            <w:r>
              <w:rPr>
                <w:rFonts w:cs="Helvetica"/>
                <w:color w:val="000000"/>
                <w:sz w:val="20"/>
                <w:szCs w:val="20"/>
              </w:rPr>
              <w:t>&gt;</w:t>
            </w:r>
            <w:r w:rsidR="00A04051">
              <w:rPr>
                <w:rFonts w:cs="Helvetica"/>
                <w:color w:val="000000"/>
                <w:sz w:val="20"/>
                <w:szCs w:val="20"/>
              </w:rPr>
              <w:t>Stored Instance Base URI</w:t>
            </w:r>
          </w:p>
        </w:tc>
        <w:tc>
          <w:tcPr>
            <w:tcW w:w="1321" w:type="dxa"/>
          </w:tcPr>
          <w:p w14:paraId="10FC1769" w14:textId="77777777" w:rsidR="002730F1" w:rsidRPr="005B0D53" w:rsidRDefault="002730F1" w:rsidP="00D50BE2">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w:t>
            </w:r>
            <w:r>
              <w:rPr>
                <w:rFonts w:cs="Helvetica"/>
                <w:sz w:val="20"/>
                <w:szCs w:val="20"/>
              </w:rPr>
              <w:t>00gg,0Fx9</w:t>
            </w:r>
            <w:r w:rsidRPr="005B0D53">
              <w:rPr>
                <w:rFonts w:cs="Helvetica"/>
                <w:sz w:val="20"/>
                <w:szCs w:val="20"/>
              </w:rPr>
              <w:t>)</w:t>
            </w:r>
          </w:p>
        </w:tc>
        <w:tc>
          <w:tcPr>
            <w:tcW w:w="720" w:type="dxa"/>
          </w:tcPr>
          <w:p w14:paraId="321AE346" w14:textId="532F82F6" w:rsidR="002730F1" w:rsidRPr="005B0D53" w:rsidRDefault="0048760F" w:rsidP="00D50BE2">
            <w:pPr>
              <w:tabs>
                <w:tab w:val="clear" w:pos="720"/>
              </w:tabs>
              <w:overflowPunct/>
              <w:autoSpaceDE/>
              <w:autoSpaceDN/>
              <w:adjustRightInd/>
              <w:spacing w:after="0"/>
              <w:jc w:val="center"/>
              <w:textAlignment w:val="auto"/>
              <w:rPr>
                <w:rFonts w:cs="Helvetica"/>
                <w:sz w:val="20"/>
                <w:szCs w:val="20"/>
              </w:rPr>
            </w:pPr>
            <w:r>
              <w:rPr>
                <w:rFonts w:cs="Helvetica"/>
                <w:sz w:val="20"/>
                <w:szCs w:val="20"/>
              </w:rPr>
              <w:t>3</w:t>
            </w:r>
          </w:p>
        </w:tc>
        <w:tc>
          <w:tcPr>
            <w:tcW w:w="4950" w:type="dxa"/>
            <w:shd w:val="clear" w:color="auto" w:fill="auto"/>
          </w:tcPr>
          <w:p w14:paraId="74941CBD" w14:textId="0928513D" w:rsidR="002730F1" w:rsidRPr="005B0D53" w:rsidRDefault="002730F1" w:rsidP="0048760F">
            <w:pPr>
              <w:tabs>
                <w:tab w:val="clear" w:pos="720"/>
              </w:tabs>
              <w:overflowPunct/>
              <w:autoSpaceDE/>
              <w:autoSpaceDN/>
              <w:adjustRightInd/>
              <w:spacing w:after="0"/>
              <w:textAlignment w:val="auto"/>
              <w:rPr>
                <w:rFonts w:cs="Helvetica"/>
                <w:sz w:val="20"/>
                <w:szCs w:val="20"/>
              </w:rPr>
            </w:pPr>
            <w:r w:rsidRPr="005B0D53">
              <w:rPr>
                <w:rFonts w:cs="Helvetica"/>
                <w:sz w:val="20"/>
                <w:szCs w:val="20"/>
              </w:rPr>
              <w:t>First part of URI for accessing SOP Instances within th</w:t>
            </w:r>
            <w:r>
              <w:rPr>
                <w:rFonts w:cs="Helvetica"/>
                <w:sz w:val="20"/>
                <w:szCs w:val="20"/>
              </w:rPr>
              <w:t>is</w:t>
            </w:r>
            <w:r w:rsidRPr="005B0D53">
              <w:rPr>
                <w:rFonts w:cs="Helvetica"/>
                <w:sz w:val="20"/>
                <w:szCs w:val="20"/>
              </w:rPr>
              <w:t xml:space="preserve"> </w:t>
            </w:r>
            <w:r>
              <w:rPr>
                <w:rFonts w:cs="Helvetica"/>
                <w:sz w:val="20"/>
                <w:szCs w:val="20"/>
              </w:rPr>
              <w:t>Series</w:t>
            </w:r>
            <w:r w:rsidRPr="005B0D53">
              <w:rPr>
                <w:rFonts w:cs="Helvetica"/>
                <w:sz w:val="20"/>
                <w:szCs w:val="20"/>
              </w:rPr>
              <w:t xml:space="preserve"> through a non-DICOM protocol. See </w:t>
            </w:r>
            <w:hyperlink w:anchor="_C.YY.1.2.6_Stored_Instance" w:history="1">
              <w:r w:rsidRPr="005B0D53">
                <w:rPr>
                  <w:rStyle w:val="Hyperlink"/>
                  <w:rFonts w:cs="Helvetica"/>
                  <w:sz w:val="20"/>
                  <w:szCs w:val="20"/>
                </w:rPr>
                <w:t>Section C.YY.1.2.6</w:t>
              </w:r>
            </w:hyperlink>
            <w:r w:rsidRPr="005B0D53">
              <w:rPr>
                <w:rFonts w:cs="Helvetica"/>
                <w:sz w:val="20"/>
                <w:szCs w:val="20"/>
              </w:rPr>
              <w:t>.</w:t>
            </w:r>
          </w:p>
        </w:tc>
      </w:tr>
      <w:tr w:rsidR="00A34317" w:rsidRPr="005B0D53" w14:paraId="26E8912E" w14:textId="77777777" w:rsidTr="003C1A41">
        <w:trPr>
          <w:cantSplit/>
        </w:trPr>
        <w:tc>
          <w:tcPr>
            <w:tcW w:w="2904" w:type="dxa"/>
          </w:tcPr>
          <w:p w14:paraId="3BE61B4D" w14:textId="4B12CDC7" w:rsidR="00A34317" w:rsidRPr="005B0D53" w:rsidRDefault="0048760F" w:rsidP="00A34317">
            <w:pPr>
              <w:tabs>
                <w:tab w:val="clear" w:pos="720"/>
              </w:tabs>
              <w:overflowPunct/>
              <w:autoSpaceDE/>
              <w:autoSpaceDN/>
              <w:adjustRightInd/>
              <w:spacing w:after="0"/>
              <w:textAlignment w:val="auto"/>
              <w:rPr>
                <w:rFonts w:cs="Helvetica"/>
                <w:color w:val="000000"/>
                <w:sz w:val="20"/>
                <w:szCs w:val="20"/>
              </w:rPr>
            </w:pPr>
            <w:r>
              <w:rPr>
                <w:rFonts w:cs="Helvetica"/>
                <w:sz w:val="20"/>
                <w:szCs w:val="20"/>
              </w:rPr>
              <w:t>&gt;</w:t>
            </w:r>
            <w:r w:rsidR="00A34317" w:rsidRPr="005B0D53">
              <w:rPr>
                <w:rFonts w:cs="Helvetica"/>
                <w:sz w:val="20"/>
                <w:szCs w:val="20"/>
              </w:rPr>
              <w:t xml:space="preserve">&gt;Folder </w:t>
            </w:r>
            <w:r w:rsidR="00A34317">
              <w:rPr>
                <w:rFonts w:cs="Helvetica"/>
                <w:sz w:val="20"/>
                <w:szCs w:val="20"/>
              </w:rPr>
              <w:t>URI</w:t>
            </w:r>
          </w:p>
        </w:tc>
        <w:tc>
          <w:tcPr>
            <w:tcW w:w="1321" w:type="dxa"/>
          </w:tcPr>
          <w:p w14:paraId="05B21FDC" w14:textId="28AB0B4D" w:rsidR="00A34317" w:rsidRPr="005B0D53" w:rsidRDefault="00A34317" w:rsidP="00A34317">
            <w:pPr>
              <w:tabs>
                <w:tab w:val="clear" w:pos="720"/>
              </w:tabs>
              <w:overflowPunct/>
              <w:autoSpaceDE/>
              <w:autoSpaceDN/>
              <w:adjustRightInd/>
              <w:spacing w:after="0"/>
              <w:ind w:right="-24"/>
              <w:jc w:val="center"/>
              <w:textAlignment w:val="auto"/>
              <w:rPr>
                <w:rFonts w:cs="Helvetica"/>
                <w:color w:val="000000"/>
                <w:sz w:val="20"/>
                <w:szCs w:val="20"/>
              </w:rPr>
            </w:pPr>
            <w:r w:rsidRPr="005B0D53">
              <w:rPr>
                <w:rFonts w:cs="Helvetica"/>
                <w:sz w:val="20"/>
                <w:szCs w:val="20"/>
              </w:rPr>
              <w:t>(</w:t>
            </w:r>
            <w:r>
              <w:rPr>
                <w:rFonts w:cs="Helvetica"/>
                <w:sz w:val="20"/>
                <w:szCs w:val="20"/>
              </w:rPr>
              <w:t>00gg,0FxA</w:t>
            </w:r>
            <w:r w:rsidRPr="005B0D53">
              <w:rPr>
                <w:rFonts w:cs="Helvetica"/>
                <w:sz w:val="20"/>
                <w:szCs w:val="20"/>
              </w:rPr>
              <w:t>)</w:t>
            </w:r>
          </w:p>
        </w:tc>
        <w:tc>
          <w:tcPr>
            <w:tcW w:w="720" w:type="dxa"/>
          </w:tcPr>
          <w:p w14:paraId="1D7CF36C" w14:textId="4BDB488A" w:rsidR="00A34317" w:rsidRPr="005B0D53" w:rsidRDefault="00A34317" w:rsidP="00A34317">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5D93280F" w14:textId="55FAD8C2" w:rsidR="00A34317" w:rsidRPr="005B0D53" w:rsidRDefault="00A34317" w:rsidP="00A34317">
            <w:pPr>
              <w:tabs>
                <w:tab w:val="clear" w:pos="720"/>
              </w:tabs>
              <w:overflowPunct/>
              <w:autoSpaceDE/>
              <w:autoSpaceDN/>
              <w:adjustRightInd/>
              <w:spacing w:after="0"/>
              <w:textAlignment w:val="auto"/>
              <w:rPr>
                <w:rFonts w:cs="Helvetica"/>
                <w:sz w:val="20"/>
                <w:szCs w:val="20"/>
              </w:rPr>
            </w:pPr>
            <w:r>
              <w:rPr>
                <w:rFonts w:cs="Helvetica"/>
                <w:sz w:val="20"/>
                <w:szCs w:val="20"/>
              </w:rPr>
              <w:t>A</w:t>
            </w:r>
            <w:r w:rsidRPr="005B0D53">
              <w:rPr>
                <w:rFonts w:cs="Helvetica"/>
                <w:sz w:val="20"/>
                <w:szCs w:val="20"/>
              </w:rPr>
              <w:t xml:space="preserve">ccess URI for a folder containing all SOP Instances for the Series. See </w:t>
            </w:r>
            <w:hyperlink w:anchor="_C.YY.1.3.1_Folder_Pathname" w:history="1">
              <w:r w:rsidRPr="005B0D53">
                <w:rPr>
                  <w:rStyle w:val="Hyperlink"/>
                  <w:rFonts w:cs="Helvetica"/>
                  <w:sz w:val="20"/>
                  <w:szCs w:val="20"/>
                </w:rPr>
                <w:t>Section C.YY.1.3.1</w:t>
              </w:r>
            </w:hyperlink>
            <w:r w:rsidRPr="005B0D53">
              <w:rPr>
                <w:rFonts w:cs="Helvetica"/>
                <w:sz w:val="20"/>
                <w:szCs w:val="20"/>
              </w:rPr>
              <w:t>.</w:t>
            </w:r>
          </w:p>
        </w:tc>
      </w:tr>
      <w:tr w:rsidR="00A34317" w:rsidRPr="005B0D53" w14:paraId="2D7A133E" w14:textId="77777777" w:rsidTr="003C1A41">
        <w:trPr>
          <w:cantSplit/>
        </w:trPr>
        <w:tc>
          <w:tcPr>
            <w:tcW w:w="2904" w:type="dxa"/>
          </w:tcPr>
          <w:p w14:paraId="431657C5" w14:textId="5B40AE00" w:rsidR="00A34317" w:rsidRPr="005B0D53" w:rsidRDefault="00A34317" w:rsidP="00A34317">
            <w:pPr>
              <w:tabs>
                <w:tab w:val="clear" w:pos="720"/>
              </w:tabs>
              <w:overflowPunct/>
              <w:autoSpaceDE/>
              <w:autoSpaceDN/>
              <w:adjustRightInd/>
              <w:spacing w:after="0"/>
              <w:textAlignment w:val="auto"/>
              <w:rPr>
                <w:rFonts w:cs="Helvetica"/>
                <w:color w:val="000000"/>
                <w:sz w:val="20"/>
                <w:szCs w:val="20"/>
              </w:rPr>
            </w:pPr>
            <w:r w:rsidRPr="005B0D53">
              <w:rPr>
                <w:rFonts w:cs="Helvetica"/>
                <w:sz w:val="20"/>
                <w:szCs w:val="20"/>
              </w:rPr>
              <w:t>&gt;</w:t>
            </w:r>
            <w:r w:rsidR="0048760F">
              <w:rPr>
                <w:rFonts w:cs="Helvetica"/>
                <w:sz w:val="20"/>
                <w:szCs w:val="20"/>
              </w:rPr>
              <w:t>&gt;</w:t>
            </w:r>
            <w:r w:rsidR="00805CC4">
              <w:rPr>
                <w:rFonts w:cs="Helvetica"/>
                <w:sz w:val="20"/>
                <w:szCs w:val="20"/>
              </w:rPr>
              <w:t>Stored Instance File URI</w:t>
            </w:r>
          </w:p>
        </w:tc>
        <w:tc>
          <w:tcPr>
            <w:tcW w:w="1321" w:type="dxa"/>
          </w:tcPr>
          <w:p w14:paraId="4B31F409" w14:textId="27967EE2" w:rsidR="00A34317" w:rsidRPr="005B0D53" w:rsidRDefault="00A34317" w:rsidP="00A34317">
            <w:pPr>
              <w:tabs>
                <w:tab w:val="clear" w:pos="720"/>
              </w:tabs>
              <w:overflowPunct/>
              <w:autoSpaceDE/>
              <w:autoSpaceDN/>
              <w:adjustRightInd/>
              <w:spacing w:after="0"/>
              <w:ind w:right="-24"/>
              <w:jc w:val="center"/>
              <w:textAlignment w:val="auto"/>
              <w:rPr>
                <w:rFonts w:cs="Helvetica"/>
                <w:sz w:val="20"/>
                <w:szCs w:val="20"/>
              </w:rPr>
            </w:pPr>
            <w:r w:rsidRPr="005B0D53">
              <w:rPr>
                <w:rFonts w:cs="Helvetica"/>
                <w:sz w:val="20"/>
                <w:szCs w:val="20"/>
              </w:rPr>
              <w:t>(</w:t>
            </w:r>
            <w:r>
              <w:rPr>
                <w:rFonts w:cs="Helvetica"/>
                <w:sz w:val="20"/>
                <w:szCs w:val="20"/>
              </w:rPr>
              <w:t>00gg,0FxB</w:t>
            </w:r>
            <w:r w:rsidRPr="005B0D53">
              <w:rPr>
                <w:rFonts w:cs="Helvetica"/>
                <w:sz w:val="20"/>
                <w:szCs w:val="20"/>
              </w:rPr>
              <w:t>)</w:t>
            </w:r>
          </w:p>
        </w:tc>
        <w:tc>
          <w:tcPr>
            <w:tcW w:w="720" w:type="dxa"/>
          </w:tcPr>
          <w:p w14:paraId="566BE472" w14:textId="367AA1E3" w:rsidR="00A34317" w:rsidRPr="005B0D53" w:rsidRDefault="00A34317" w:rsidP="00A34317">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0427C7D4" w14:textId="59BDFD32" w:rsidR="00A34317" w:rsidRPr="005B0D53" w:rsidRDefault="00A34317" w:rsidP="00A34317">
            <w:pPr>
              <w:tabs>
                <w:tab w:val="clear" w:pos="720"/>
              </w:tabs>
              <w:overflowPunct/>
              <w:autoSpaceDE/>
              <w:autoSpaceDN/>
              <w:adjustRightInd/>
              <w:spacing w:after="0"/>
              <w:textAlignment w:val="auto"/>
              <w:rPr>
                <w:rFonts w:cs="Helvetica"/>
                <w:sz w:val="20"/>
                <w:szCs w:val="20"/>
              </w:rPr>
            </w:pPr>
            <w:r>
              <w:rPr>
                <w:rFonts w:cs="Helvetica"/>
                <w:sz w:val="20"/>
                <w:szCs w:val="20"/>
              </w:rPr>
              <w:t>A</w:t>
            </w:r>
            <w:r w:rsidRPr="005B0D53">
              <w:rPr>
                <w:rFonts w:cs="Helvetica"/>
                <w:sz w:val="20"/>
                <w:szCs w:val="20"/>
              </w:rPr>
              <w:t xml:space="preserve">ccess URI for a container file containing all SOP Instances for the Series. See </w:t>
            </w:r>
            <w:hyperlink w:anchor="_C.YY.1.3.1_Folder_Pathname" w:history="1">
              <w:r w:rsidRPr="005B0D53">
                <w:rPr>
                  <w:rStyle w:val="Hyperlink"/>
                  <w:rFonts w:cs="Helvetica"/>
                  <w:sz w:val="20"/>
                  <w:szCs w:val="20"/>
                </w:rPr>
                <w:t>Section C.YY.1.3.1</w:t>
              </w:r>
            </w:hyperlink>
            <w:r w:rsidRPr="005B0D53">
              <w:rPr>
                <w:rFonts w:cs="Helvetica"/>
                <w:sz w:val="20"/>
                <w:szCs w:val="20"/>
              </w:rPr>
              <w:t>.</w:t>
            </w:r>
          </w:p>
        </w:tc>
      </w:tr>
      <w:tr w:rsidR="004C47E6" w:rsidRPr="005B0D53" w14:paraId="09DC3A38" w14:textId="77777777" w:rsidTr="003C1A41">
        <w:trPr>
          <w:cantSplit/>
        </w:trPr>
        <w:tc>
          <w:tcPr>
            <w:tcW w:w="2904" w:type="dxa"/>
          </w:tcPr>
          <w:p w14:paraId="1FDB626E" w14:textId="4FF23CE0"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color w:val="000000"/>
                <w:sz w:val="20"/>
                <w:szCs w:val="20"/>
              </w:rPr>
              <w:t>&gt;&gt;</w:t>
            </w:r>
            <w:r w:rsidR="00E4379B">
              <w:rPr>
                <w:rFonts w:cs="Helvetica"/>
                <w:color w:val="000000"/>
                <w:sz w:val="20"/>
                <w:szCs w:val="20"/>
              </w:rPr>
              <w:t>Container File Type</w:t>
            </w:r>
          </w:p>
        </w:tc>
        <w:tc>
          <w:tcPr>
            <w:tcW w:w="1321" w:type="dxa"/>
          </w:tcPr>
          <w:p w14:paraId="3E5BD50D" w14:textId="00E31314" w:rsidR="004C47E6" w:rsidRPr="005B0D53" w:rsidRDefault="004C47E6" w:rsidP="003C1A41">
            <w:pPr>
              <w:tabs>
                <w:tab w:val="clear" w:pos="720"/>
              </w:tabs>
              <w:overflowPunct/>
              <w:autoSpaceDE/>
              <w:autoSpaceDN/>
              <w:adjustRightInd/>
              <w:spacing w:after="0"/>
              <w:ind w:right="-24"/>
              <w:jc w:val="center"/>
              <w:textAlignment w:val="auto"/>
              <w:rPr>
                <w:rFonts w:cs="Helvetica"/>
                <w:sz w:val="20"/>
                <w:szCs w:val="20"/>
              </w:rPr>
            </w:pPr>
            <w:r w:rsidRPr="005B0D53">
              <w:rPr>
                <w:rFonts w:cs="Helvetica"/>
                <w:color w:val="000000"/>
                <w:sz w:val="20"/>
                <w:szCs w:val="20"/>
              </w:rPr>
              <w:t>(</w:t>
            </w:r>
            <w:r w:rsidR="00D964D6">
              <w:rPr>
                <w:rFonts w:cs="Helvetica"/>
                <w:color w:val="000000"/>
                <w:sz w:val="20"/>
                <w:szCs w:val="20"/>
              </w:rPr>
              <w:t>00gg,</w:t>
            </w:r>
            <w:r w:rsidR="00F60737">
              <w:rPr>
                <w:rFonts w:cs="Helvetica"/>
                <w:color w:val="000000"/>
                <w:sz w:val="20"/>
                <w:szCs w:val="20"/>
              </w:rPr>
              <w:t>0FxC</w:t>
            </w:r>
            <w:r w:rsidRPr="005B0D53">
              <w:rPr>
                <w:rFonts w:cs="Helvetica"/>
                <w:color w:val="000000"/>
                <w:sz w:val="20"/>
                <w:szCs w:val="20"/>
              </w:rPr>
              <w:t>)</w:t>
            </w:r>
          </w:p>
        </w:tc>
        <w:tc>
          <w:tcPr>
            <w:tcW w:w="720" w:type="dxa"/>
          </w:tcPr>
          <w:p w14:paraId="64092B50" w14:textId="77777777"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1C</w:t>
            </w:r>
          </w:p>
        </w:tc>
        <w:tc>
          <w:tcPr>
            <w:tcW w:w="4950" w:type="dxa"/>
            <w:shd w:val="clear" w:color="auto" w:fill="auto"/>
          </w:tcPr>
          <w:p w14:paraId="4ECF82DD" w14:textId="13712D0F"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Type of container file. Required if </w:t>
            </w:r>
            <w:r w:rsidR="00805CC4">
              <w:rPr>
                <w:rFonts w:cs="Helvetica"/>
                <w:sz w:val="20"/>
                <w:szCs w:val="20"/>
              </w:rPr>
              <w:t>Stored Instance File URI</w:t>
            </w:r>
            <w:r w:rsidR="0048760F" w:rsidRPr="005B0D53">
              <w:rPr>
                <w:rFonts w:cs="Helvetica"/>
                <w:sz w:val="20"/>
                <w:szCs w:val="20"/>
              </w:rPr>
              <w:t xml:space="preserve"> </w:t>
            </w:r>
            <w:r w:rsidRPr="005B0D53">
              <w:rPr>
                <w:rFonts w:cs="Helvetica"/>
                <w:sz w:val="20"/>
                <w:szCs w:val="20"/>
              </w:rPr>
              <w:t>(</w:t>
            </w:r>
            <w:r w:rsidR="00D964D6">
              <w:rPr>
                <w:rFonts w:cs="Helvetica"/>
                <w:sz w:val="20"/>
                <w:szCs w:val="20"/>
              </w:rPr>
              <w:t>00gg,</w:t>
            </w:r>
            <w:r w:rsidR="00F60737">
              <w:rPr>
                <w:rFonts w:cs="Helvetica"/>
                <w:sz w:val="20"/>
                <w:szCs w:val="20"/>
              </w:rPr>
              <w:t>0FxB</w:t>
            </w:r>
            <w:r w:rsidRPr="005B0D53">
              <w:rPr>
                <w:rFonts w:cs="Helvetica"/>
                <w:sz w:val="20"/>
                <w:szCs w:val="20"/>
              </w:rPr>
              <w:t>) is</w:t>
            </w:r>
            <w:r w:rsidR="00B12901" w:rsidRPr="00B12901">
              <w:rPr>
                <w:rFonts w:cs="Helvetica"/>
                <w:sz w:val="20"/>
                <w:szCs w:val="20"/>
              </w:rPr>
              <w:t xml:space="preserve"> </w:t>
            </w:r>
            <w:r w:rsidRPr="005B0D53">
              <w:rPr>
                <w:rFonts w:cs="Helvetica"/>
                <w:sz w:val="20"/>
                <w:szCs w:val="20"/>
              </w:rPr>
              <w:t xml:space="preserve">present. </w:t>
            </w:r>
            <w:hyperlink w:anchor="_C.YY.1.2.8_Stored_Instance" w:history="1">
              <w:r w:rsidRPr="005B0D53">
                <w:rPr>
                  <w:rFonts w:cs="Helvetica"/>
                  <w:sz w:val="20"/>
                  <w:szCs w:val="20"/>
                </w:rPr>
                <w:t xml:space="preserve">See </w:t>
              </w:r>
              <w:r w:rsidRPr="005B0D53">
                <w:rPr>
                  <w:rStyle w:val="Hyperlink"/>
                  <w:rFonts w:cs="Helvetica"/>
                  <w:sz w:val="20"/>
                  <w:szCs w:val="20"/>
                </w:rPr>
                <w:t>Section C.YY.1.2.8</w:t>
              </w:r>
            </w:hyperlink>
            <w:r w:rsidR="00B12901" w:rsidRPr="00B12901">
              <w:rPr>
                <w:rFonts w:cs="Helvetica"/>
                <w:sz w:val="20"/>
                <w:szCs w:val="20"/>
              </w:rPr>
              <w:t xml:space="preserve"> for Defined Terms</w:t>
            </w:r>
            <w:r w:rsidR="00B12901">
              <w:rPr>
                <w:rFonts w:cs="Helvetica"/>
                <w:sz w:val="20"/>
                <w:szCs w:val="20"/>
              </w:rPr>
              <w:t>.</w:t>
            </w:r>
          </w:p>
        </w:tc>
      </w:tr>
      <w:tr w:rsidR="004C47E6" w:rsidRPr="005B0D53" w14:paraId="068C9FFB" w14:textId="77777777" w:rsidTr="003C1A41">
        <w:trPr>
          <w:cantSplit/>
        </w:trPr>
        <w:tc>
          <w:tcPr>
            <w:tcW w:w="4945" w:type="dxa"/>
            <w:gridSpan w:val="3"/>
            <w:shd w:val="clear" w:color="auto" w:fill="auto"/>
          </w:tcPr>
          <w:p w14:paraId="6115A4FA" w14:textId="20E97E5F" w:rsidR="004C47E6" w:rsidRPr="005B0D53" w:rsidRDefault="004C47E6" w:rsidP="004C47E6">
            <w:pPr>
              <w:tabs>
                <w:tab w:val="clear" w:pos="720"/>
              </w:tabs>
              <w:overflowPunct/>
              <w:autoSpaceDE/>
              <w:autoSpaceDN/>
              <w:adjustRightInd/>
              <w:spacing w:after="0"/>
              <w:textAlignment w:val="auto"/>
              <w:rPr>
                <w:rFonts w:cs="Helvetica"/>
                <w:i/>
                <w:iCs/>
                <w:color w:val="000000"/>
                <w:sz w:val="20"/>
                <w:szCs w:val="20"/>
              </w:rPr>
            </w:pPr>
            <w:r w:rsidRPr="005B0D53">
              <w:rPr>
                <w:rFonts w:cs="Helvetica"/>
                <w:i/>
                <w:iCs/>
                <w:color w:val="000000"/>
                <w:sz w:val="20"/>
                <w:szCs w:val="20"/>
              </w:rPr>
              <w:t>&gt;&gt;&gt;Include </w:t>
            </w:r>
            <w:hyperlink r:id="rId39" w:anchor="table_10-9" w:tooltip="Table 10-9. Request Attributes Macro Attributes" w:history="1">
              <w:r w:rsidRPr="005B0D53">
                <w:rPr>
                  <w:rStyle w:val="Hyperlink"/>
                  <w:rFonts w:cs="Helvetica"/>
                  <w:i/>
                  <w:iCs/>
                  <w:sz w:val="20"/>
                  <w:szCs w:val="20"/>
                </w:rPr>
                <w:t>Table 10-9 “Request Attributes Macro Attributes”</w:t>
              </w:r>
            </w:hyperlink>
          </w:p>
        </w:tc>
        <w:tc>
          <w:tcPr>
            <w:tcW w:w="4950" w:type="dxa"/>
            <w:shd w:val="clear" w:color="auto" w:fill="auto"/>
          </w:tcPr>
          <w:p w14:paraId="1666F333"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p>
        </w:tc>
      </w:tr>
      <w:tr w:rsidR="004C47E6" w:rsidRPr="005B0D53" w14:paraId="7A63B2C2" w14:textId="77777777" w:rsidTr="003C1A41">
        <w:trPr>
          <w:cantSplit/>
        </w:trPr>
        <w:tc>
          <w:tcPr>
            <w:tcW w:w="2904" w:type="dxa"/>
          </w:tcPr>
          <w:p w14:paraId="611B6579" w14:textId="3766823E"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Pr>
                <w:rFonts w:cs="Helvetica"/>
                <w:sz w:val="20"/>
                <w:szCs w:val="20"/>
              </w:rPr>
              <w:lastRenderedPageBreak/>
              <w:t>&gt;</w:t>
            </w:r>
            <w:r w:rsidRPr="005B0D53">
              <w:rPr>
                <w:rFonts w:cs="Helvetica"/>
                <w:sz w:val="20"/>
                <w:szCs w:val="20"/>
              </w:rPr>
              <w:t>&gt;</w:t>
            </w:r>
            <w:r w:rsidRPr="00F81A59">
              <w:rPr>
                <w:rFonts w:cs="Helvetica"/>
                <w:sz w:val="20"/>
                <w:szCs w:val="20"/>
              </w:rPr>
              <w:t xml:space="preserve">Inventoried </w:t>
            </w:r>
            <w:r>
              <w:rPr>
                <w:rFonts w:cs="Helvetica"/>
                <w:sz w:val="20"/>
                <w:szCs w:val="20"/>
              </w:rPr>
              <w:t>Instances</w:t>
            </w:r>
            <w:r w:rsidRPr="00F81A59">
              <w:rPr>
                <w:rFonts w:cs="Helvetica"/>
                <w:sz w:val="20"/>
                <w:szCs w:val="20"/>
              </w:rPr>
              <w:t xml:space="preserve"> Sequence</w:t>
            </w:r>
          </w:p>
        </w:tc>
        <w:tc>
          <w:tcPr>
            <w:tcW w:w="1321" w:type="dxa"/>
          </w:tcPr>
          <w:p w14:paraId="7310B303" w14:textId="19D0B300"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F81A59">
              <w:rPr>
                <w:rFonts w:cs="Helvetica"/>
                <w:sz w:val="20"/>
                <w:szCs w:val="20"/>
              </w:rPr>
              <w:t>(0400,06x2)</w:t>
            </w:r>
          </w:p>
        </w:tc>
        <w:tc>
          <w:tcPr>
            <w:tcW w:w="720" w:type="dxa"/>
          </w:tcPr>
          <w:p w14:paraId="62B0750C" w14:textId="0EEB5690" w:rsidR="004C47E6" w:rsidRPr="005B0D53" w:rsidRDefault="001D2395" w:rsidP="004C47E6">
            <w:pPr>
              <w:tabs>
                <w:tab w:val="clear" w:pos="720"/>
              </w:tabs>
              <w:overflowPunct/>
              <w:autoSpaceDE/>
              <w:autoSpaceDN/>
              <w:adjustRightInd/>
              <w:spacing w:after="0"/>
              <w:jc w:val="center"/>
              <w:textAlignment w:val="auto"/>
              <w:rPr>
                <w:rFonts w:cs="Helvetica"/>
                <w:sz w:val="20"/>
                <w:szCs w:val="20"/>
              </w:rPr>
            </w:pPr>
            <w:r>
              <w:rPr>
                <w:rFonts w:cs="Helvetica"/>
                <w:sz w:val="20"/>
                <w:szCs w:val="20"/>
              </w:rPr>
              <w:t>2</w:t>
            </w:r>
            <w:r w:rsidR="004C47E6" w:rsidRPr="005B0D53">
              <w:rPr>
                <w:rFonts w:cs="Helvetica"/>
                <w:sz w:val="20"/>
                <w:szCs w:val="20"/>
              </w:rPr>
              <w:t>C</w:t>
            </w:r>
          </w:p>
        </w:tc>
        <w:tc>
          <w:tcPr>
            <w:tcW w:w="4950" w:type="dxa"/>
            <w:shd w:val="clear" w:color="auto" w:fill="auto"/>
          </w:tcPr>
          <w:p w14:paraId="4EB3CEC3" w14:textId="13020D34" w:rsidR="004C47E6" w:rsidRPr="005B0D53" w:rsidRDefault="00EB540A" w:rsidP="004C47E6">
            <w:pPr>
              <w:tabs>
                <w:tab w:val="clear" w:pos="720"/>
              </w:tabs>
              <w:overflowPunct/>
              <w:autoSpaceDE/>
              <w:autoSpaceDN/>
              <w:adjustRightInd/>
              <w:spacing w:after="0"/>
              <w:textAlignment w:val="auto"/>
              <w:rPr>
                <w:rFonts w:cs="Helvetica"/>
                <w:sz w:val="20"/>
                <w:szCs w:val="20"/>
              </w:rPr>
            </w:pPr>
            <w:r>
              <w:rPr>
                <w:rFonts w:cs="Helvetica"/>
                <w:sz w:val="20"/>
                <w:szCs w:val="20"/>
              </w:rPr>
              <w:t>Description of</w:t>
            </w:r>
            <w:r w:rsidR="004C47E6" w:rsidRPr="005B0D53">
              <w:rPr>
                <w:rFonts w:cs="Helvetica"/>
                <w:sz w:val="20"/>
                <w:szCs w:val="20"/>
              </w:rPr>
              <w:t xml:space="preserve"> all SOP Instances within the Series. </w:t>
            </w:r>
            <w:r w:rsidR="00567C3A">
              <w:rPr>
                <w:rFonts w:cs="Helvetica"/>
                <w:sz w:val="20"/>
                <w:szCs w:val="20"/>
              </w:rPr>
              <w:t>Each SOP Instance shall appear in only one Item.</w:t>
            </w:r>
          </w:p>
          <w:p w14:paraId="4FE650FD" w14:textId="7D05F014"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Required if </w:t>
            </w:r>
            <w:r w:rsidR="00BC7EF4">
              <w:rPr>
                <w:rFonts w:cs="Helvetica"/>
                <w:sz w:val="20"/>
                <w:szCs w:val="20"/>
              </w:rPr>
              <w:t>Inventory Level</w:t>
            </w:r>
            <w:r w:rsidRPr="005B0D53">
              <w:rPr>
                <w:rFonts w:cs="Helvetica"/>
                <w:sz w:val="20"/>
                <w:szCs w:val="20"/>
              </w:rPr>
              <w:t xml:space="preserve"> (</w:t>
            </w:r>
            <w:r w:rsidR="00D964D6">
              <w:rPr>
                <w:rFonts w:cs="Helvetica"/>
                <w:sz w:val="20"/>
                <w:szCs w:val="20"/>
              </w:rPr>
              <w:t>00gg,</w:t>
            </w:r>
            <w:r w:rsidR="007F15DF">
              <w:rPr>
                <w:rFonts w:cs="Helvetica"/>
                <w:sz w:val="20"/>
                <w:szCs w:val="20"/>
              </w:rPr>
              <w:t>0Fx3</w:t>
            </w:r>
            <w:r w:rsidRPr="005B0D53">
              <w:rPr>
                <w:rFonts w:cs="Helvetica"/>
                <w:sz w:val="20"/>
                <w:szCs w:val="20"/>
              </w:rPr>
              <w:t>) has value INSTANCE</w:t>
            </w:r>
            <w:r w:rsidR="007B6DCF">
              <w:rPr>
                <w:rFonts w:cs="Helvetica"/>
                <w:sz w:val="20"/>
                <w:szCs w:val="20"/>
              </w:rPr>
              <w:t>.</w:t>
            </w:r>
          </w:p>
          <w:p w14:paraId="26872A0C" w14:textId="3580E9AC"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Zero or more Items </w:t>
            </w:r>
            <w:r w:rsidR="001D2395" w:rsidRPr="00E714E3">
              <w:rPr>
                <w:rFonts w:cs="Helvetica"/>
                <w:sz w:val="20"/>
                <w:szCs w:val="20"/>
              </w:rPr>
              <w:t>shall be included in this Sequence</w:t>
            </w:r>
            <w:r w:rsidRPr="005B0D53">
              <w:rPr>
                <w:rFonts w:cs="Helvetica"/>
                <w:sz w:val="20"/>
                <w:szCs w:val="20"/>
              </w:rPr>
              <w:t>.</w:t>
            </w:r>
          </w:p>
        </w:tc>
      </w:tr>
      <w:tr w:rsidR="004C47E6" w:rsidRPr="005B0D53" w14:paraId="4C96D94C" w14:textId="77777777" w:rsidTr="000F64F3">
        <w:trPr>
          <w:cantSplit/>
        </w:trPr>
        <w:tc>
          <w:tcPr>
            <w:tcW w:w="9895" w:type="dxa"/>
            <w:gridSpan w:val="4"/>
            <w:shd w:val="clear" w:color="auto" w:fill="auto"/>
          </w:tcPr>
          <w:p w14:paraId="552020CA" w14:textId="7FE4D58A" w:rsidR="004C47E6" w:rsidRPr="005B0D53" w:rsidRDefault="004C47E6" w:rsidP="004C47E6">
            <w:pPr>
              <w:tabs>
                <w:tab w:val="clear" w:pos="720"/>
              </w:tabs>
              <w:overflowPunct/>
              <w:autoSpaceDE/>
              <w:autoSpaceDN/>
              <w:adjustRightInd/>
              <w:spacing w:after="0"/>
              <w:textAlignment w:val="auto"/>
              <w:rPr>
                <w:rFonts w:cs="Helvetica"/>
                <w:b/>
                <w:bCs/>
              </w:rPr>
            </w:pPr>
            <w:r w:rsidRPr="005B0D53">
              <w:rPr>
                <w:rFonts w:cs="Helvetica"/>
                <w:b/>
                <w:bCs/>
                <w:sz w:val="20"/>
                <w:szCs w:val="20"/>
              </w:rPr>
              <w:t>SOP Instance</w:t>
            </w:r>
          </w:p>
        </w:tc>
      </w:tr>
      <w:tr w:rsidR="004C47E6" w:rsidRPr="005B0D53" w14:paraId="2AE43E8E" w14:textId="77777777" w:rsidTr="003C1A41">
        <w:trPr>
          <w:cantSplit/>
        </w:trPr>
        <w:tc>
          <w:tcPr>
            <w:tcW w:w="2904" w:type="dxa"/>
          </w:tcPr>
          <w:p w14:paraId="5DCDBF4D"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sz w:val="20"/>
                <w:szCs w:val="20"/>
              </w:rPr>
              <w:t>&gt;&gt;&gt;SOP Class UID</w:t>
            </w:r>
          </w:p>
        </w:tc>
        <w:tc>
          <w:tcPr>
            <w:tcW w:w="1321" w:type="dxa"/>
          </w:tcPr>
          <w:p w14:paraId="3930CC82"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sz w:val="20"/>
                <w:szCs w:val="20"/>
              </w:rPr>
              <w:t>(0008,0016)</w:t>
            </w:r>
          </w:p>
        </w:tc>
        <w:tc>
          <w:tcPr>
            <w:tcW w:w="720" w:type="dxa"/>
          </w:tcPr>
          <w:p w14:paraId="20226168" w14:textId="1731E910"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950" w:type="dxa"/>
            <w:shd w:val="clear" w:color="auto" w:fill="auto"/>
          </w:tcPr>
          <w:p w14:paraId="61FFA5E0" w14:textId="5EF365DD"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SOP Class UID of the SOP Instance</w:t>
            </w:r>
          </w:p>
        </w:tc>
      </w:tr>
      <w:tr w:rsidR="004C47E6" w:rsidRPr="005B0D53" w14:paraId="7D1AB29D" w14:textId="77777777" w:rsidTr="003C1A41">
        <w:trPr>
          <w:cantSplit/>
        </w:trPr>
        <w:tc>
          <w:tcPr>
            <w:tcW w:w="2904" w:type="dxa"/>
          </w:tcPr>
          <w:p w14:paraId="1140A076"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sz w:val="20"/>
                <w:szCs w:val="20"/>
              </w:rPr>
              <w:t>&gt;&gt;&gt;SOP Instance UID</w:t>
            </w:r>
          </w:p>
        </w:tc>
        <w:tc>
          <w:tcPr>
            <w:tcW w:w="1321" w:type="dxa"/>
          </w:tcPr>
          <w:p w14:paraId="77587E4B"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sz w:val="20"/>
                <w:szCs w:val="20"/>
              </w:rPr>
              <w:t>(0008,0018)</w:t>
            </w:r>
          </w:p>
        </w:tc>
        <w:tc>
          <w:tcPr>
            <w:tcW w:w="720" w:type="dxa"/>
          </w:tcPr>
          <w:p w14:paraId="18F202A0" w14:textId="70C6D716"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950" w:type="dxa"/>
            <w:shd w:val="clear" w:color="auto" w:fill="auto"/>
          </w:tcPr>
          <w:p w14:paraId="175B85E0" w14:textId="3A97CAD8"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SOP Instance UID of the SOP Instance</w:t>
            </w:r>
          </w:p>
        </w:tc>
      </w:tr>
      <w:tr w:rsidR="00436CA0" w:rsidRPr="005B0D53" w14:paraId="18A50173" w14:textId="77777777" w:rsidTr="003C1A41">
        <w:trPr>
          <w:cantSplit/>
        </w:trPr>
        <w:tc>
          <w:tcPr>
            <w:tcW w:w="2904" w:type="dxa"/>
          </w:tcPr>
          <w:p w14:paraId="5D24466E" w14:textId="0045F621" w:rsidR="00436CA0" w:rsidRPr="005B0D53" w:rsidRDefault="00436CA0" w:rsidP="00436CA0">
            <w:pPr>
              <w:tabs>
                <w:tab w:val="clear" w:pos="720"/>
              </w:tabs>
              <w:overflowPunct/>
              <w:autoSpaceDE/>
              <w:autoSpaceDN/>
              <w:adjustRightInd/>
              <w:spacing w:after="0"/>
              <w:textAlignment w:val="auto"/>
              <w:rPr>
                <w:rFonts w:cs="Helvetica"/>
                <w:sz w:val="20"/>
                <w:szCs w:val="20"/>
              </w:rPr>
            </w:pPr>
            <w:r>
              <w:rPr>
                <w:rFonts w:cs="Helvetica"/>
                <w:sz w:val="20"/>
                <w:szCs w:val="20"/>
              </w:rPr>
              <w:t>&gt;&gt;</w:t>
            </w:r>
            <w:r w:rsidRPr="005B0D53">
              <w:rPr>
                <w:rFonts w:cs="Helvetica"/>
                <w:sz w:val="20"/>
                <w:szCs w:val="20"/>
              </w:rPr>
              <w:t>&gt;</w:t>
            </w:r>
            <w:r>
              <w:rPr>
                <w:rFonts w:cs="Helvetica"/>
                <w:sz w:val="20"/>
                <w:szCs w:val="20"/>
              </w:rPr>
              <w:t>Removed from Operational Use</w:t>
            </w:r>
          </w:p>
        </w:tc>
        <w:tc>
          <w:tcPr>
            <w:tcW w:w="1321" w:type="dxa"/>
          </w:tcPr>
          <w:p w14:paraId="53AEDD46" w14:textId="77777777" w:rsidR="00436CA0" w:rsidRPr="005B0D53" w:rsidRDefault="00436CA0" w:rsidP="00436CA0">
            <w:pPr>
              <w:tabs>
                <w:tab w:val="clear" w:pos="720"/>
              </w:tabs>
              <w:overflowPunct/>
              <w:autoSpaceDE/>
              <w:autoSpaceDN/>
              <w:adjustRightInd/>
              <w:spacing w:after="0"/>
              <w:jc w:val="center"/>
              <w:textAlignment w:val="auto"/>
              <w:rPr>
                <w:rFonts w:cs="Helvetica"/>
                <w:sz w:val="20"/>
                <w:szCs w:val="20"/>
              </w:rPr>
            </w:pPr>
            <w:r w:rsidRPr="005B0D53">
              <w:rPr>
                <w:rFonts w:cs="Helvetica"/>
                <w:color w:val="000000"/>
                <w:sz w:val="20"/>
                <w:szCs w:val="20"/>
              </w:rPr>
              <w:t>(</w:t>
            </w:r>
            <w:r>
              <w:rPr>
                <w:rFonts w:cs="Helvetica"/>
                <w:color w:val="000000"/>
                <w:sz w:val="20"/>
                <w:szCs w:val="20"/>
              </w:rPr>
              <w:t>00gg,0F</w:t>
            </w:r>
            <w:r w:rsidRPr="005B0D53">
              <w:rPr>
                <w:rFonts w:cs="Helvetica"/>
                <w:color w:val="000000"/>
                <w:sz w:val="20"/>
                <w:szCs w:val="20"/>
              </w:rPr>
              <w:t>x6)</w:t>
            </w:r>
          </w:p>
        </w:tc>
        <w:tc>
          <w:tcPr>
            <w:tcW w:w="720" w:type="dxa"/>
          </w:tcPr>
          <w:p w14:paraId="766BB52C" w14:textId="77777777" w:rsidR="00436CA0" w:rsidRPr="005B0D53" w:rsidRDefault="00436CA0" w:rsidP="00436CA0">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1C</w:t>
            </w:r>
          </w:p>
        </w:tc>
        <w:tc>
          <w:tcPr>
            <w:tcW w:w="4950" w:type="dxa"/>
            <w:shd w:val="clear" w:color="auto" w:fill="auto"/>
          </w:tcPr>
          <w:p w14:paraId="1D1244A9" w14:textId="7FA9510A" w:rsidR="00436CA0" w:rsidRDefault="00436CA0" w:rsidP="00436CA0">
            <w:pPr>
              <w:tabs>
                <w:tab w:val="clear" w:pos="720"/>
              </w:tabs>
              <w:overflowPunct/>
              <w:autoSpaceDE/>
              <w:autoSpaceDN/>
              <w:adjustRightInd/>
              <w:spacing w:after="0"/>
              <w:textAlignment w:val="auto"/>
              <w:rPr>
                <w:rFonts w:cs="Helvetica"/>
                <w:sz w:val="20"/>
                <w:szCs w:val="20"/>
              </w:rPr>
            </w:pPr>
            <w:r>
              <w:rPr>
                <w:rFonts w:cs="Helvetica"/>
                <w:sz w:val="20"/>
                <w:szCs w:val="20"/>
              </w:rPr>
              <w:t>Flag</w:t>
            </w:r>
            <w:r w:rsidRPr="005B0D53">
              <w:rPr>
                <w:rFonts w:cs="Helvetica"/>
                <w:sz w:val="20"/>
                <w:szCs w:val="20"/>
              </w:rPr>
              <w:t xml:space="preserve"> that</w:t>
            </w:r>
            <w:r>
              <w:rPr>
                <w:rFonts w:cs="Helvetica"/>
                <w:sz w:val="20"/>
                <w:szCs w:val="20"/>
              </w:rPr>
              <w:t xml:space="preserve"> this </w:t>
            </w:r>
            <w:r w:rsidRPr="005B0D53">
              <w:rPr>
                <w:rFonts w:cs="Helvetica"/>
                <w:sz w:val="20"/>
                <w:szCs w:val="20"/>
              </w:rPr>
              <w:t xml:space="preserve">SOP instance </w:t>
            </w:r>
            <w:r>
              <w:rPr>
                <w:rFonts w:cs="Helvetica"/>
                <w:sz w:val="20"/>
                <w:szCs w:val="20"/>
              </w:rPr>
              <w:t>has been removed from</w:t>
            </w:r>
            <w:r w:rsidRPr="005B0D53">
              <w:rPr>
                <w:rFonts w:cs="Helvetica"/>
                <w:sz w:val="20"/>
                <w:szCs w:val="20"/>
              </w:rPr>
              <w:t xml:space="preserve"> </w:t>
            </w:r>
            <w:r>
              <w:rPr>
                <w:rFonts w:cs="Helvetica"/>
                <w:sz w:val="20"/>
                <w:szCs w:val="20"/>
              </w:rPr>
              <w:t>operation</w:t>
            </w:r>
            <w:r w:rsidRPr="005B0D53">
              <w:rPr>
                <w:rFonts w:cs="Helvetica"/>
                <w:sz w:val="20"/>
                <w:szCs w:val="20"/>
              </w:rPr>
              <w:t xml:space="preserve">al use. </w:t>
            </w:r>
          </w:p>
          <w:p w14:paraId="60E0BB9E" w14:textId="77777777" w:rsidR="00436CA0" w:rsidRDefault="00436CA0" w:rsidP="00436CA0">
            <w:pPr>
              <w:tabs>
                <w:tab w:val="clear" w:pos="720"/>
              </w:tabs>
              <w:overflowPunct/>
              <w:autoSpaceDE/>
              <w:autoSpaceDN/>
              <w:adjustRightInd/>
              <w:spacing w:after="0"/>
              <w:textAlignment w:val="auto"/>
              <w:rPr>
                <w:rFonts w:cs="Helvetica"/>
                <w:sz w:val="20"/>
                <w:szCs w:val="20"/>
              </w:rPr>
            </w:pPr>
            <w:r>
              <w:rPr>
                <w:rFonts w:cs="Helvetica"/>
                <w:sz w:val="20"/>
                <w:szCs w:val="20"/>
              </w:rPr>
              <w:t>Enumerated Values:</w:t>
            </w:r>
          </w:p>
          <w:p w14:paraId="288A8D64" w14:textId="77777777" w:rsidR="00436CA0" w:rsidRDefault="00436CA0" w:rsidP="00436CA0">
            <w:pPr>
              <w:tabs>
                <w:tab w:val="clear" w:pos="720"/>
              </w:tabs>
              <w:overflowPunct/>
              <w:autoSpaceDE/>
              <w:autoSpaceDN/>
              <w:adjustRightInd/>
              <w:spacing w:after="0"/>
              <w:ind w:left="204"/>
              <w:textAlignment w:val="auto"/>
              <w:rPr>
                <w:rFonts w:cs="Helvetica"/>
                <w:sz w:val="20"/>
                <w:szCs w:val="20"/>
              </w:rPr>
            </w:pPr>
            <w:r>
              <w:rPr>
                <w:rFonts w:cs="Helvetica"/>
                <w:sz w:val="20"/>
                <w:szCs w:val="20"/>
              </w:rPr>
              <w:t>Y</w:t>
            </w:r>
          </w:p>
          <w:p w14:paraId="665F0BDE" w14:textId="77777777" w:rsidR="00436CA0" w:rsidRPr="005B0D53" w:rsidRDefault="00436CA0" w:rsidP="00436CA0">
            <w:pPr>
              <w:tabs>
                <w:tab w:val="clear" w:pos="720"/>
              </w:tabs>
              <w:overflowPunct/>
              <w:autoSpaceDE/>
              <w:autoSpaceDN/>
              <w:adjustRightInd/>
              <w:spacing w:after="0"/>
              <w:ind w:left="204"/>
              <w:textAlignment w:val="auto"/>
              <w:rPr>
                <w:rFonts w:cs="Helvetica"/>
                <w:sz w:val="20"/>
                <w:szCs w:val="20"/>
              </w:rPr>
            </w:pPr>
            <w:r>
              <w:rPr>
                <w:rFonts w:cs="Helvetica"/>
                <w:sz w:val="20"/>
                <w:szCs w:val="20"/>
              </w:rPr>
              <w:t>N</w:t>
            </w:r>
          </w:p>
          <w:p w14:paraId="67573BFB" w14:textId="4CF3C686" w:rsidR="00436CA0" w:rsidRPr="005B0D53" w:rsidRDefault="00436CA0" w:rsidP="00436CA0">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Required if SOP instance is not to be used for </w:t>
            </w:r>
            <w:r>
              <w:rPr>
                <w:rFonts w:cs="Helvetica"/>
                <w:sz w:val="20"/>
                <w:szCs w:val="20"/>
              </w:rPr>
              <w:t>operation</w:t>
            </w:r>
            <w:r w:rsidRPr="005B0D53">
              <w:rPr>
                <w:rFonts w:cs="Helvetica"/>
                <w:sz w:val="20"/>
                <w:szCs w:val="20"/>
              </w:rPr>
              <w:t>al purposes. May be present otherwise</w:t>
            </w:r>
            <w:r>
              <w:rPr>
                <w:rFonts w:cs="Helvetica"/>
                <w:sz w:val="20"/>
                <w:szCs w:val="20"/>
              </w:rPr>
              <w:t>.</w:t>
            </w:r>
            <w:r w:rsidRPr="005B0D53">
              <w:rPr>
                <w:rFonts w:cs="Helvetica"/>
                <w:sz w:val="20"/>
                <w:szCs w:val="20"/>
              </w:rPr>
              <w:t xml:space="preserve"> See </w:t>
            </w:r>
            <w:hyperlink w:anchor="_C.YY.1.2.2_Not_for" w:history="1">
              <w:r w:rsidRPr="005B0D53">
                <w:rPr>
                  <w:rStyle w:val="Hyperlink"/>
                  <w:rFonts w:cs="Helvetica"/>
                  <w:sz w:val="20"/>
                  <w:szCs w:val="20"/>
                </w:rPr>
                <w:t>Section C.YY.1.2.2</w:t>
              </w:r>
            </w:hyperlink>
          </w:p>
        </w:tc>
      </w:tr>
      <w:tr w:rsidR="00436CA0" w:rsidRPr="005B0D53" w14:paraId="4F9B175D" w14:textId="77777777" w:rsidTr="003C1A41">
        <w:trPr>
          <w:cantSplit/>
        </w:trPr>
        <w:tc>
          <w:tcPr>
            <w:tcW w:w="2904" w:type="dxa"/>
          </w:tcPr>
          <w:p w14:paraId="0D355686" w14:textId="7452D7C4" w:rsidR="00436CA0" w:rsidRPr="005B0D53" w:rsidRDefault="00436CA0" w:rsidP="00436CA0">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w:t>
            </w:r>
            <w:r>
              <w:rPr>
                <w:rFonts w:cs="Helvetica"/>
                <w:color w:val="000000"/>
                <w:sz w:val="20"/>
                <w:szCs w:val="20"/>
              </w:rPr>
              <w:t xml:space="preserve">&gt;&gt;Reason for Removal </w:t>
            </w:r>
            <w:r w:rsidRPr="005B0D53">
              <w:rPr>
                <w:rFonts w:cs="Helvetica"/>
                <w:color w:val="000000"/>
                <w:sz w:val="20"/>
                <w:szCs w:val="20"/>
              </w:rPr>
              <w:t>Code Sequence</w:t>
            </w:r>
          </w:p>
        </w:tc>
        <w:tc>
          <w:tcPr>
            <w:tcW w:w="1321" w:type="dxa"/>
          </w:tcPr>
          <w:p w14:paraId="5244F991" w14:textId="77777777" w:rsidR="00436CA0" w:rsidRPr="005B0D53" w:rsidRDefault="00436CA0" w:rsidP="00436CA0">
            <w:pPr>
              <w:tabs>
                <w:tab w:val="clear" w:pos="720"/>
              </w:tabs>
              <w:overflowPunct/>
              <w:autoSpaceDE/>
              <w:autoSpaceDN/>
              <w:adjustRightInd/>
              <w:spacing w:after="0"/>
              <w:jc w:val="center"/>
              <w:textAlignment w:val="auto"/>
              <w:rPr>
                <w:rFonts w:cs="Helvetica"/>
                <w:color w:val="000000"/>
                <w:sz w:val="20"/>
                <w:szCs w:val="20"/>
              </w:rPr>
            </w:pPr>
            <w:r w:rsidRPr="00F60737">
              <w:rPr>
                <w:rFonts w:cs="Helvetica"/>
                <w:color w:val="000000"/>
                <w:sz w:val="20"/>
                <w:szCs w:val="20"/>
              </w:rPr>
              <w:t>(00gg,0Fx7)</w:t>
            </w:r>
          </w:p>
        </w:tc>
        <w:tc>
          <w:tcPr>
            <w:tcW w:w="720" w:type="dxa"/>
          </w:tcPr>
          <w:p w14:paraId="3B2713EE" w14:textId="573DC0B3" w:rsidR="00436CA0" w:rsidRPr="005B0D53" w:rsidRDefault="00436CA0" w:rsidP="00436CA0">
            <w:pPr>
              <w:tabs>
                <w:tab w:val="clear" w:pos="720"/>
              </w:tabs>
              <w:overflowPunct/>
              <w:autoSpaceDE/>
              <w:autoSpaceDN/>
              <w:adjustRightInd/>
              <w:spacing w:after="0"/>
              <w:jc w:val="center"/>
              <w:textAlignment w:val="auto"/>
              <w:rPr>
                <w:rFonts w:cs="Helvetica"/>
                <w:sz w:val="20"/>
                <w:szCs w:val="20"/>
              </w:rPr>
            </w:pPr>
            <w:r>
              <w:rPr>
                <w:rFonts w:cs="Helvetica"/>
                <w:sz w:val="20"/>
                <w:szCs w:val="20"/>
              </w:rPr>
              <w:t>2C</w:t>
            </w:r>
          </w:p>
        </w:tc>
        <w:tc>
          <w:tcPr>
            <w:tcW w:w="4950" w:type="dxa"/>
            <w:shd w:val="clear" w:color="auto" w:fill="auto"/>
          </w:tcPr>
          <w:p w14:paraId="3A7FE69E" w14:textId="77777777" w:rsidR="00436CA0" w:rsidRDefault="00436CA0" w:rsidP="00436CA0">
            <w:pPr>
              <w:tabs>
                <w:tab w:val="clear" w:pos="720"/>
              </w:tabs>
              <w:overflowPunct/>
              <w:autoSpaceDE/>
              <w:autoSpaceDN/>
              <w:adjustRightInd/>
              <w:spacing w:after="0"/>
              <w:textAlignment w:val="auto"/>
              <w:rPr>
                <w:rFonts w:cs="Helvetica"/>
                <w:sz w:val="20"/>
                <w:szCs w:val="20"/>
              </w:rPr>
            </w:pPr>
            <w:r>
              <w:rPr>
                <w:rFonts w:cs="Helvetica"/>
                <w:sz w:val="20"/>
                <w:szCs w:val="20"/>
              </w:rPr>
              <w:t xml:space="preserve">Reason for </w:t>
            </w:r>
            <w:r w:rsidRPr="005B0D53">
              <w:rPr>
                <w:rFonts w:cs="Helvetica"/>
                <w:sz w:val="20"/>
                <w:szCs w:val="20"/>
              </w:rPr>
              <w:t xml:space="preserve">SOP instance </w:t>
            </w:r>
            <w:r>
              <w:rPr>
                <w:rFonts w:cs="Helvetica"/>
                <w:sz w:val="20"/>
                <w:szCs w:val="20"/>
              </w:rPr>
              <w:t>removal from operation</w:t>
            </w:r>
            <w:r w:rsidRPr="005B0D53">
              <w:rPr>
                <w:rFonts w:cs="Helvetica"/>
                <w:sz w:val="20"/>
                <w:szCs w:val="20"/>
              </w:rPr>
              <w:t>al</w:t>
            </w:r>
            <w:r>
              <w:rPr>
                <w:rFonts w:cs="Helvetica"/>
                <w:sz w:val="20"/>
                <w:szCs w:val="20"/>
              </w:rPr>
              <w:t xml:space="preserve"> use</w:t>
            </w:r>
            <w:r w:rsidRPr="005B0D53">
              <w:rPr>
                <w:rFonts w:cs="Helvetica"/>
                <w:sz w:val="20"/>
                <w:szCs w:val="20"/>
              </w:rPr>
              <w:t xml:space="preserve">. </w:t>
            </w:r>
            <w:r>
              <w:rPr>
                <w:rFonts w:cs="Helvetica"/>
                <w:sz w:val="20"/>
                <w:szCs w:val="20"/>
              </w:rPr>
              <w:t>Required if Removed from Operational Use</w:t>
            </w:r>
            <w:r w:rsidRPr="005B0D53">
              <w:rPr>
                <w:rFonts w:cs="Helvetica"/>
                <w:sz w:val="20"/>
                <w:szCs w:val="20"/>
              </w:rPr>
              <w:t xml:space="preserve"> </w:t>
            </w:r>
            <w:r w:rsidRPr="005B0D53">
              <w:rPr>
                <w:rFonts w:cs="Helvetica"/>
                <w:color w:val="000000"/>
                <w:sz w:val="20"/>
                <w:szCs w:val="20"/>
              </w:rPr>
              <w:t>(</w:t>
            </w:r>
            <w:r>
              <w:rPr>
                <w:rFonts w:cs="Helvetica"/>
                <w:color w:val="000000"/>
                <w:sz w:val="20"/>
                <w:szCs w:val="20"/>
              </w:rPr>
              <w:t>00gg,0F</w:t>
            </w:r>
            <w:r w:rsidRPr="005B0D53">
              <w:rPr>
                <w:rFonts w:cs="Helvetica"/>
                <w:color w:val="000000"/>
                <w:sz w:val="20"/>
                <w:szCs w:val="20"/>
              </w:rPr>
              <w:t>x6)</w:t>
            </w:r>
            <w:r>
              <w:rPr>
                <w:rFonts w:cs="Helvetica"/>
                <w:color w:val="000000"/>
                <w:sz w:val="20"/>
                <w:szCs w:val="20"/>
              </w:rPr>
              <w:t xml:space="preserve"> value is Y. </w:t>
            </w:r>
            <w:r w:rsidRPr="005B0D53">
              <w:rPr>
                <w:rFonts w:cs="Helvetica"/>
                <w:sz w:val="20"/>
                <w:szCs w:val="20"/>
              </w:rPr>
              <w:t xml:space="preserve">See </w:t>
            </w:r>
            <w:hyperlink w:anchor="_C.YY.1.2.2_Not_for" w:history="1">
              <w:r w:rsidRPr="005B0D53">
                <w:rPr>
                  <w:rStyle w:val="Hyperlink"/>
                  <w:rFonts w:cs="Helvetica"/>
                  <w:sz w:val="20"/>
                  <w:szCs w:val="20"/>
                </w:rPr>
                <w:t>Section C.YY.1.2.2</w:t>
              </w:r>
            </w:hyperlink>
            <w:r>
              <w:rPr>
                <w:rFonts w:cs="Helvetica"/>
                <w:sz w:val="20"/>
                <w:szCs w:val="20"/>
              </w:rPr>
              <w:t>.</w:t>
            </w:r>
          </w:p>
          <w:p w14:paraId="2738F852" w14:textId="57BF08B9" w:rsidR="00436CA0" w:rsidRPr="005B0D53" w:rsidRDefault="00436CA0" w:rsidP="00436CA0">
            <w:pPr>
              <w:tabs>
                <w:tab w:val="clear" w:pos="720"/>
              </w:tabs>
              <w:overflowPunct/>
              <w:autoSpaceDE/>
              <w:autoSpaceDN/>
              <w:adjustRightInd/>
              <w:spacing w:after="0"/>
              <w:textAlignment w:val="auto"/>
              <w:rPr>
                <w:rFonts w:cs="Helvetica"/>
                <w:sz w:val="20"/>
                <w:szCs w:val="20"/>
              </w:rPr>
            </w:pPr>
            <w:r>
              <w:rPr>
                <w:rFonts w:cs="Helvetica"/>
                <w:sz w:val="20"/>
                <w:szCs w:val="20"/>
              </w:rPr>
              <w:t>Zero or one</w:t>
            </w:r>
            <w:r w:rsidRPr="005B0D53">
              <w:rPr>
                <w:rFonts w:cs="Helvetica"/>
                <w:sz w:val="20"/>
                <w:szCs w:val="20"/>
              </w:rPr>
              <w:t xml:space="preserve"> Item </w:t>
            </w:r>
            <w:r>
              <w:rPr>
                <w:rFonts w:cs="Helvetica"/>
                <w:sz w:val="20"/>
                <w:szCs w:val="20"/>
              </w:rPr>
              <w:t>shall be included</w:t>
            </w:r>
            <w:r w:rsidRPr="005B0D53">
              <w:rPr>
                <w:rFonts w:cs="Helvetica"/>
                <w:sz w:val="20"/>
                <w:szCs w:val="20"/>
              </w:rPr>
              <w:t xml:space="preserve"> in this Sequence.</w:t>
            </w:r>
          </w:p>
        </w:tc>
      </w:tr>
      <w:tr w:rsidR="00436CA0" w:rsidRPr="005B0D53" w14:paraId="20368B9C" w14:textId="77777777" w:rsidTr="003C1A41">
        <w:trPr>
          <w:cantSplit/>
        </w:trPr>
        <w:tc>
          <w:tcPr>
            <w:tcW w:w="4945" w:type="dxa"/>
            <w:gridSpan w:val="3"/>
          </w:tcPr>
          <w:p w14:paraId="0BDC1FC2" w14:textId="297FCB98" w:rsidR="00436CA0" w:rsidRPr="005B0D53" w:rsidRDefault="00436CA0" w:rsidP="00436CA0">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t>&gt;</w:t>
            </w:r>
            <w:r>
              <w:rPr>
                <w:rFonts w:cs="Helvetica"/>
                <w:i/>
                <w:iCs/>
                <w:color w:val="000000"/>
                <w:sz w:val="20"/>
                <w:szCs w:val="20"/>
              </w:rPr>
              <w:t>&gt;&gt;</w:t>
            </w:r>
            <w:r w:rsidRPr="005B0D53">
              <w:rPr>
                <w:rFonts w:cs="Helvetica"/>
                <w:i/>
                <w:iCs/>
                <w:color w:val="000000"/>
                <w:sz w:val="20"/>
                <w:szCs w:val="20"/>
              </w:rPr>
              <w:t xml:space="preserve">&gt;Include </w:t>
            </w:r>
            <w:hyperlink r:id="rId40" w:anchor="table_8.8-1" w:history="1">
              <w:r w:rsidRPr="005B0D53">
                <w:rPr>
                  <w:rStyle w:val="Hyperlink"/>
                  <w:rFonts w:cs="Helvetica"/>
                  <w:i/>
                  <w:iCs/>
                  <w:sz w:val="20"/>
                  <w:szCs w:val="20"/>
                </w:rPr>
                <w:t>Table 8.8-1 “Code Sequence Macro Attributes”</w:t>
              </w:r>
            </w:hyperlink>
          </w:p>
        </w:tc>
        <w:tc>
          <w:tcPr>
            <w:tcW w:w="4950" w:type="dxa"/>
            <w:shd w:val="clear" w:color="auto" w:fill="auto"/>
          </w:tcPr>
          <w:p w14:paraId="16BB0835" w14:textId="6CA03533" w:rsidR="00436CA0" w:rsidRPr="005B0D53" w:rsidRDefault="00436CA0" w:rsidP="00436CA0">
            <w:pPr>
              <w:tabs>
                <w:tab w:val="clear" w:pos="720"/>
              </w:tabs>
              <w:overflowPunct/>
              <w:autoSpaceDE/>
              <w:autoSpaceDN/>
              <w:adjustRightInd/>
              <w:spacing w:after="0"/>
              <w:textAlignment w:val="auto"/>
              <w:rPr>
                <w:rFonts w:cs="Helvetica"/>
                <w:sz w:val="20"/>
                <w:szCs w:val="20"/>
              </w:rPr>
            </w:pPr>
            <w:r w:rsidRPr="00512106">
              <w:rPr>
                <w:rFonts w:cs="Helvetica"/>
                <w:sz w:val="20"/>
                <w:szCs w:val="20"/>
              </w:rPr>
              <w:t>Defined Context Group</w:t>
            </w:r>
            <w:r>
              <w:rPr>
                <w:rFonts w:cs="Helvetica"/>
                <w:sz w:val="20"/>
                <w:szCs w:val="20"/>
              </w:rPr>
              <w:t xml:space="preserve"> D</w:t>
            </w:r>
            <w:hyperlink w:anchor="_CID_7xxx_Reason" w:history="1">
              <w:r w:rsidRPr="00512106">
                <w:rPr>
                  <w:rStyle w:val="Hyperlink"/>
                  <w:rFonts w:cs="Helvetica"/>
                  <w:sz w:val="20"/>
                  <w:szCs w:val="20"/>
                </w:rPr>
                <w:t>CID 7xxx</w:t>
              </w:r>
            </w:hyperlink>
          </w:p>
        </w:tc>
      </w:tr>
      <w:tr w:rsidR="00F767F1" w:rsidRPr="005B0D53" w14:paraId="1A7F3B1B" w14:textId="77777777" w:rsidTr="00EA6A69">
        <w:trPr>
          <w:cantSplit/>
        </w:trPr>
        <w:tc>
          <w:tcPr>
            <w:tcW w:w="4945" w:type="dxa"/>
            <w:gridSpan w:val="3"/>
          </w:tcPr>
          <w:p w14:paraId="1802174D" w14:textId="2A1FBE3B" w:rsidR="00F767F1" w:rsidRPr="005B0D53" w:rsidRDefault="00F767F1" w:rsidP="00F767F1">
            <w:pPr>
              <w:tabs>
                <w:tab w:val="clear" w:pos="720"/>
              </w:tabs>
              <w:overflowPunct/>
              <w:autoSpaceDE/>
              <w:autoSpaceDN/>
              <w:adjustRightInd/>
              <w:spacing w:after="0"/>
              <w:textAlignment w:val="auto"/>
              <w:rPr>
                <w:rFonts w:cs="Helvetica"/>
                <w:sz w:val="20"/>
                <w:szCs w:val="20"/>
              </w:rPr>
            </w:pPr>
            <w:r>
              <w:rPr>
                <w:rFonts w:cs="Helvetica"/>
                <w:i/>
                <w:iCs/>
                <w:color w:val="000000"/>
                <w:sz w:val="20"/>
                <w:szCs w:val="20"/>
              </w:rPr>
              <w:t>&gt;&gt;</w:t>
            </w:r>
            <w:r w:rsidRPr="005B0D53">
              <w:rPr>
                <w:rFonts w:cs="Helvetica"/>
                <w:i/>
                <w:iCs/>
                <w:color w:val="000000"/>
                <w:sz w:val="20"/>
                <w:szCs w:val="20"/>
              </w:rPr>
              <w:t xml:space="preserve">&gt;Include </w:t>
            </w:r>
            <w:r w:rsidRPr="00F767F1">
              <w:rPr>
                <w:rFonts w:cs="Helvetica"/>
                <w:i/>
                <w:iCs/>
                <w:sz w:val="20"/>
                <w:szCs w:val="20"/>
              </w:rPr>
              <w:t>Table C.12-x “Original Attributes Macro Attributes”</w:t>
            </w:r>
            <w:r>
              <w:rPr>
                <w:rFonts w:cs="Helvetica"/>
                <w:sz w:val="20"/>
                <w:szCs w:val="20"/>
              </w:rPr>
              <w:t xml:space="preserve"> </w:t>
            </w:r>
            <w:r w:rsidRPr="00F767F1">
              <w:rPr>
                <w:rFonts w:cs="Helvetica"/>
                <w:sz w:val="20"/>
                <w:szCs w:val="20"/>
                <w:highlight w:val="cyan"/>
              </w:rPr>
              <w:t>[CP2081]</w:t>
            </w:r>
          </w:p>
        </w:tc>
        <w:tc>
          <w:tcPr>
            <w:tcW w:w="4950" w:type="dxa"/>
            <w:shd w:val="clear" w:color="auto" w:fill="auto"/>
          </w:tcPr>
          <w:p w14:paraId="23449E72" w14:textId="0721F54D" w:rsidR="00F767F1" w:rsidRPr="005B0D53" w:rsidRDefault="00F767F1" w:rsidP="00F767F1">
            <w:pPr>
              <w:tabs>
                <w:tab w:val="clear" w:pos="720"/>
              </w:tabs>
              <w:overflowPunct/>
              <w:autoSpaceDE/>
              <w:autoSpaceDN/>
              <w:adjustRightInd/>
              <w:spacing w:after="0"/>
              <w:textAlignment w:val="auto"/>
              <w:rPr>
                <w:rFonts w:cs="Helvetica"/>
                <w:sz w:val="20"/>
                <w:szCs w:val="20"/>
              </w:rPr>
            </w:pPr>
            <w:r w:rsidRPr="005B0D53">
              <w:rPr>
                <w:rFonts w:cs="Helvetica"/>
                <w:sz w:val="20"/>
                <w:szCs w:val="20"/>
              </w:rPr>
              <w:t>Recording of prior attribute values and provenance of metadata changes</w:t>
            </w:r>
            <w:r>
              <w:rPr>
                <w:rFonts w:cs="Helvetica"/>
                <w:sz w:val="20"/>
                <w:szCs w:val="20"/>
              </w:rPr>
              <w:t xml:space="preserve"> at the Instance level</w:t>
            </w:r>
            <w:r w:rsidRPr="005B0D53">
              <w:rPr>
                <w:rFonts w:cs="Helvetica"/>
                <w:sz w:val="20"/>
                <w:szCs w:val="20"/>
              </w:rPr>
              <w:t xml:space="preserve">. See </w:t>
            </w:r>
            <w:hyperlink w:anchor="_C.YY.1.2.5_Original_Attributes" w:history="1">
              <w:r w:rsidRPr="005B0D53">
                <w:rPr>
                  <w:rStyle w:val="Hyperlink"/>
                  <w:rFonts w:cs="Helvetica"/>
                  <w:sz w:val="20"/>
                  <w:szCs w:val="20"/>
                </w:rPr>
                <w:t>Section C.YY.1.2.5</w:t>
              </w:r>
            </w:hyperlink>
            <w:r w:rsidRPr="005B0D53">
              <w:rPr>
                <w:rFonts w:cs="Helvetica"/>
                <w:sz w:val="20"/>
                <w:szCs w:val="20"/>
              </w:rPr>
              <w:t xml:space="preserve"> </w:t>
            </w:r>
          </w:p>
        </w:tc>
      </w:tr>
      <w:tr w:rsidR="00067B9A" w:rsidRPr="00436CA0" w14:paraId="3C8B7E8D" w14:textId="77777777" w:rsidTr="00221D33">
        <w:trPr>
          <w:cantSplit/>
        </w:trPr>
        <w:tc>
          <w:tcPr>
            <w:tcW w:w="2904" w:type="dxa"/>
          </w:tcPr>
          <w:p w14:paraId="7AE115BC" w14:textId="77777777" w:rsidR="00067B9A" w:rsidRPr="00436CA0" w:rsidRDefault="00067B9A" w:rsidP="00221D33">
            <w:pPr>
              <w:tabs>
                <w:tab w:val="clear" w:pos="720"/>
              </w:tabs>
              <w:overflowPunct/>
              <w:autoSpaceDE/>
              <w:autoSpaceDN/>
              <w:adjustRightInd/>
              <w:spacing w:after="0"/>
              <w:textAlignment w:val="auto"/>
              <w:rPr>
                <w:rFonts w:cs="Helvetica"/>
                <w:sz w:val="20"/>
                <w:szCs w:val="20"/>
              </w:rPr>
            </w:pPr>
            <w:r w:rsidRPr="00436CA0">
              <w:rPr>
                <w:rFonts w:cs="Helvetica"/>
                <w:sz w:val="20"/>
                <w:szCs w:val="20"/>
              </w:rPr>
              <w:t>&gt;&gt;&gt;Instance Availability</w:t>
            </w:r>
          </w:p>
        </w:tc>
        <w:tc>
          <w:tcPr>
            <w:tcW w:w="1321" w:type="dxa"/>
          </w:tcPr>
          <w:p w14:paraId="280BB440" w14:textId="77777777" w:rsidR="00067B9A" w:rsidRPr="00436CA0" w:rsidRDefault="00067B9A" w:rsidP="00221D33">
            <w:pPr>
              <w:tabs>
                <w:tab w:val="clear" w:pos="720"/>
              </w:tabs>
              <w:overflowPunct/>
              <w:autoSpaceDE/>
              <w:autoSpaceDN/>
              <w:adjustRightInd/>
              <w:spacing w:after="0"/>
              <w:jc w:val="center"/>
              <w:textAlignment w:val="auto"/>
              <w:rPr>
                <w:rFonts w:cs="Helvetica"/>
                <w:sz w:val="20"/>
                <w:szCs w:val="20"/>
              </w:rPr>
            </w:pPr>
            <w:r w:rsidRPr="00436CA0">
              <w:rPr>
                <w:rFonts w:cs="Helvetica"/>
                <w:sz w:val="20"/>
                <w:szCs w:val="20"/>
              </w:rPr>
              <w:t>(0008,0056)</w:t>
            </w:r>
          </w:p>
        </w:tc>
        <w:tc>
          <w:tcPr>
            <w:tcW w:w="720" w:type="dxa"/>
          </w:tcPr>
          <w:p w14:paraId="640EC4E7" w14:textId="77777777" w:rsidR="00067B9A" w:rsidRPr="00436CA0" w:rsidRDefault="00067B9A" w:rsidP="00221D33">
            <w:pPr>
              <w:tabs>
                <w:tab w:val="clear" w:pos="720"/>
              </w:tabs>
              <w:overflowPunct/>
              <w:autoSpaceDE/>
              <w:autoSpaceDN/>
              <w:adjustRightInd/>
              <w:spacing w:after="0"/>
              <w:jc w:val="center"/>
              <w:textAlignment w:val="auto"/>
              <w:rPr>
                <w:rFonts w:cs="Helvetica"/>
                <w:sz w:val="20"/>
                <w:szCs w:val="20"/>
              </w:rPr>
            </w:pPr>
            <w:r w:rsidRPr="00436CA0">
              <w:rPr>
                <w:rFonts w:cs="Helvetica"/>
                <w:sz w:val="20"/>
                <w:szCs w:val="20"/>
              </w:rPr>
              <w:t>3</w:t>
            </w:r>
          </w:p>
        </w:tc>
        <w:tc>
          <w:tcPr>
            <w:tcW w:w="4950" w:type="dxa"/>
            <w:shd w:val="clear" w:color="auto" w:fill="auto"/>
          </w:tcPr>
          <w:p w14:paraId="25A4C0F7" w14:textId="77777777" w:rsidR="00067B9A" w:rsidRPr="00436CA0" w:rsidRDefault="00067B9A" w:rsidP="00221D33">
            <w:pPr>
              <w:tabs>
                <w:tab w:val="clear" w:pos="720"/>
              </w:tabs>
              <w:overflowPunct/>
              <w:autoSpaceDE/>
              <w:autoSpaceDN/>
              <w:adjustRightInd/>
              <w:spacing w:after="0"/>
              <w:textAlignment w:val="auto"/>
              <w:rPr>
                <w:rFonts w:cs="Helvetica"/>
                <w:sz w:val="20"/>
                <w:szCs w:val="20"/>
              </w:rPr>
            </w:pPr>
            <w:r>
              <w:rPr>
                <w:rFonts w:cs="Helvetica"/>
                <w:sz w:val="20"/>
                <w:szCs w:val="20"/>
              </w:rPr>
              <w:t xml:space="preserve">Specifies </w:t>
            </w:r>
            <w:r w:rsidRPr="00436CA0">
              <w:rPr>
                <w:rFonts w:cs="Helvetica"/>
                <w:sz w:val="20"/>
                <w:szCs w:val="20"/>
              </w:rPr>
              <w:t xml:space="preserve">how rapidly </w:t>
            </w:r>
            <w:r>
              <w:rPr>
                <w:rFonts w:cs="Helvetica"/>
                <w:sz w:val="20"/>
                <w:szCs w:val="20"/>
              </w:rPr>
              <w:t>the</w:t>
            </w:r>
            <w:r w:rsidRPr="00436CA0">
              <w:rPr>
                <w:rFonts w:cs="Helvetica"/>
                <w:sz w:val="20"/>
                <w:szCs w:val="20"/>
              </w:rPr>
              <w:t xml:space="preserve"> Instance become</w:t>
            </w:r>
            <w:r>
              <w:rPr>
                <w:rFonts w:cs="Helvetica"/>
                <w:sz w:val="20"/>
                <w:szCs w:val="20"/>
              </w:rPr>
              <w:t>s</w:t>
            </w:r>
            <w:r w:rsidRPr="00436CA0">
              <w:rPr>
                <w:rFonts w:cs="Helvetica"/>
                <w:sz w:val="20"/>
                <w:szCs w:val="20"/>
              </w:rPr>
              <w:t xml:space="preserve"> available for transmission after a retrieval request.</w:t>
            </w:r>
            <w:r>
              <w:t xml:space="preserve"> </w:t>
            </w:r>
            <w:hyperlink w:anchor="_C.YY.1.2.9_Container_File" w:history="1">
              <w:r w:rsidRPr="005B0D53">
                <w:rPr>
                  <w:rFonts w:cs="Helvetica"/>
                  <w:sz w:val="20"/>
                  <w:szCs w:val="20"/>
                </w:rPr>
                <w:t xml:space="preserve">See </w:t>
              </w:r>
              <w:r w:rsidRPr="005B0D53">
                <w:rPr>
                  <w:rStyle w:val="Hyperlink"/>
                  <w:rFonts w:cs="Helvetica"/>
                  <w:sz w:val="20"/>
                  <w:szCs w:val="20"/>
                </w:rPr>
                <w:t>Section C.YY.1.2.</w:t>
              </w:r>
              <w:r>
                <w:rPr>
                  <w:rStyle w:val="Hyperlink"/>
                  <w:rFonts w:cs="Helvetica"/>
                  <w:sz w:val="20"/>
                  <w:szCs w:val="20"/>
                </w:rPr>
                <w:t>9</w:t>
              </w:r>
            </w:hyperlink>
          </w:p>
        </w:tc>
      </w:tr>
      <w:tr w:rsidR="00067B9A" w:rsidRPr="00800FE8" w14:paraId="082FD9FB" w14:textId="77777777" w:rsidTr="00221D33">
        <w:trPr>
          <w:cantSplit/>
        </w:trPr>
        <w:tc>
          <w:tcPr>
            <w:tcW w:w="2904" w:type="dxa"/>
          </w:tcPr>
          <w:p w14:paraId="4E82B140" w14:textId="77777777" w:rsidR="00067B9A" w:rsidRPr="00800FE8" w:rsidRDefault="00067B9A" w:rsidP="00221D33">
            <w:pPr>
              <w:tabs>
                <w:tab w:val="clear" w:pos="720"/>
              </w:tabs>
              <w:overflowPunct/>
              <w:autoSpaceDE/>
              <w:autoSpaceDN/>
              <w:adjustRightInd/>
              <w:spacing w:after="0"/>
              <w:textAlignment w:val="auto"/>
              <w:rPr>
                <w:rFonts w:cs="Helvetica"/>
                <w:sz w:val="20"/>
                <w:szCs w:val="20"/>
              </w:rPr>
            </w:pPr>
            <w:r>
              <w:rPr>
                <w:rFonts w:cs="Helvetica"/>
                <w:sz w:val="20"/>
                <w:szCs w:val="20"/>
              </w:rPr>
              <w:t>&gt;&gt;&gt;</w:t>
            </w:r>
            <w:r w:rsidRPr="00800FE8">
              <w:rPr>
                <w:rFonts w:cs="Helvetica"/>
                <w:sz w:val="20"/>
                <w:szCs w:val="20"/>
              </w:rPr>
              <w:t>Storage Media File-Set ID</w:t>
            </w:r>
          </w:p>
        </w:tc>
        <w:tc>
          <w:tcPr>
            <w:tcW w:w="1321" w:type="dxa"/>
          </w:tcPr>
          <w:p w14:paraId="06D6CFC7" w14:textId="77777777" w:rsidR="00067B9A" w:rsidRPr="00800FE8" w:rsidRDefault="00067B9A" w:rsidP="00221D33">
            <w:pPr>
              <w:tabs>
                <w:tab w:val="clear" w:pos="720"/>
              </w:tabs>
              <w:overflowPunct/>
              <w:autoSpaceDE/>
              <w:autoSpaceDN/>
              <w:adjustRightInd/>
              <w:spacing w:after="0"/>
              <w:jc w:val="center"/>
              <w:textAlignment w:val="auto"/>
              <w:rPr>
                <w:rFonts w:cs="Helvetica"/>
                <w:sz w:val="20"/>
                <w:szCs w:val="20"/>
              </w:rPr>
            </w:pPr>
            <w:r w:rsidRPr="00800FE8">
              <w:rPr>
                <w:rFonts w:cs="Helvetica"/>
                <w:sz w:val="20"/>
                <w:szCs w:val="20"/>
              </w:rPr>
              <w:t>(0088,0130)</w:t>
            </w:r>
          </w:p>
        </w:tc>
        <w:tc>
          <w:tcPr>
            <w:tcW w:w="720" w:type="dxa"/>
          </w:tcPr>
          <w:p w14:paraId="79EDAB81" w14:textId="77777777" w:rsidR="00067B9A" w:rsidRPr="00800FE8" w:rsidRDefault="00067B9A" w:rsidP="00221D33">
            <w:pPr>
              <w:tabs>
                <w:tab w:val="clear" w:pos="720"/>
              </w:tabs>
              <w:overflowPunct/>
              <w:autoSpaceDE/>
              <w:autoSpaceDN/>
              <w:adjustRightInd/>
              <w:spacing w:after="0"/>
              <w:jc w:val="center"/>
              <w:textAlignment w:val="auto"/>
              <w:rPr>
                <w:rFonts w:cs="Helvetica"/>
                <w:sz w:val="20"/>
                <w:szCs w:val="20"/>
              </w:rPr>
            </w:pPr>
            <w:r>
              <w:rPr>
                <w:rFonts w:cs="Helvetica"/>
                <w:sz w:val="20"/>
                <w:szCs w:val="20"/>
              </w:rPr>
              <w:t>3</w:t>
            </w:r>
          </w:p>
        </w:tc>
        <w:tc>
          <w:tcPr>
            <w:tcW w:w="4950" w:type="dxa"/>
            <w:shd w:val="clear" w:color="auto" w:fill="auto"/>
          </w:tcPr>
          <w:p w14:paraId="2DD96621" w14:textId="77777777" w:rsidR="00067B9A" w:rsidRPr="00800FE8" w:rsidRDefault="00067B9A" w:rsidP="00221D33">
            <w:pPr>
              <w:tabs>
                <w:tab w:val="clear" w:pos="720"/>
              </w:tabs>
              <w:overflowPunct/>
              <w:autoSpaceDE/>
              <w:autoSpaceDN/>
              <w:adjustRightInd/>
              <w:spacing w:after="0"/>
              <w:textAlignment w:val="auto"/>
              <w:rPr>
                <w:rFonts w:cs="Helvetica"/>
                <w:sz w:val="20"/>
                <w:szCs w:val="20"/>
              </w:rPr>
            </w:pPr>
            <w:r>
              <w:rPr>
                <w:rFonts w:cs="Helvetica"/>
                <w:sz w:val="20"/>
                <w:szCs w:val="20"/>
              </w:rPr>
              <w:t>A</w:t>
            </w:r>
            <w:r w:rsidRPr="00800FE8">
              <w:rPr>
                <w:rFonts w:cs="Helvetica"/>
                <w:sz w:val="20"/>
                <w:szCs w:val="20"/>
              </w:rPr>
              <w:t xml:space="preserve"> human readable Identifier that identifies the Storage Media on which the Instance reside</w:t>
            </w:r>
            <w:r>
              <w:rPr>
                <w:rFonts w:cs="Helvetica"/>
                <w:sz w:val="20"/>
                <w:szCs w:val="20"/>
              </w:rPr>
              <w:t>s</w:t>
            </w:r>
          </w:p>
        </w:tc>
      </w:tr>
      <w:tr w:rsidR="00436CA0" w:rsidRPr="00BE546B" w14:paraId="3F53B808" w14:textId="77777777" w:rsidTr="003C1A41">
        <w:trPr>
          <w:cantSplit/>
        </w:trPr>
        <w:tc>
          <w:tcPr>
            <w:tcW w:w="2904" w:type="dxa"/>
          </w:tcPr>
          <w:p w14:paraId="41C3BB0D" w14:textId="34F249DE" w:rsidR="00436CA0" w:rsidRPr="00BE546B" w:rsidRDefault="00436CA0" w:rsidP="00436CA0">
            <w:pPr>
              <w:tabs>
                <w:tab w:val="clear" w:pos="720"/>
              </w:tabs>
              <w:overflowPunct/>
              <w:autoSpaceDE/>
              <w:autoSpaceDN/>
              <w:adjustRightInd/>
              <w:spacing w:after="0"/>
              <w:textAlignment w:val="auto"/>
              <w:rPr>
                <w:rFonts w:cs="Helvetica"/>
                <w:color w:val="000000"/>
                <w:sz w:val="20"/>
                <w:szCs w:val="20"/>
              </w:rPr>
            </w:pPr>
            <w:r w:rsidRPr="00BE546B">
              <w:rPr>
                <w:rFonts w:cs="Helvetica"/>
                <w:color w:val="000000"/>
                <w:sz w:val="20"/>
                <w:szCs w:val="20"/>
              </w:rPr>
              <w:t>&gt;&gt;&gt;</w:t>
            </w:r>
            <w:r>
              <w:rPr>
                <w:rFonts w:cs="Helvetica"/>
                <w:color w:val="000000"/>
                <w:sz w:val="20"/>
                <w:szCs w:val="20"/>
              </w:rPr>
              <w:t>File Access Sequence</w:t>
            </w:r>
          </w:p>
        </w:tc>
        <w:tc>
          <w:tcPr>
            <w:tcW w:w="1321" w:type="dxa"/>
          </w:tcPr>
          <w:p w14:paraId="0CEBB69F" w14:textId="390F0743" w:rsidR="00436CA0" w:rsidRPr="00BE546B" w:rsidRDefault="00436CA0" w:rsidP="00436CA0">
            <w:pPr>
              <w:tabs>
                <w:tab w:val="clear" w:pos="720"/>
              </w:tabs>
              <w:overflowPunct/>
              <w:autoSpaceDE/>
              <w:autoSpaceDN/>
              <w:adjustRightInd/>
              <w:spacing w:after="0"/>
              <w:ind w:right="-24"/>
              <w:jc w:val="center"/>
              <w:textAlignment w:val="auto"/>
              <w:rPr>
                <w:rFonts w:cs="Helvetica"/>
                <w:color w:val="000000"/>
                <w:sz w:val="20"/>
                <w:szCs w:val="20"/>
              </w:rPr>
            </w:pPr>
            <w:r w:rsidRPr="005B0D53">
              <w:rPr>
                <w:rFonts w:cs="Helvetica"/>
                <w:color w:val="000000"/>
                <w:sz w:val="20"/>
                <w:szCs w:val="20"/>
              </w:rPr>
              <w:t>(</w:t>
            </w:r>
            <w:r>
              <w:rPr>
                <w:rFonts w:cs="Helvetica"/>
                <w:color w:val="000000"/>
                <w:sz w:val="20"/>
                <w:szCs w:val="20"/>
              </w:rPr>
              <w:t>00gg,0FyF</w:t>
            </w:r>
            <w:r w:rsidRPr="005B0D53">
              <w:rPr>
                <w:rFonts w:cs="Helvetica"/>
                <w:color w:val="000000"/>
                <w:sz w:val="20"/>
                <w:szCs w:val="20"/>
              </w:rPr>
              <w:t>)</w:t>
            </w:r>
          </w:p>
        </w:tc>
        <w:tc>
          <w:tcPr>
            <w:tcW w:w="720" w:type="dxa"/>
          </w:tcPr>
          <w:p w14:paraId="49C99D85" w14:textId="5188689B" w:rsidR="00436CA0" w:rsidRPr="00BE546B" w:rsidRDefault="00436CA0" w:rsidP="00436CA0">
            <w:pPr>
              <w:tabs>
                <w:tab w:val="clear" w:pos="720"/>
              </w:tabs>
              <w:overflowPunct/>
              <w:autoSpaceDE/>
              <w:autoSpaceDN/>
              <w:adjustRightInd/>
              <w:spacing w:after="0"/>
              <w:jc w:val="center"/>
              <w:textAlignment w:val="auto"/>
              <w:rPr>
                <w:rFonts w:cs="Helvetica"/>
                <w:sz w:val="20"/>
                <w:szCs w:val="20"/>
              </w:rPr>
            </w:pPr>
            <w:r>
              <w:rPr>
                <w:rFonts w:cs="Helvetica"/>
                <w:sz w:val="20"/>
                <w:szCs w:val="20"/>
              </w:rPr>
              <w:t>3</w:t>
            </w:r>
          </w:p>
        </w:tc>
        <w:tc>
          <w:tcPr>
            <w:tcW w:w="4950" w:type="dxa"/>
            <w:shd w:val="clear" w:color="auto" w:fill="auto"/>
          </w:tcPr>
          <w:p w14:paraId="50C83B4F" w14:textId="470D62D6" w:rsidR="00436CA0" w:rsidRDefault="00436CA0" w:rsidP="00436CA0">
            <w:pPr>
              <w:tabs>
                <w:tab w:val="clear" w:pos="720"/>
              </w:tabs>
              <w:overflowPunct/>
              <w:autoSpaceDE/>
              <w:autoSpaceDN/>
              <w:adjustRightInd/>
              <w:spacing w:after="0"/>
              <w:textAlignment w:val="auto"/>
              <w:rPr>
                <w:rFonts w:cs="Helvetica"/>
                <w:sz w:val="20"/>
                <w:szCs w:val="20"/>
              </w:rPr>
            </w:pPr>
            <w:r>
              <w:rPr>
                <w:rFonts w:cs="Helvetica"/>
                <w:sz w:val="20"/>
                <w:szCs w:val="20"/>
              </w:rPr>
              <w:t xml:space="preserve">Non-DICOM protocol methods to access the SOP Instance in the DICOM File Format. See </w:t>
            </w:r>
            <w:hyperlink w:anchor="_C.YY.1.4.1_File_Access" w:history="1">
              <w:r w:rsidRPr="00290A3F">
                <w:rPr>
                  <w:rStyle w:val="Hyperlink"/>
                  <w:rFonts w:cs="Helvetica"/>
                  <w:sz w:val="20"/>
                  <w:szCs w:val="20"/>
                </w:rPr>
                <w:t>Section C.YY.1.4.1</w:t>
              </w:r>
            </w:hyperlink>
            <w:r w:rsidR="00B446D5">
              <w:rPr>
                <w:rFonts w:cs="Helvetica"/>
                <w:sz w:val="20"/>
                <w:szCs w:val="20"/>
              </w:rPr>
              <w:t xml:space="preserve"> and </w:t>
            </w:r>
            <w:hyperlink w:anchor="_C.YY.1.4.2_Metadata_from" w:history="1">
              <w:r w:rsidR="00B446D5" w:rsidRPr="00290A3F">
                <w:rPr>
                  <w:rStyle w:val="Hyperlink"/>
                  <w:rFonts w:cs="Helvetica"/>
                  <w:sz w:val="20"/>
                  <w:szCs w:val="20"/>
                </w:rPr>
                <w:t>Section C.YY.1.4.</w:t>
              </w:r>
              <w:r w:rsidR="00B446D5">
                <w:rPr>
                  <w:rStyle w:val="Hyperlink"/>
                  <w:rFonts w:cs="Helvetica"/>
                  <w:sz w:val="20"/>
                  <w:szCs w:val="20"/>
                </w:rPr>
                <w:t>2</w:t>
              </w:r>
            </w:hyperlink>
          </w:p>
          <w:p w14:paraId="56ACD427" w14:textId="0683322D" w:rsidR="00436CA0" w:rsidRPr="00BE546B" w:rsidRDefault="00436CA0" w:rsidP="00436CA0">
            <w:pPr>
              <w:tabs>
                <w:tab w:val="clear" w:pos="720"/>
              </w:tabs>
              <w:overflowPunct/>
              <w:autoSpaceDE/>
              <w:autoSpaceDN/>
              <w:adjustRightInd/>
              <w:spacing w:after="0"/>
              <w:textAlignment w:val="auto"/>
              <w:rPr>
                <w:rFonts w:cs="Helvetica"/>
                <w:sz w:val="20"/>
                <w:szCs w:val="20"/>
              </w:rPr>
            </w:pPr>
            <w:r>
              <w:rPr>
                <w:rFonts w:cs="Helvetica"/>
                <w:sz w:val="20"/>
                <w:szCs w:val="20"/>
              </w:rPr>
              <w:t xml:space="preserve">One or more Items </w:t>
            </w:r>
            <w:r w:rsidR="002A2605">
              <w:rPr>
                <w:rFonts w:cs="Helvetica"/>
                <w:sz w:val="20"/>
                <w:szCs w:val="20"/>
              </w:rPr>
              <w:t>are permitted</w:t>
            </w:r>
            <w:r w:rsidR="002A2605" w:rsidRPr="005B0D53">
              <w:rPr>
                <w:rFonts w:cs="Helvetica"/>
                <w:sz w:val="20"/>
                <w:szCs w:val="20"/>
              </w:rPr>
              <w:t xml:space="preserve"> in this Sequence</w:t>
            </w:r>
            <w:r>
              <w:rPr>
                <w:rFonts w:cs="Helvetica"/>
                <w:sz w:val="20"/>
                <w:szCs w:val="20"/>
              </w:rPr>
              <w:t>.</w:t>
            </w:r>
          </w:p>
        </w:tc>
      </w:tr>
      <w:tr w:rsidR="00061475" w:rsidRPr="00BE546B" w14:paraId="0F1329EB" w14:textId="77777777" w:rsidTr="00B8066B">
        <w:trPr>
          <w:cantSplit/>
        </w:trPr>
        <w:tc>
          <w:tcPr>
            <w:tcW w:w="4945" w:type="dxa"/>
            <w:gridSpan w:val="3"/>
          </w:tcPr>
          <w:p w14:paraId="7136DC8D" w14:textId="294D7B70" w:rsidR="00061475" w:rsidRPr="007D4A40" w:rsidRDefault="00061475" w:rsidP="00061475">
            <w:pPr>
              <w:tabs>
                <w:tab w:val="clear" w:pos="720"/>
              </w:tabs>
              <w:overflowPunct/>
              <w:autoSpaceDE/>
              <w:autoSpaceDN/>
              <w:adjustRightInd/>
              <w:spacing w:after="0"/>
              <w:textAlignment w:val="auto"/>
              <w:rPr>
                <w:rFonts w:cs="Helvetica"/>
                <w:sz w:val="20"/>
                <w:szCs w:val="20"/>
              </w:rPr>
            </w:pPr>
            <w:r w:rsidRPr="007D4A40">
              <w:rPr>
                <w:rFonts w:cs="Helvetica"/>
                <w:color w:val="000000"/>
                <w:sz w:val="20"/>
                <w:szCs w:val="20"/>
              </w:rPr>
              <w:t>&gt;&gt;&gt;&gt;</w:t>
            </w:r>
            <w:r w:rsidRPr="007D4A40">
              <w:rPr>
                <w:rFonts w:cs="Helvetica"/>
                <w:i/>
                <w:iCs/>
                <w:color w:val="000000"/>
                <w:sz w:val="20"/>
                <w:szCs w:val="20"/>
              </w:rPr>
              <w:t xml:space="preserve">Include </w:t>
            </w:r>
            <w:hyperlink w:anchor="table_c_yy_2_2" w:history="1">
              <w:r w:rsidRPr="007D4A40">
                <w:rPr>
                  <w:rStyle w:val="Hyperlink"/>
                  <w:rFonts w:cs="Helvetica"/>
                  <w:i/>
                  <w:iCs/>
                  <w:sz w:val="20"/>
                  <w:szCs w:val="20"/>
                </w:rPr>
                <w:t xml:space="preserve">Table C.YY.2-2 </w:t>
              </w:r>
              <w:r w:rsidR="007D4A40" w:rsidRPr="007D4A40">
                <w:rPr>
                  <w:rStyle w:val="Hyperlink"/>
                  <w:rFonts w:cs="Helvetica"/>
                  <w:i/>
                  <w:iCs/>
                  <w:sz w:val="20"/>
                  <w:szCs w:val="20"/>
                </w:rPr>
                <w:t>“</w:t>
              </w:r>
              <w:r w:rsidRPr="007D4A40">
                <w:rPr>
                  <w:rStyle w:val="Hyperlink"/>
                  <w:rFonts w:cs="Helvetica"/>
                  <w:i/>
                  <w:iCs/>
                  <w:sz w:val="20"/>
                  <w:szCs w:val="20"/>
                </w:rPr>
                <w:t>Stored File Access Macro</w:t>
              </w:r>
              <w:r w:rsidR="007D4A40" w:rsidRPr="007D4A40">
                <w:rPr>
                  <w:rStyle w:val="Hyperlink"/>
                  <w:rFonts w:cs="Helvetica"/>
                  <w:i/>
                  <w:iCs/>
                  <w:sz w:val="20"/>
                  <w:szCs w:val="20"/>
                </w:rPr>
                <w:t>”</w:t>
              </w:r>
            </w:hyperlink>
          </w:p>
        </w:tc>
        <w:tc>
          <w:tcPr>
            <w:tcW w:w="4950" w:type="dxa"/>
            <w:shd w:val="clear" w:color="auto" w:fill="auto"/>
          </w:tcPr>
          <w:p w14:paraId="60B807E1" w14:textId="77777777" w:rsidR="00061475" w:rsidRDefault="00061475" w:rsidP="00436CA0">
            <w:pPr>
              <w:tabs>
                <w:tab w:val="clear" w:pos="720"/>
              </w:tabs>
              <w:overflowPunct/>
              <w:autoSpaceDE/>
              <w:autoSpaceDN/>
              <w:adjustRightInd/>
              <w:spacing w:after="0"/>
              <w:textAlignment w:val="auto"/>
              <w:rPr>
                <w:rFonts w:cs="Helvetica"/>
              </w:rPr>
            </w:pPr>
          </w:p>
        </w:tc>
      </w:tr>
      <w:tr w:rsidR="00B446D5" w:rsidRPr="005B0D53" w14:paraId="2042E34D" w14:textId="77777777" w:rsidTr="00544C9C">
        <w:trPr>
          <w:cantSplit/>
        </w:trPr>
        <w:tc>
          <w:tcPr>
            <w:tcW w:w="2904" w:type="dxa"/>
          </w:tcPr>
          <w:p w14:paraId="1BE4CA0E" w14:textId="7AB42376" w:rsidR="00B446D5" w:rsidRPr="005B0D53" w:rsidRDefault="00B446D5" w:rsidP="00544C9C">
            <w:pPr>
              <w:tabs>
                <w:tab w:val="clear" w:pos="720"/>
              </w:tabs>
              <w:overflowPunct/>
              <w:autoSpaceDE/>
              <w:autoSpaceDN/>
              <w:adjustRightInd/>
              <w:spacing w:after="0"/>
              <w:textAlignment w:val="auto"/>
              <w:rPr>
                <w:rFonts w:cs="Helvetica"/>
                <w:color w:val="000000"/>
                <w:sz w:val="20"/>
                <w:szCs w:val="20"/>
              </w:rPr>
            </w:pPr>
            <w:r>
              <w:rPr>
                <w:rFonts w:cs="Helvetica"/>
                <w:color w:val="000000"/>
                <w:sz w:val="20"/>
                <w:szCs w:val="20"/>
              </w:rPr>
              <w:t xml:space="preserve">&gt;&gt;&gt;&gt;Expiration </w:t>
            </w:r>
            <w:r w:rsidRPr="005B0D53">
              <w:rPr>
                <w:rFonts w:cs="Helvetica"/>
                <w:color w:val="000000"/>
                <w:sz w:val="20"/>
                <w:szCs w:val="20"/>
              </w:rPr>
              <w:t>Datetime</w:t>
            </w:r>
          </w:p>
        </w:tc>
        <w:tc>
          <w:tcPr>
            <w:tcW w:w="1321" w:type="dxa"/>
          </w:tcPr>
          <w:p w14:paraId="33284EAB" w14:textId="041316FD" w:rsidR="00B446D5" w:rsidRPr="005B0D53" w:rsidRDefault="00B446D5" w:rsidP="00544C9C">
            <w:pPr>
              <w:tabs>
                <w:tab w:val="clear" w:pos="720"/>
              </w:tabs>
              <w:overflowPunct/>
              <w:autoSpaceDE/>
              <w:autoSpaceDN/>
              <w:adjustRightInd/>
              <w:spacing w:after="0"/>
              <w:ind w:right="-24"/>
              <w:jc w:val="center"/>
              <w:textAlignment w:val="auto"/>
              <w:rPr>
                <w:rFonts w:cs="Helvetica"/>
                <w:sz w:val="20"/>
                <w:szCs w:val="20"/>
              </w:rPr>
            </w:pPr>
            <w:r w:rsidRPr="005B0D53">
              <w:rPr>
                <w:rFonts w:cs="Helvetica"/>
                <w:sz w:val="20"/>
                <w:szCs w:val="20"/>
              </w:rPr>
              <w:t>(</w:t>
            </w:r>
            <w:r>
              <w:rPr>
                <w:rFonts w:cs="Helvetica"/>
                <w:sz w:val="20"/>
                <w:szCs w:val="20"/>
              </w:rPr>
              <w:t>00gg,0Fy</w:t>
            </w:r>
            <w:r w:rsidR="00B36665">
              <w:rPr>
                <w:rFonts w:cs="Helvetica"/>
                <w:sz w:val="20"/>
                <w:szCs w:val="20"/>
              </w:rPr>
              <w:t>9</w:t>
            </w:r>
            <w:r w:rsidRPr="005B0D53">
              <w:rPr>
                <w:rFonts w:cs="Helvetica"/>
                <w:sz w:val="20"/>
                <w:szCs w:val="20"/>
              </w:rPr>
              <w:t>)</w:t>
            </w:r>
          </w:p>
        </w:tc>
        <w:tc>
          <w:tcPr>
            <w:tcW w:w="720" w:type="dxa"/>
          </w:tcPr>
          <w:p w14:paraId="2C5ED492" w14:textId="77777777" w:rsidR="00B446D5" w:rsidRPr="005B0D53" w:rsidRDefault="00B446D5" w:rsidP="00544C9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4D0DAA16" w14:textId="3715C801" w:rsidR="00B446D5" w:rsidRPr="005B0D53" w:rsidRDefault="00B446D5" w:rsidP="00544C9C">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Expected </w:t>
            </w:r>
            <w:r>
              <w:rPr>
                <w:rFonts w:cs="Helvetica"/>
                <w:sz w:val="20"/>
                <w:szCs w:val="20"/>
              </w:rPr>
              <w:t>time</w:t>
            </w:r>
            <w:r w:rsidRPr="005B0D53">
              <w:rPr>
                <w:rFonts w:cs="Helvetica"/>
                <w:sz w:val="20"/>
                <w:szCs w:val="20"/>
              </w:rPr>
              <w:t xml:space="preserve"> </w:t>
            </w:r>
            <w:r>
              <w:rPr>
                <w:rFonts w:cs="Helvetica"/>
                <w:sz w:val="20"/>
                <w:szCs w:val="20"/>
              </w:rPr>
              <w:t>after</w:t>
            </w:r>
            <w:r w:rsidRPr="005B0D53">
              <w:rPr>
                <w:rFonts w:cs="Helvetica"/>
                <w:sz w:val="20"/>
                <w:szCs w:val="20"/>
              </w:rPr>
              <w:t xml:space="preserve"> which SOP Instance </w:t>
            </w:r>
            <w:r>
              <w:rPr>
                <w:rFonts w:cs="Helvetica"/>
                <w:sz w:val="20"/>
                <w:szCs w:val="20"/>
              </w:rPr>
              <w:t xml:space="preserve">file </w:t>
            </w:r>
            <w:r w:rsidRPr="005B0D53">
              <w:rPr>
                <w:rFonts w:cs="Helvetica"/>
                <w:sz w:val="20"/>
                <w:szCs w:val="20"/>
              </w:rPr>
              <w:t>m</w:t>
            </w:r>
            <w:r>
              <w:rPr>
                <w:rFonts w:cs="Helvetica"/>
                <w:sz w:val="20"/>
                <w:szCs w:val="20"/>
              </w:rPr>
              <w:t>ight</w:t>
            </w:r>
            <w:r w:rsidRPr="005B0D53">
              <w:rPr>
                <w:rFonts w:cs="Helvetica"/>
                <w:sz w:val="20"/>
                <w:szCs w:val="20"/>
              </w:rPr>
              <w:t xml:space="preserve"> </w:t>
            </w:r>
            <w:r>
              <w:rPr>
                <w:rFonts w:cs="Helvetica"/>
                <w:sz w:val="20"/>
                <w:szCs w:val="20"/>
              </w:rPr>
              <w:t xml:space="preserve">no longer </w:t>
            </w:r>
            <w:r w:rsidRPr="005B0D53">
              <w:rPr>
                <w:rFonts w:cs="Helvetica"/>
                <w:sz w:val="20"/>
                <w:szCs w:val="20"/>
              </w:rPr>
              <w:t xml:space="preserve">be accessed via </w:t>
            </w:r>
            <w:r>
              <w:rPr>
                <w:rFonts w:cs="Helvetica"/>
                <w:sz w:val="20"/>
                <w:szCs w:val="20"/>
              </w:rPr>
              <w:t>this</w:t>
            </w:r>
            <w:r w:rsidRPr="005B0D53">
              <w:rPr>
                <w:rFonts w:cs="Helvetica"/>
                <w:sz w:val="20"/>
                <w:szCs w:val="20"/>
              </w:rPr>
              <w:t xml:space="preserve"> non-DICOM protocol</w:t>
            </w:r>
            <w:r>
              <w:rPr>
                <w:rFonts w:cs="Helvetica"/>
                <w:sz w:val="20"/>
                <w:szCs w:val="20"/>
              </w:rPr>
              <w:t xml:space="preserve"> URI</w:t>
            </w:r>
            <w:r w:rsidRPr="005B0D53">
              <w:rPr>
                <w:rFonts w:cs="Helvetica"/>
                <w:color w:val="000000"/>
                <w:sz w:val="20"/>
                <w:szCs w:val="20"/>
              </w:rPr>
              <w:t xml:space="preserve">. See </w:t>
            </w:r>
            <w:hyperlink w:anchor="_C.YY.1.4.3_File_URI" w:history="1">
              <w:r w:rsidRPr="005B0D53">
                <w:rPr>
                  <w:rStyle w:val="Hyperlink"/>
                  <w:rFonts w:cs="Helvetica"/>
                  <w:sz w:val="20"/>
                  <w:szCs w:val="20"/>
                </w:rPr>
                <w:t xml:space="preserve">Section </w:t>
              </w:r>
              <w:r>
                <w:rPr>
                  <w:rStyle w:val="Hyperlink"/>
                  <w:rFonts w:cs="Helvetica"/>
                  <w:sz w:val="20"/>
                  <w:szCs w:val="20"/>
                </w:rPr>
                <w:t>C.YY.1.4.3</w:t>
              </w:r>
            </w:hyperlink>
          </w:p>
        </w:tc>
      </w:tr>
    </w:tbl>
    <w:p w14:paraId="154DCC73" w14:textId="77777777" w:rsidR="000E3DB1" w:rsidRPr="005B0D53" w:rsidRDefault="000E3DB1" w:rsidP="000E3DB1">
      <w:pPr>
        <w:rPr>
          <w:rFonts w:cs="Helvetica"/>
        </w:rPr>
      </w:pPr>
    </w:p>
    <w:p w14:paraId="2571CF55" w14:textId="44AFC9DE" w:rsidR="00C36B22" w:rsidRPr="005B0D53" w:rsidRDefault="00C36B22" w:rsidP="00C36B22">
      <w:pPr>
        <w:pStyle w:val="Heading4"/>
        <w:rPr>
          <w:rFonts w:cs="Helvetica"/>
        </w:rPr>
      </w:pPr>
      <w:bookmarkStart w:id="68" w:name="_Toc68207341"/>
      <w:r w:rsidRPr="005B0D53">
        <w:rPr>
          <w:rFonts w:cs="Helvetica"/>
        </w:rPr>
        <w:t xml:space="preserve">C.YY.1.1 </w:t>
      </w:r>
      <w:r w:rsidR="008C6D3F" w:rsidRPr="005B0D53">
        <w:rPr>
          <w:rFonts w:cs="Helvetica"/>
        </w:rPr>
        <w:t xml:space="preserve">Inventory </w:t>
      </w:r>
      <w:r w:rsidR="000F07A7" w:rsidRPr="005B0D53">
        <w:rPr>
          <w:rFonts w:cs="Helvetica"/>
        </w:rPr>
        <w:t xml:space="preserve">Module </w:t>
      </w:r>
      <w:r w:rsidR="008C6D3F" w:rsidRPr="005B0D53">
        <w:rPr>
          <w:rFonts w:cs="Helvetica"/>
        </w:rPr>
        <w:t>Attributes</w:t>
      </w:r>
      <w:bookmarkEnd w:id="68"/>
    </w:p>
    <w:p w14:paraId="4988E814" w14:textId="234F54FD" w:rsidR="008C6D3F" w:rsidRPr="005B0D53" w:rsidRDefault="008C6D3F" w:rsidP="008C6D3F">
      <w:pPr>
        <w:pStyle w:val="Heading5"/>
        <w:rPr>
          <w:rFonts w:cs="Helvetica"/>
        </w:rPr>
      </w:pPr>
      <w:bookmarkStart w:id="69" w:name="_C.YY.1.1.1_Content_Date"/>
      <w:bookmarkStart w:id="70" w:name="_Toc68207342"/>
      <w:bookmarkEnd w:id="69"/>
      <w:r w:rsidRPr="005B0D53">
        <w:rPr>
          <w:rFonts w:cs="Helvetica"/>
        </w:rPr>
        <w:t xml:space="preserve">C.YY.1.1.1 Content Date and </w:t>
      </w:r>
      <w:r w:rsidR="00641031" w:rsidRPr="005B0D53">
        <w:rPr>
          <w:rFonts w:cs="Helvetica"/>
        </w:rPr>
        <w:t xml:space="preserve">Content </w:t>
      </w:r>
      <w:r w:rsidRPr="005B0D53">
        <w:rPr>
          <w:rFonts w:cs="Helvetica"/>
        </w:rPr>
        <w:t>Time</w:t>
      </w:r>
      <w:bookmarkEnd w:id="70"/>
    </w:p>
    <w:p w14:paraId="1BD3A568" w14:textId="4EB5016F" w:rsidR="00DF6AD0" w:rsidRDefault="00C36B22" w:rsidP="00DF6AD0">
      <w:pPr>
        <w:rPr>
          <w:rFonts w:cs="Helvetica"/>
        </w:rPr>
      </w:pPr>
      <w:r w:rsidRPr="005B0D53">
        <w:rPr>
          <w:rFonts w:cs="Helvetica"/>
          <w:lang w:val="en"/>
        </w:rPr>
        <w:t xml:space="preserve">Content Date (0008,0023) and Content Time (0008,0033) establish the </w:t>
      </w:r>
      <w:r w:rsidRPr="005B0D53">
        <w:rPr>
          <w:rFonts w:cs="Helvetica"/>
        </w:rPr>
        <w:t xml:space="preserve">time point at which the </w:t>
      </w:r>
      <w:r w:rsidR="00B260F5">
        <w:rPr>
          <w:rFonts w:cs="Helvetica"/>
        </w:rPr>
        <w:t xml:space="preserve">creation of the </w:t>
      </w:r>
      <w:r w:rsidRPr="005B0D53">
        <w:rPr>
          <w:rFonts w:cs="Helvetica"/>
        </w:rPr>
        <w:t xml:space="preserve">inventory </w:t>
      </w:r>
      <w:r w:rsidR="00F2363D" w:rsidRPr="005B0D53">
        <w:rPr>
          <w:rFonts w:cs="Helvetica"/>
        </w:rPr>
        <w:t>beg</w:t>
      </w:r>
      <w:r w:rsidR="00B260F5">
        <w:rPr>
          <w:rFonts w:cs="Helvetica"/>
        </w:rPr>
        <w:t>a</w:t>
      </w:r>
      <w:r w:rsidR="00F2363D" w:rsidRPr="005B0D53">
        <w:rPr>
          <w:rFonts w:cs="Helvetica"/>
        </w:rPr>
        <w:t>n</w:t>
      </w:r>
      <w:r w:rsidRPr="005B0D53">
        <w:rPr>
          <w:rFonts w:cs="Helvetica"/>
        </w:rPr>
        <w:t xml:space="preserve">. Conceptually, all </w:t>
      </w:r>
      <w:r w:rsidR="00F2363D" w:rsidRPr="005B0D53">
        <w:rPr>
          <w:rFonts w:cs="Helvetica"/>
        </w:rPr>
        <w:t xml:space="preserve">Studies received </w:t>
      </w:r>
      <w:r w:rsidR="00641031" w:rsidRPr="005B0D53">
        <w:rPr>
          <w:rFonts w:cs="Helvetica"/>
        </w:rPr>
        <w:t xml:space="preserve">by the storage system </w:t>
      </w:r>
      <w:r w:rsidR="00F2363D" w:rsidRPr="005B0D53">
        <w:rPr>
          <w:rFonts w:cs="Helvetica"/>
        </w:rPr>
        <w:t xml:space="preserve">before this </w:t>
      </w:r>
      <w:r w:rsidR="000C373D">
        <w:rPr>
          <w:rFonts w:cs="Helvetica"/>
        </w:rPr>
        <w:t>DateTime</w:t>
      </w:r>
      <w:r w:rsidR="00DF6AD0" w:rsidRPr="005B0D53">
        <w:rPr>
          <w:rFonts w:cs="Helvetica"/>
        </w:rPr>
        <w:t xml:space="preserve">, and </w:t>
      </w:r>
      <w:r w:rsidR="00E22BD5">
        <w:rPr>
          <w:rFonts w:cs="Helvetica"/>
        </w:rPr>
        <w:t>that</w:t>
      </w:r>
      <w:r w:rsidR="00DF6AD0" w:rsidRPr="005B0D53">
        <w:rPr>
          <w:rFonts w:cs="Helvetica"/>
        </w:rPr>
        <w:t xml:space="preserve"> match the specified Scope of Inventory key attributes, </w:t>
      </w:r>
      <w:r w:rsidR="00F2363D" w:rsidRPr="005B0D53">
        <w:rPr>
          <w:rFonts w:cs="Helvetica"/>
        </w:rPr>
        <w:t>are included in the inventory, and all patient</w:t>
      </w:r>
      <w:r w:rsidR="00641031" w:rsidRPr="005B0D53">
        <w:rPr>
          <w:rFonts w:cs="Helvetica"/>
        </w:rPr>
        <w:t xml:space="preserve"> and study</w:t>
      </w:r>
      <w:r w:rsidR="00F2363D" w:rsidRPr="005B0D53">
        <w:rPr>
          <w:rFonts w:cs="Helvetica"/>
        </w:rPr>
        <w:t xml:space="preserve"> updates through this </w:t>
      </w:r>
      <w:r w:rsidR="000C373D">
        <w:rPr>
          <w:rFonts w:cs="Helvetica"/>
        </w:rPr>
        <w:t>DateTime</w:t>
      </w:r>
      <w:r w:rsidR="00F2363D" w:rsidRPr="005B0D53">
        <w:rPr>
          <w:rFonts w:cs="Helvetica"/>
        </w:rPr>
        <w:t xml:space="preserve"> have been applied to </w:t>
      </w:r>
      <w:r w:rsidR="007349B2" w:rsidRPr="005B0D53">
        <w:rPr>
          <w:rFonts w:cs="Helvetica"/>
        </w:rPr>
        <w:t>the attributes as recorded in the Inventory SOP Instance</w:t>
      </w:r>
      <w:r w:rsidR="00E02CC3" w:rsidRPr="005B0D53">
        <w:rPr>
          <w:rFonts w:cs="Helvetica"/>
        </w:rPr>
        <w:t>(s)</w:t>
      </w:r>
      <w:r w:rsidR="00641031" w:rsidRPr="005B0D53">
        <w:rPr>
          <w:rFonts w:cs="Helvetica"/>
        </w:rPr>
        <w:t>.</w:t>
      </w:r>
    </w:p>
    <w:p w14:paraId="1104DCF3" w14:textId="66C09445" w:rsidR="004A48C8" w:rsidRPr="005B0D53" w:rsidRDefault="00D651B4" w:rsidP="00DF6AD0">
      <w:pPr>
        <w:rPr>
          <w:rFonts w:cs="Helvetica"/>
        </w:rPr>
      </w:pPr>
      <w:r>
        <w:rPr>
          <w:rFonts w:cs="Helvetica"/>
        </w:rPr>
        <w:lastRenderedPageBreak/>
        <w:t xml:space="preserve">While </w:t>
      </w:r>
      <w:r w:rsidRPr="005B0D53">
        <w:rPr>
          <w:rFonts w:cs="Helvetica"/>
          <w:lang w:val="en"/>
        </w:rPr>
        <w:t>Content Date and Time</w:t>
      </w:r>
      <w:r>
        <w:rPr>
          <w:rFonts w:cs="Helvetica"/>
          <w:lang w:val="en"/>
        </w:rPr>
        <w:t xml:space="preserve"> specify the nominal time for creation of the inventory, each Study record has its own </w:t>
      </w:r>
      <w:r w:rsidRPr="00D651B4">
        <w:rPr>
          <w:rFonts w:cs="Helvetica"/>
          <w:lang w:val="en"/>
        </w:rPr>
        <w:t>Item Inventory DateTime</w:t>
      </w:r>
      <w:r>
        <w:rPr>
          <w:rFonts w:cs="Helvetica"/>
          <w:lang w:val="en"/>
        </w:rPr>
        <w:t xml:space="preserve"> </w:t>
      </w:r>
      <w:r w:rsidRPr="00D651B4">
        <w:rPr>
          <w:rFonts w:cs="Helvetica"/>
          <w:lang w:val="en"/>
        </w:rPr>
        <w:t>(00gg,0Fx5)</w:t>
      </w:r>
      <w:r>
        <w:rPr>
          <w:rFonts w:cs="Helvetica"/>
          <w:lang w:val="en"/>
        </w:rPr>
        <w:t xml:space="preserve"> that specifies the time of creation of that record</w:t>
      </w:r>
      <w:r w:rsidR="003233F3">
        <w:rPr>
          <w:rFonts w:cs="Helvetica"/>
        </w:rPr>
        <w:t>, and its attribute values are accurate</w:t>
      </w:r>
      <w:r w:rsidR="003233F3" w:rsidRPr="00891453">
        <w:rPr>
          <w:rFonts w:cs="Helvetica"/>
        </w:rPr>
        <w:t xml:space="preserve"> </w:t>
      </w:r>
      <w:r w:rsidR="003233F3">
        <w:rPr>
          <w:rFonts w:cs="Helvetica"/>
        </w:rPr>
        <w:t>as of that time.</w:t>
      </w:r>
    </w:p>
    <w:p w14:paraId="572A6AEA" w14:textId="22FD105D" w:rsidR="00F2363D" w:rsidRPr="005B0D53" w:rsidRDefault="003233F3" w:rsidP="00F2363D">
      <w:pPr>
        <w:rPr>
          <w:rFonts w:cs="Helvetica"/>
        </w:rPr>
      </w:pPr>
      <w:r w:rsidRPr="003233F3">
        <w:rPr>
          <w:rFonts w:cs="Helvetica"/>
        </w:rPr>
        <w:t xml:space="preserve">Whether Studies </w:t>
      </w:r>
      <w:r w:rsidR="00B86650" w:rsidRPr="003233F3">
        <w:rPr>
          <w:rFonts w:cs="Helvetica"/>
        </w:rPr>
        <w:t>and updates</w:t>
      </w:r>
      <w:r w:rsidRPr="003233F3">
        <w:rPr>
          <w:rFonts w:cs="Helvetica"/>
        </w:rPr>
        <w:t xml:space="preserve"> received after </w:t>
      </w:r>
      <w:r w:rsidRPr="003233F3">
        <w:rPr>
          <w:rFonts w:cs="Helvetica"/>
          <w:lang w:val="en"/>
        </w:rPr>
        <w:t xml:space="preserve">Content Date and Time </w:t>
      </w:r>
      <w:r w:rsidR="003261D8">
        <w:rPr>
          <w:rFonts w:cs="Helvetica"/>
        </w:rPr>
        <w:t>might be</w:t>
      </w:r>
      <w:r w:rsidR="00B86650" w:rsidRPr="003233F3">
        <w:rPr>
          <w:rFonts w:cs="Helvetica"/>
        </w:rPr>
        <w:t xml:space="preserve"> included in the inventory is implementation specific.</w:t>
      </w:r>
      <w:r w:rsidR="00E6317F" w:rsidRPr="003233F3">
        <w:rPr>
          <w:rFonts w:cs="Helvetica"/>
        </w:rPr>
        <w:t xml:space="preserve"> </w:t>
      </w:r>
    </w:p>
    <w:p w14:paraId="7EC38C3E" w14:textId="06675637" w:rsidR="00F730BD" w:rsidRPr="005B0D53" w:rsidRDefault="00F730BD" w:rsidP="008C6D3F">
      <w:pPr>
        <w:pStyle w:val="Heading5"/>
        <w:rPr>
          <w:rFonts w:cs="Helvetica"/>
          <w:lang w:val="en-US"/>
        </w:rPr>
      </w:pPr>
      <w:bookmarkStart w:id="71" w:name="_C.YY.1.1.2_Scope_of"/>
      <w:bookmarkStart w:id="72" w:name="_Toc68207343"/>
      <w:bookmarkEnd w:id="71"/>
      <w:r w:rsidRPr="005B0D53">
        <w:rPr>
          <w:rFonts w:cs="Helvetica"/>
        </w:rPr>
        <w:t xml:space="preserve">C.YY.1.1.2 </w:t>
      </w:r>
      <w:r w:rsidRPr="005B0D53">
        <w:rPr>
          <w:rFonts w:cs="Helvetica"/>
          <w:lang w:val="en-US"/>
        </w:rPr>
        <w:t>Scope of Inventory</w:t>
      </w:r>
      <w:bookmarkEnd w:id="72"/>
      <w:r w:rsidRPr="005B0D53">
        <w:rPr>
          <w:rFonts w:cs="Helvetica"/>
          <w:lang w:val="en-US"/>
        </w:rPr>
        <w:t xml:space="preserve"> </w:t>
      </w:r>
    </w:p>
    <w:p w14:paraId="023940BA" w14:textId="00EE9A2D" w:rsidR="003924DE" w:rsidRDefault="003924DE" w:rsidP="00F730BD">
      <w:pPr>
        <w:rPr>
          <w:rFonts w:cs="Helvetica"/>
          <w:color w:val="000000"/>
        </w:rPr>
      </w:pPr>
      <w:r w:rsidRPr="003924DE">
        <w:rPr>
          <w:rFonts w:cs="Helvetica"/>
        </w:rPr>
        <w:t>The Scope of Inventory</w:t>
      </w:r>
      <w:r>
        <w:rPr>
          <w:rFonts w:cs="Helvetica"/>
        </w:rPr>
        <w:t xml:space="preserve"> Sequence </w:t>
      </w:r>
      <w:r w:rsidRPr="005B0D53">
        <w:rPr>
          <w:rFonts w:cs="Helvetica"/>
          <w:color w:val="000000"/>
        </w:rPr>
        <w:t>(</w:t>
      </w:r>
      <w:r>
        <w:rPr>
          <w:rFonts w:cs="Helvetica"/>
          <w:color w:val="000000"/>
        </w:rPr>
        <w:t>00gg,0F</w:t>
      </w:r>
      <w:r w:rsidRPr="005B0D53">
        <w:rPr>
          <w:rFonts w:cs="Helvetica"/>
          <w:color w:val="000000"/>
        </w:rPr>
        <w:t>x0)</w:t>
      </w:r>
      <w:r>
        <w:rPr>
          <w:rFonts w:cs="Helvetica"/>
          <w:color w:val="000000"/>
        </w:rPr>
        <w:t xml:space="preserve"> defined by the </w:t>
      </w:r>
      <w:r w:rsidRPr="003924DE">
        <w:rPr>
          <w:rFonts w:cs="Helvetica"/>
        </w:rPr>
        <w:t>Scope of Inventory</w:t>
      </w:r>
      <w:r>
        <w:rPr>
          <w:rFonts w:cs="Helvetica"/>
        </w:rPr>
        <w:t xml:space="preserve"> Macro </w:t>
      </w:r>
      <w:r>
        <w:rPr>
          <w:rFonts w:cs="Helvetica"/>
          <w:color w:val="000000"/>
        </w:rPr>
        <w:t xml:space="preserve">specifies the values of Study attributes that select Studies to be included in the inventory. and the Scope of Inventory specifies the selection parameters for the current SOP Instance and all its subsidiary </w:t>
      </w:r>
      <w:r w:rsidR="009C5188">
        <w:rPr>
          <w:rFonts w:cs="Helvetica"/>
          <w:color w:val="000000"/>
        </w:rPr>
        <w:t>incorporated</w:t>
      </w:r>
      <w:r>
        <w:rPr>
          <w:rFonts w:cs="Helvetica"/>
          <w:color w:val="000000"/>
        </w:rPr>
        <w:t xml:space="preserve"> Instances. The Scope of Inventory within those subsidiary </w:t>
      </w:r>
      <w:r w:rsidR="009C5188">
        <w:rPr>
          <w:rFonts w:cs="Helvetica"/>
          <w:color w:val="000000"/>
        </w:rPr>
        <w:t>incorporated</w:t>
      </w:r>
      <w:r>
        <w:rPr>
          <w:rFonts w:cs="Helvetica"/>
          <w:color w:val="000000"/>
        </w:rPr>
        <w:t xml:space="preserve"> Instances is relevant only to their respective sub-trees. </w:t>
      </w:r>
    </w:p>
    <w:p w14:paraId="64C174BA" w14:textId="7CB0440A" w:rsidR="003924DE" w:rsidRDefault="003924DE" w:rsidP="003924DE">
      <w:pPr>
        <w:pStyle w:val="Note"/>
        <w:keepNext/>
        <w:spacing w:after="120"/>
        <w:rPr>
          <w:rFonts w:cs="Helvetica"/>
        </w:rPr>
      </w:pPr>
      <w:r w:rsidRPr="005B0D53">
        <w:rPr>
          <w:rFonts w:cs="Helvetica"/>
        </w:rPr>
        <w:t>Note</w:t>
      </w:r>
    </w:p>
    <w:p w14:paraId="112F3A6F" w14:textId="4FF8136A" w:rsidR="003924DE" w:rsidRDefault="003924DE" w:rsidP="00386F26">
      <w:pPr>
        <w:pStyle w:val="Note"/>
        <w:keepNext/>
        <w:tabs>
          <w:tab w:val="clear" w:pos="1080"/>
        </w:tabs>
        <w:spacing w:after="120"/>
        <w:ind w:left="360" w:firstLine="0"/>
        <w:rPr>
          <w:rFonts w:cs="Helvetica"/>
        </w:rPr>
      </w:pPr>
      <w:r>
        <w:rPr>
          <w:rFonts w:cs="Helvetica"/>
        </w:rPr>
        <w:t xml:space="preserve">For example, an </w:t>
      </w:r>
      <w:r w:rsidR="00386F26">
        <w:rPr>
          <w:rFonts w:cs="Helvetica"/>
        </w:rPr>
        <w:t xml:space="preserve">Inventory </w:t>
      </w:r>
      <w:r w:rsidR="00386F26">
        <w:rPr>
          <w:rFonts w:cs="Helvetica"/>
          <w:color w:val="000000"/>
        </w:rPr>
        <w:t>SOP Instance may specify in its Scope of Inventory that it includes studies from the years 2015-2019, but it does that by linking five subsidiary Inventory SOP Instances, one for each year, and which each specif</w:t>
      </w:r>
      <w:r w:rsidR="0043324B">
        <w:rPr>
          <w:rFonts w:cs="Helvetica"/>
          <w:color w:val="000000"/>
        </w:rPr>
        <w:t>ies</w:t>
      </w:r>
      <w:r w:rsidR="00386F26">
        <w:rPr>
          <w:rFonts w:cs="Helvetica"/>
          <w:color w:val="000000"/>
        </w:rPr>
        <w:t xml:space="preserve"> in </w:t>
      </w:r>
      <w:r w:rsidR="0043324B">
        <w:rPr>
          <w:rFonts w:cs="Helvetica"/>
          <w:color w:val="000000"/>
        </w:rPr>
        <w:t>its</w:t>
      </w:r>
      <w:r w:rsidR="00386F26">
        <w:rPr>
          <w:rFonts w:cs="Helvetica"/>
          <w:color w:val="000000"/>
        </w:rPr>
        <w:t xml:space="preserve"> Scope of Inventory the year to which it applies.</w:t>
      </w:r>
    </w:p>
    <w:p w14:paraId="243D0FC8" w14:textId="3E4C4A37" w:rsidR="00F730BD" w:rsidRPr="005B0D53" w:rsidRDefault="00386F26" w:rsidP="00386F26">
      <w:pPr>
        <w:rPr>
          <w:rFonts w:cs="Helvetica"/>
        </w:rPr>
      </w:pPr>
      <w:r>
        <w:rPr>
          <w:rFonts w:cs="Helvetica"/>
        </w:rPr>
        <w:t xml:space="preserve">The content of an Inventory SOP Instance, together with its </w:t>
      </w:r>
      <w:r>
        <w:rPr>
          <w:rFonts w:cs="Helvetica"/>
          <w:color w:val="000000"/>
        </w:rPr>
        <w:t xml:space="preserve">subsidiary </w:t>
      </w:r>
      <w:r w:rsidR="009C5188">
        <w:rPr>
          <w:rFonts w:cs="Helvetica"/>
          <w:color w:val="000000"/>
        </w:rPr>
        <w:t>incorporated</w:t>
      </w:r>
      <w:r>
        <w:rPr>
          <w:rFonts w:cs="Helvetica"/>
          <w:color w:val="000000"/>
        </w:rPr>
        <w:t xml:space="preserve"> Instances</w:t>
      </w:r>
      <w:r>
        <w:rPr>
          <w:rFonts w:cs="Helvetica"/>
        </w:rPr>
        <w:t xml:space="preserve">, is complete with respect to the </w:t>
      </w:r>
      <w:r>
        <w:rPr>
          <w:rFonts w:cs="Helvetica"/>
          <w:color w:val="000000"/>
        </w:rPr>
        <w:t xml:space="preserve">Scope of Inventory only if </w:t>
      </w:r>
      <w:r w:rsidRPr="005B0D53">
        <w:rPr>
          <w:rFonts w:cs="Helvetica"/>
        </w:rPr>
        <w:t>Inventory Completion Status (0400,0</w:t>
      </w:r>
      <w:r>
        <w:rPr>
          <w:rFonts w:cs="Helvetica"/>
        </w:rPr>
        <w:t>6x5</w:t>
      </w:r>
      <w:r w:rsidRPr="005B0D53">
        <w:rPr>
          <w:rFonts w:cs="Helvetica"/>
        </w:rPr>
        <w:t>)</w:t>
      </w:r>
      <w:r>
        <w:rPr>
          <w:rFonts w:cs="Helvetica"/>
        </w:rPr>
        <w:t xml:space="preserve"> has the value </w:t>
      </w:r>
      <w:r w:rsidRPr="005B0D53">
        <w:rPr>
          <w:rFonts w:cs="Helvetica"/>
          <w:lang w:val="en"/>
        </w:rPr>
        <w:t>COMPLETE</w:t>
      </w:r>
      <w:r>
        <w:rPr>
          <w:rFonts w:cs="Helvetica"/>
          <w:lang w:val="en"/>
        </w:rPr>
        <w:t>.</w:t>
      </w:r>
    </w:p>
    <w:p w14:paraId="1A13787C" w14:textId="68EB0778" w:rsidR="00567F87" w:rsidRPr="005B0D53" w:rsidRDefault="00567F87" w:rsidP="00567F87">
      <w:pPr>
        <w:pStyle w:val="Heading5"/>
        <w:rPr>
          <w:rFonts w:cs="Helvetica"/>
        </w:rPr>
      </w:pPr>
      <w:bookmarkStart w:id="73" w:name="_C.YY.1.1.3_Inventory_Group"/>
      <w:bookmarkStart w:id="74" w:name="_C.YY.1.1.4_Referenced_Study"/>
      <w:bookmarkStart w:id="75" w:name="_Toc68207344"/>
      <w:bookmarkEnd w:id="73"/>
      <w:bookmarkEnd w:id="74"/>
      <w:r w:rsidRPr="005B0D53">
        <w:rPr>
          <w:rFonts w:cs="Helvetica"/>
        </w:rPr>
        <w:t>C.YY.1.1.</w:t>
      </w:r>
      <w:r w:rsidR="006234E3">
        <w:rPr>
          <w:rFonts w:cs="Helvetica"/>
        </w:rPr>
        <w:t>3</w:t>
      </w:r>
      <w:r w:rsidRPr="005B0D53">
        <w:rPr>
          <w:rFonts w:cs="Helvetica"/>
        </w:rPr>
        <w:t xml:space="preserve"> Inventory Completion Status</w:t>
      </w:r>
      <w:bookmarkEnd w:id="75"/>
      <w:r w:rsidR="006F25B3">
        <w:rPr>
          <w:rFonts w:cs="Helvetica"/>
        </w:rPr>
        <w:t xml:space="preserve"> </w:t>
      </w:r>
    </w:p>
    <w:p w14:paraId="6DA3B597" w14:textId="48FF6E34" w:rsidR="00B11CD8" w:rsidRPr="005B0D53" w:rsidRDefault="001D77D7" w:rsidP="001D44DD">
      <w:pPr>
        <w:rPr>
          <w:rFonts w:cs="Helvetica"/>
        </w:rPr>
      </w:pPr>
      <w:r w:rsidRPr="005B0D53">
        <w:rPr>
          <w:rFonts w:cs="Helvetica"/>
        </w:rPr>
        <w:t>Inventory Completion Status (0400,0</w:t>
      </w:r>
      <w:r w:rsidR="00435BD3">
        <w:rPr>
          <w:rFonts w:cs="Helvetica"/>
        </w:rPr>
        <w:t>6x5</w:t>
      </w:r>
      <w:r w:rsidRPr="005B0D53">
        <w:rPr>
          <w:rFonts w:cs="Helvetica"/>
        </w:rPr>
        <w:t>)</w:t>
      </w:r>
      <w:r w:rsidR="00B11CD8" w:rsidRPr="005B0D53">
        <w:rPr>
          <w:rFonts w:cs="Helvetica"/>
        </w:rPr>
        <w:t xml:space="preserve"> </w:t>
      </w:r>
      <w:r w:rsidR="00DC05EF" w:rsidRPr="005B0D53">
        <w:rPr>
          <w:rFonts w:cs="Helvetica"/>
        </w:rPr>
        <w:t xml:space="preserve">is </w:t>
      </w:r>
      <w:r w:rsidRPr="005B0D53">
        <w:rPr>
          <w:rFonts w:cs="Helvetica"/>
        </w:rPr>
        <w:t>the status</w:t>
      </w:r>
      <w:r w:rsidR="00B11CD8" w:rsidRPr="005B0D53">
        <w:rPr>
          <w:rFonts w:cs="Helvetica"/>
        </w:rPr>
        <w:t xml:space="preserve"> of </w:t>
      </w:r>
      <w:r w:rsidRPr="005B0D53">
        <w:rPr>
          <w:rFonts w:cs="Helvetica"/>
        </w:rPr>
        <w:t xml:space="preserve">the </w:t>
      </w:r>
      <w:r w:rsidR="00B11CD8" w:rsidRPr="005B0D53">
        <w:rPr>
          <w:rFonts w:cs="Helvetica"/>
        </w:rPr>
        <w:t>inventory with respect to the defined Scope of Inventory</w:t>
      </w:r>
      <w:r w:rsidR="0063237F" w:rsidRPr="0063237F">
        <w:rPr>
          <w:rFonts w:cs="Helvetica"/>
          <w:lang w:val="en"/>
        </w:rPr>
        <w:t xml:space="preserve"> </w:t>
      </w:r>
      <w:r w:rsidR="0063237F" w:rsidRPr="005B0D53">
        <w:rPr>
          <w:rFonts w:cs="Helvetica"/>
          <w:lang w:val="en"/>
        </w:rPr>
        <w:t>as of the Content Date and Content Time</w:t>
      </w:r>
      <w:r w:rsidR="0063237F">
        <w:rPr>
          <w:rFonts w:cs="Helvetica"/>
          <w:lang w:val="en"/>
        </w:rPr>
        <w:t xml:space="preserve"> for the system identified in the General Equipment Module (see </w:t>
      </w:r>
      <w:hyperlink r:id="rId41" w:anchor="sect_C.7.5.1" w:history="1">
        <w:r w:rsidR="0063237F" w:rsidRPr="0063237F">
          <w:rPr>
            <w:rStyle w:val="Hyperlink"/>
            <w:rFonts w:cs="Helvetica"/>
            <w:lang w:val="en"/>
          </w:rPr>
          <w:t>Section C.7.5.1</w:t>
        </w:r>
      </w:hyperlink>
      <w:r w:rsidR="0063237F">
        <w:rPr>
          <w:rFonts w:cs="Helvetica"/>
          <w:lang w:val="en"/>
        </w:rPr>
        <w:t>)</w:t>
      </w:r>
      <w:r w:rsidR="0063237F">
        <w:rPr>
          <w:rFonts w:cs="Helvetica"/>
        </w:rPr>
        <w:t xml:space="preserve">, including all </w:t>
      </w:r>
      <w:r w:rsidR="001D44DD">
        <w:rPr>
          <w:rFonts w:cs="Helvetica"/>
          <w:color w:val="000000"/>
        </w:rPr>
        <w:t>SOP Instances</w:t>
      </w:r>
      <w:r w:rsidR="0063237F">
        <w:rPr>
          <w:rFonts w:cs="Helvetica"/>
          <w:color w:val="000000"/>
        </w:rPr>
        <w:t xml:space="preserve"> referenced in the </w:t>
      </w:r>
      <w:r w:rsidR="008162AA">
        <w:rPr>
          <w:rFonts w:cs="Helvetica"/>
        </w:rPr>
        <w:t xml:space="preserve">Incorporated Inventory </w:t>
      </w:r>
      <w:r w:rsidR="0063237F" w:rsidRPr="008D3B74">
        <w:rPr>
          <w:rFonts w:cs="Helvetica"/>
        </w:rPr>
        <w:t>Instance Sequence</w:t>
      </w:r>
      <w:r w:rsidR="0063237F">
        <w:rPr>
          <w:rFonts w:cs="Helvetica"/>
          <w:color w:val="000000"/>
        </w:rPr>
        <w:t xml:space="preserve"> </w:t>
      </w:r>
      <w:r w:rsidR="0063237F" w:rsidRPr="005B0D53">
        <w:rPr>
          <w:rFonts w:cs="Helvetica"/>
          <w:color w:val="000000"/>
        </w:rPr>
        <w:t>(</w:t>
      </w:r>
      <w:r w:rsidR="0063237F">
        <w:rPr>
          <w:rFonts w:cs="Helvetica"/>
          <w:color w:val="000000"/>
        </w:rPr>
        <w:t>0400,06x0</w:t>
      </w:r>
      <w:r w:rsidR="0063237F" w:rsidRPr="005B0D53">
        <w:rPr>
          <w:rFonts w:cs="Helvetica"/>
          <w:color w:val="000000"/>
        </w:rPr>
        <w:t>)</w:t>
      </w:r>
      <w:r w:rsidR="001D44DD">
        <w:rPr>
          <w:rFonts w:cs="Helvetica"/>
          <w:color w:val="000000"/>
        </w:rPr>
        <w:t xml:space="preserve">. </w:t>
      </w:r>
    </w:p>
    <w:p w14:paraId="6B2ED5D8" w14:textId="17AE7785" w:rsidR="00567F87" w:rsidRPr="005B0D53" w:rsidRDefault="00894CEC" w:rsidP="006A5385">
      <w:pPr>
        <w:keepNext/>
        <w:rPr>
          <w:rFonts w:cs="Helvetica"/>
          <w:lang w:val="en"/>
        </w:rPr>
      </w:pPr>
      <w:r>
        <w:rPr>
          <w:rFonts w:cs="Helvetica"/>
          <w:lang w:val="en"/>
        </w:rPr>
        <w:t>Enumerated Values</w:t>
      </w:r>
      <w:r w:rsidR="00B11CD8" w:rsidRPr="005B0D53">
        <w:rPr>
          <w:rFonts w:cs="Helvetica"/>
          <w:lang w:val="en"/>
        </w:rPr>
        <w:t>:</w:t>
      </w:r>
    </w:p>
    <w:p w14:paraId="72E00925" w14:textId="77CC94B9" w:rsidR="00A6570E" w:rsidRPr="005B0D53" w:rsidRDefault="00B11CD8" w:rsidP="00A6570E">
      <w:pPr>
        <w:ind w:left="1530" w:hanging="1290"/>
        <w:rPr>
          <w:rFonts w:cs="Helvetica"/>
          <w:lang w:val="en"/>
        </w:rPr>
      </w:pPr>
      <w:r w:rsidRPr="005B0D53">
        <w:rPr>
          <w:rFonts w:cs="Helvetica"/>
          <w:lang w:val="en"/>
        </w:rPr>
        <w:t>COMPLETE</w:t>
      </w:r>
      <w:r w:rsidR="001D77D7" w:rsidRPr="005B0D53">
        <w:rPr>
          <w:rFonts w:cs="Helvetica"/>
          <w:lang w:val="en"/>
        </w:rPr>
        <w:t xml:space="preserve"> </w:t>
      </w:r>
      <w:r w:rsidR="00A6570E" w:rsidRPr="005B0D53">
        <w:rPr>
          <w:rFonts w:cs="Helvetica"/>
          <w:lang w:val="en"/>
        </w:rPr>
        <w:tab/>
      </w:r>
      <w:r w:rsidR="001D77D7" w:rsidRPr="005B0D53">
        <w:rPr>
          <w:rFonts w:cs="Helvetica"/>
          <w:lang w:val="en"/>
        </w:rPr>
        <w:t xml:space="preserve">All </w:t>
      </w:r>
      <w:r w:rsidR="00A6570E" w:rsidRPr="005B0D53">
        <w:rPr>
          <w:rFonts w:cs="Helvetica"/>
          <w:lang w:val="en"/>
        </w:rPr>
        <w:t>Studies matching the Scope of Inventory are inclu</w:t>
      </w:r>
      <w:r w:rsidR="00A6570E" w:rsidRPr="001D44DD">
        <w:rPr>
          <w:rFonts w:cs="Helvetica"/>
          <w:lang w:val="en"/>
        </w:rPr>
        <w:t xml:space="preserve">ded </w:t>
      </w:r>
      <w:r w:rsidR="002B6985" w:rsidRPr="001D44DD">
        <w:rPr>
          <w:rFonts w:cs="Helvetica"/>
          <w:lang w:val="en"/>
        </w:rPr>
        <w:t>in</w:t>
      </w:r>
      <w:r w:rsidR="00A6570E" w:rsidRPr="001D44DD">
        <w:rPr>
          <w:rFonts w:cs="Helvetica"/>
          <w:lang w:val="en"/>
        </w:rPr>
        <w:t xml:space="preserve"> </w:t>
      </w:r>
      <w:r w:rsidR="000B7F65" w:rsidRPr="001D44DD">
        <w:rPr>
          <w:rFonts w:cs="Helvetica"/>
          <w:lang w:val="en"/>
        </w:rPr>
        <w:t>the</w:t>
      </w:r>
      <w:r w:rsidR="00A6570E" w:rsidRPr="001D44DD">
        <w:rPr>
          <w:rFonts w:cs="Helvetica"/>
          <w:lang w:val="en"/>
        </w:rPr>
        <w:t xml:space="preserve"> </w:t>
      </w:r>
      <w:r w:rsidR="00A6570E" w:rsidRPr="001D44DD">
        <w:rPr>
          <w:rFonts w:cs="Helvetica"/>
        </w:rPr>
        <w:t xml:space="preserve">Inventory </w:t>
      </w:r>
      <w:r w:rsidR="001D44DD" w:rsidRPr="001D44DD">
        <w:rPr>
          <w:rFonts w:cs="Helvetica"/>
        </w:rPr>
        <w:t xml:space="preserve">SOP Instance and its </w:t>
      </w:r>
      <w:r w:rsidR="001D44DD" w:rsidRPr="001D44DD">
        <w:rPr>
          <w:rFonts w:cs="Helvetica"/>
          <w:color w:val="000000"/>
        </w:rPr>
        <w:t xml:space="preserve">subsidiary </w:t>
      </w:r>
      <w:r w:rsidR="008162AA">
        <w:rPr>
          <w:rFonts w:cs="Helvetica"/>
          <w:color w:val="000000"/>
        </w:rPr>
        <w:t xml:space="preserve">Incorporated Inventory </w:t>
      </w:r>
      <w:r w:rsidR="001D44DD" w:rsidRPr="001D44DD">
        <w:rPr>
          <w:rFonts w:cs="Helvetica"/>
        </w:rPr>
        <w:t xml:space="preserve">SOP </w:t>
      </w:r>
      <w:r w:rsidR="001D44DD" w:rsidRPr="001D44DD">
        <w:rPr>
          <w:rFonts w:cs="Helvetica"/>
          <w:color w:val="000000"/>
        </w:rPr>
        <w:t>Instances</w:t>
      </w:r>
    </w:p>
    <w:p w14:paraId="089D4E6B" w14:textId="2C24E302" w:rsidR="002B6985" w:rsidRPr="005B0D53" w:rsidRDefault="00A6570E" w:rsidP="002B6985">
      <w:pPr>
        <w:ind w:left="1530" w:hanging="1290"/>
        <w:rPr>
          <w:rFonts w:cs="Helvetica"/>
          <w:lang w:val="en"/>
        </w:rPr>
      </w:pPr>
      <w:r w:rsidRPr="005B0D53">
        <w:rPr>
          <w:rFonts w:cs="Helvetica"/>
          <w:lang w:val="en"/>
        </w:rPr>
        <w:t>FAILURE</w:t>
      </w:r>
      <w:r w:rsidRPr="005B0D53">
        <w:rPr>
          <w:rFonts w:cs="Helvetica"/>
          <w:lang w:val="en"/>
        </w:rPr>
        <w:tab/>
        <w:t>Production of the inventory failed; some Studies matching the Scope of Inventory m</w:t>
      </w:r>
      <w:r w:rsidR="005C1B1F" w:rsidRPr="005B0D53">
        <w:rPr>
          <w:rFonts w:cs="Helvetica"/>
          <w:lang w:val="en"/>
        </w:rPr>
        <w:t>ight</w:t>
      </w:r>
      <w:r w:rsidRPr="005B0D53">
        <w:rPr>
          <w:rFonts w:cs="Helvetica"/>
          <w:lang w:val="en"/>
        </w:rPr>
        <w:t xml:space="preserve"> not be included </w:t>
      </w:r>
      <w:r w:rsidR="002B6985" w:rsidRPr="005B0D53">
        <w:rPr>
          <w:rFonts w:cs="Helvetica"/>
          <w:lang w:val="en"/>
        </w:rPr>
        <w:t>in</w:t>
      </w:r>
      <w:r w:rsidRPr="005B0D53">
        <w:rPr>
          <w:rFonts w:cs="Helvetica"/>
          <w:lang w:val="en"/>
        </w:rPr>
        <w:t xml:space="preserve"> the </w:t>
      </w:r>
      <w:r w:rsidR="0063237F">
        <w:rPr>
          <w:rFonts w:cs="Helvetica"/>
        </w:rPr>
        <w:t>i</w:t>
      </w:r>
      <w:r w:rsidR="002B6985" w:rsidRPr="005B0D53">
        <w:rPr>
          <w:rFonts w:cs="Helvetica"/>
        </w:rPr>
        <w:t xml:space="preserve">nventory </w:t>
      </w:r>
    </w:p>
    <w:p w14:paraId="0A62F08B" w14:textId="77777777" w:rsidR="0063237F" w:rsidRPr="005B0D53" w:rsidRDefault="00B11CD8" w:rsidP="0063237F">
      <w:pPr>
        <w:ind w:left="1530" w:hanging="1290"/>
        <w:rPr>
          <w:rFonts w:cs="Helvetica"/>
          <w:lang w:val="en"/>
        </w:rPr>
      </w:pPr>
      <w:r w:rsidRPr="005B0D53">
        <w:rPr>
          <w:rFonts w:cs="Helvetica"/>
          <w:lang w:val="en"/>
        </w:rPr>
        <w:t>CANCELED</w:t>
      </w:r>
      <w:r w:rsidR="002B6985" w:rsidRPr="005B0D53">
        <w:rPr>
          <w:rFonts w:cs="Helvetica"/>
          <w:lang w:val="en"/>
        </w:rPr>
        <w:t xml:space="preserve"> </w:t>
      </w:r>
      <w:r w:rsidR="002B6985" w:rsidRPr="005B0D53">
        <w:rPr>
          <w:rFonts w:cs="Helvetica"/>
          <w:lang w:val="en"/>
        </w:rPr>
        <w:tab/>
        <w:t xml:space="preserve">Production of the inventory canceled; </w:t>
      </w:r>
      <w:r w:rsidR="0063237F" w:rsidRPr="005B0D53">
        <w:rPr>
          <w:rFonts w:cs="Helvetica"/>
          <w:lang w:val="en"/>
        </w:rPr>
        <w:t xml:space="preserve">some Studies matching the Scope of Inventory might not be included in the </w:t>
      </w:r>
      <w:r w:rsidR="0063237F">
        <w:rPr>
          <w:rFonts w:cs="Helvetica"/>
        </w:rPr>
        <w:t>i</w:t>
      </w:r>
      <w:r w:rsidR="0063237F" w:rsidRPr="005B0D53">
        <w:rPr>
          <w:rFonts w:cs="Helvetica"/>
        </w:rPr>
        <w:t xml:space="preserve">nventory </w:t>
      </w:r>
    </w:p>
    <w:p w14:paraId="222C95E5" w14:textId="77777777" w:rsidR="0063237F" w:rsidRPr="005B0D53" w:rsidRDefault="00894CEC" w:rsidP="0063237F">
      <w:pPr>
        <w:ind w:left="1530" w:hanging="1290"/>
        <w:rPr>
          <w:rFonts w:cs="Helvetica"/>
          <w:lang w:val="en"/>
        </w:rPr>
      </w:pPr>
      <w:r w:rsidRPr="004B27EB">
        <w:rPr>
          <w:rFonts w:cs="Helvetica"/>
          <w:lang w:val="en"/>
        </w:rPr>
        <w:t>PARTIAL</w:t>
      </w:r>
      <w:r>
        <w:rPr>
          <w:rFonts w:cs="Helvetica"/>
          <w:lang w:val="en"/>
        </w:rPr>
        <w:tab/>
      </w:r>
      <w:r w:rsidR="0063237F" w:rsidRPr="005B0D53">
        <w:rPr>
          <w:rFonts w:cs="Helvetica"/>
          <w:lang w:val="en"/>
        </w:rPr>
        <w:t xml:space="preserve">Production of the inventory </w:t>
      </w:r>
      <w:r w:rsidR="0063237F">
        <w:rPr>
          <w:rFonts w:cs="Helvetica"/>
          <w:lang w:val="en"/>
        </w:rPr>
        <w:t>incomplete</w:t>
      </w:r>
      <w:r w:rsidR="0063237F" w:rsidRPr="005B0D53">
        <w:rPr>
          <w:rFonts w:cs="Helvetica"/>
          <w:lang w:val="en"/>
        </w:rPr>
        <w:t xml:space="preserve">; some Studies matching the Scope of Inventory might not be included in the </w:t>
      </w:r>
      <w:r w:rsidR="0063237F">
        <w:rPr>
          <w:rFonts w:cs="Helvetica"/>
        </w:rPr>
        <w:t>i</w:t>
      </w:r>
      <w:r w:rsidR="0063237F" w:rsidRPr="005B0D53">
        <w:rPr>
          <w:rFonts w:cs="Helvetica"/>
        </w:rPr>
        <w:t xml:space="preserve">nventory </w:t>
      </w:r>
    </w:p>
    <w:p w14:paraId="0473A651" w14:textId="59374973" w:rsidR="002B6985" w:rsidRPr="005B0D53" w:rsidRDefault="002B6985" w:rsidP="002B6985">
      <w:pPr>
        <w:pStyle w:val="Note"/>
        <w:spacing w:after="120"/>
        <w:rPr>
          <w:rFonts w:cs="Helvetica"/>
        </w:rPr>
      </w:pPr>
      <w:bookmarkStart w:id="76" w:name="_C.YY.1.1.5_Referenced_Study"/>
      <w:bookmarkEnd w:id="76"/>
      <w:r w:rsidRPr="005B0D53">
        <w:rPr>
          <w:rFonts w:cs="Helvetica"/>
        </w:rPr>
        <w:t>Note</w:t>
      </w:r>
    </w:p>
    <w:p w14:paraId="6CEF4942" w14:textId="1D4F220D" w:rsidR="002255EA" w:rsidRDefault="002255EA" w:rsidP="002255EA">
      <w:pPr>
        <w:pStyle w:val="Note"/>
        <w:tabs>
          <w:tab w:val="clear" w:pos="1080"/>
        </w:tabs>
        <w:spacing w:after="120"/>
        <w:ind w:left="900" w:hanging="540"/>
        <w:rPr>
          <w:rFonts w:cs="Helvetica"/>
        </w:rPr>
      </w:pPr>
      <w:r>
        <w:rPr>
          <w:rFonts w:cs="Helvetica"/>
        </w:rPr>
        <w:t>1.</w:t>
      </w:r>
      <w:r>
        <w:rPr>
          <w:rFonts w:cs="Helvetica"/>
        </w:rPr>
        <w:tab/>
        <w:t>An inventory may be COMPLETE and have no Study records, i.e., for the equipment at the Content Date and Time, no Studies match the Scope of Inventory.</w:t>
      </w:r>
    </w:p>
    <w:p w14:paraId="3909B7FD" w14:textId="62FA3B96" w:rsidR="002B6985" w:rsidRPr="005B0D53" w:rsidRDefault="002255EA" w:rsidP="002255EA">
      <w:pPr>
        <w:pStyle w:val="Note"/>
        <w:tabs>
          <w:tab w:val="clear" w:pos="1080"/>
        </w:tabs>
        <w:spacing w:after="120"/>
        <w:ind w:left="900" w:hanging="540"/>
        <w:rPr>
          <w:rFonts w:cs="Helvetica"/>
        </w:rPr>
      </w:pPr>
      <w:r>
        <w:rPr>
          <w:rFonts w:cs="Helvetica"/>
        </w:rPr>
        <w:t>2.</w:t>
      </w:r>
      <w:r>
        <w:rPr>
          <w:rFonts w:cs="Helvetica"/>
        </w:rPr>
        <w:tab/>
      </w:r>
      <w:r w:rsidR="002B6985" w:rsidRPr="005B0D53">
        <w:rPr>
          <w:rFonts w:cs="Helvetica"/>
        </w:rPr>
        <w:t>The attribute tag (0400,0</w:t>
      </w:r>
      <w:r w:rsidR="003A2ABF">
        <w:rPr>
          <w:rFonts w:cs="Helvetica"/>
        </w:rPr>
        <w:t>6</w:t>
      </w:r>
      <w:r w:rsidR="002B6985" w:rsidRPr="005B0D53">
        <w:rPr>
          <w:rFonts w:cs="Helvetica"/>
        </w:rPr>
        <w:t>x</w:t>
      </w:r>
      <w:r w:rsidR="003A2ABF">
        <w:rPr>
          <w:rFonts w:cs="Helvetica"/>
        </w:rPr>
        <w:t>5</w:t>
      </w:r>
      <w:r w:rsidR="002B6985" w:rsidRPr="005B0D53">
        <w:rPr>
          <w:rFonts w:cs="Helvetica"/>
        </w:rPr>
        <w:t xml:space="preserve">) places the encoding of this attribute after the end of the encoding of the </w:t>
      </w:r>
      <w:r w:rsidR="003A2ABF">
        <w:rPr>
          <w:rFonts w:cs="Helvetica"/>
        </w:rPr>
        <w:t>Inventoried</w:t>
      </w:r>
      <w:r w:rsidR="002B6985" w:rsidRPr="005B0D53">
        <w:rPr>
          <w:rFonts w:cs="Helvetica"/>
        </w:rPr>
        <w:t xml:space="preserve"> Stud</w:t>
      </w:r>
      <w:r w:rsidR="003A2ABF">
        <w:rPr>
          <w:rFonts w:cs="Helvetica"/>
        </w:rPr>
        <w:t>ies</w:t>
      </w:r>
      <w:r w:rsidR="002B6985" w:rsidRPr="005B0D53">
        <w:rPr>
          <w:rFonts w:cs="Helvetica"/>
        </w:rPr>
        <w:t xml:space="preserve"> Sequence (0</w:t>
      </w:r>
      <w:r w:rsidR="003A2ABF">
        <w:rPr>
          <w:rFonts w:cs="Helvetica"/>
        </w:rPr>
        <w:t>400</w:t>
      </w:r>
      <w:r w:rsidR="002B6985" w:rsidRPr="005B0D53">
        <w:rPr>
          <w:rFonts w:cs="Helvetica"/>
        </w:rPr>
        <w:t>,</w:t>
      </w:r>
      <w:r w:rsidR="00255EAD">
        <w:rPr>
          <w:rFonts w:cs="Helvetica"/>
        </w:rPr>
        <w:t>06x1</w:t>
      </w:r>
      <w:r w:rsidR="002B6985" w:rsidRPr="005B0D53">
        <w:rPr>
          <w:rFonts w:cs="Helvetica"/>
        </w:rPr>
        <w:t xml:space="preserve">), i.e., </w:t>
      </w:r>
      <w:r w:rsidR="002944CB" w:rsidRPr="005B0D53">
        <w:rPr>
          <w:rFonts w:cs="Helvetica"/>
        </w:rPr>
        <w:t xml:space="preserve">at the end of the data set </w:t>
      </w:r>
      <w:r w:rsidR="002B6985" w:rsidRPr="005B0D53">
        <w:rPr>
          <w:rFonts w:cs="Helvetica"/>
        </w:rPr>
        <w:t>after the Stu</w:t>
      </w:r>
      <w:r w:rsidR="002944CB" w:rsidRPr="005B0D53">
        <w:rPr>
          <w:rFonts w:cs="Helvetica"/>
        </w:rPr>
        <w:t>d</w:t>
      </w:r>
      <w:r w:rsidR="002B6985" w:rsidRPr="005B0D53">
        <w:rPr>
          <w:rFonts w:cs="Helvetica"/>
        </w:rPr>
        <w:t>y, Series, and Instance inventory records</w:t>
      </w:r>
      <w:r w:rsidR="00774848">
        <w:rPr>
          <w:rFonts w:cs="Helvetica"/>
        </w:rPr>
        <w:t>.</w:t>
      </w:r>
    </w:p>
    <w:p w14:paraId="6A5601A3" w14:textId="3A916494" w:rsidR="006234E3" w:rsidRPr="005B0D53" w:rsidRDefault="006234E3" w:rsidP="006234E3">
      <w:pPr>
        <w:pStyle w:val="Heading5"/>
        <w:rPr>
          <w:rFonts w:cs="Helvetica"/>
        </w:rPr>
      </w:pPr>
      <w:bookmarkStart w:id="77" w:name="_C.YY.1.1.5_Inventoried_Studies"/>
      <w:bookmarkStart w:id="78" w:name="_C.YY.1.1.4_Included_Inventory"/>
      <w:bookmarkStart w:id="79" w:name="_Toc68207345"/>
      <w:bookmarkEnd w:id="77"/>
      <w:bookmarkEnd w:id="78"/>
      <w:r w:rsidRPr="008162AA">
        <w:rPr>
          <w:rFonts w:cs="Helvetica"/>
        </w:rPr>
        <w:t xml:space="preserve">C.YY.1.1.4 </w:t>
      </w:r>
      <w:r w:rsidR="008162AA" w:rsidRPr="008162AA">
        <w:rPr>
          <w:rFonts w:cs="Helvetica"/>
        </w:rPr>
        <w:t xml:space="preserve">Incorporated Inventory </w:t>
      </w:r>
      <w:r w:rsidR="008D3B74" w:rsidRPr="008162AA">
        <w:rPr>
          <w:rFonts w:cs="Helvetica"/>
        </w:rPr>
        <w:t>Instance Sequence</w:t>
      </w:r>
      <w:bookmarkEnd w:id="79"/>
    </w:p>
    <w:p w14:paraId="0089C0D5" w14:textId="5D53E995" w:rsidR="006234E3" w:rsidRDefault="006234E3" w:rsidP="006234E3">
      <w:pPr>
        <w:rPr>
          <w:rFonts w:cs="Helvetica"/>
        </w:rPr>
      </w:pPr>
      <w:r w:rsidRPr="005B0D53">
        <w:rPr>
          <w:rFonts w:cs="Helvetica"/>
        </w:rPr>
        <w:t>For implementation specific reasons</w:t>
      </w:r>
      <w:r w:rsidR="00F05562">
        <w:rPr>
          <w:rFonts w:cs="Helvetica"/>
        </w:rPr>
        <w:t>,</w:t>
      </w:r>
      <w:r w:rsidRPr="005B0D53">
        <w:rPr>
          <w:rFonts w:cs="Helvetica"/>
        </w:rPr>
        <w:t xml:space="preserve"> the content of an inventory may be </w:t>
      </w:r>
      <w:r w:rsidR="0043324B">
        <w:rPr>
          <w:rFonts w:cs="Helvetica"/>
        </w:rPr>
        <w:t>divided</w:t>
      </w:r>
      <w:r w:rsidRPr="005B0D53">
        <w:rPr>
          <w:rFonts w:cs="Helvetica"/>
        </w:rPr>
        <w:t xml:space="preserve"> into more than one </w:t>
      </w:r>
      <w:r w:rsidR="002C520D" w:rsidRPr="005B0D53">
        <w:rPr>
          <w:rFonts w:cs="Helvetica"/>
        </w:rPr>
        <w:t xml:space="preserve">Inventory </w:t>
      </w:r>
      <w:r w:rsidRPr="005B0D53">
        <w:rPr>
          <w:rFonts w:cs="Helvetica"/>
        </w:rPr>
        <w:t xml:space="preserve">SOP Instance. </w:t>
      </w:r>
      <w:r w:rsidR="002C520D">
        <w:rPr>
          <w:rFonts w:cs="Helvetica"/>
        </w:rPr>
        <w:t xml:space="preserve">The </w:t>
      </w:r>
      <w:r w:rsidR="002C520D">
        <w:rPr>
          <w:rFonts w:cs="Helvetica"/>
          <w:color w:val="000000"/>
        </w:rPr>
        <w:t xml:space="preserve">Inventory SOP Instances </w:t>
      </w:r>
      <w:r w:rsidR="00E15062">
        <w:rPr>
          <w:rFonts w:cs="Helvetica"/>
          <w:color w:val="000000"/>
        </w:rPr>
        <w:t>are</w:t>
      </w:r>
      <w:r w:rsidR="002C520D">
        <w:rPr>
          <w:rFonts w:cs="Helvetica"/>
          <w:color w:val="000000"/>
        </w:rPr>
        <w:t xml:space="preserve"> organized as a tree of </w:t>
      </w:r>
      <w:r w:rsidR="009C5188">
        <w:rPr>
          <w:rFonts w:cs="Helvetica"/>
          <w:color w:val="000000"/>
        </w:rPr>
        <w:t>referenc</w:t>
      </w:r>
      <w:r w:rsidR="002C520D">
        <w:rPr>
          <w:rFonts w:cs="Helvetica"/>
          <w:color w:val="000000"/>
        </w:rPr>
        <w:t>ed</w:t>
      </w:r>
      <w:r w:rsidR="006311F2">
        <w:rPr>
          <w:rFonts w:cs="Helvetica"/>
          <w:color w:val="000000"/>
        </w:rPr>
        <w:t xml:space="preserve"> </w:t>
      </w:r>
      <w:r w:rsidR="002C520D">
        <w:rPr>
          <w:rFonts w:cs="Helvetica"/>
          <w:color w:val="000000"/>
        </w:rPr>
        <w:t xml:space="preserve">SOP Instances, with one SOP Instance as the root. The </w:t>
      </w:r>
      <w:r w:rsidR="008162AA">
        <w:rPr>
          <w:rFonts w:cs="Helvetica"/>
        </w:rPr>
        <w:t xml:space="preserve">Incorporated Inventory </w:t>
      </w:r>
      <w:r w:rsidR="002C520D" w:rsidRPr="008D3B74">
        <w:rPr>
          <w:rFonts w:cs="Helvetica"/>
        </w:rPr>
        <w:t>Instance Sequence</w:t>
      </w:r>
      <w:r w:rsidR="002C520D">
        <w:rPr>
          <w:rFonts w:cs="Helvetica"/>
          <w:color w:val="000000"/>
        </w:rPr>
        <w:t xml:space="preserve"> </w:t>
      </w:r>
      <w:r w:rsidR="002C520D" w:rsidRPr="005B0D53">
        <w:rPr>
          <w:rFonts w:cs="Helvetica"/>
          <w:color w:val="000000"/>
        </w:rPr>
        <w:t>(</w:t>
      </w:r>
      <w:r w:rsidR="002C520D">
        <w:rPr>
          <w:rFonts w:cs="Helvetica"/>
          <w:color w:val="000000"/>
        </w:rPr>
        <w:t>0400,06x0</w:t>
      </w:r>
      <w:r w:rsidR="002C520D" w:rsidRPr="005B0D53">
        <w:rPr>
          <w:rFonts w:cs="Helvetica"/>
          <w:color w:val="000000"/>
        </w:rPr>
        <w:t>)</w:t>
      </w:r>
      <w:r w:rsidR="002C520D">
        <w:rPr>
          <w:rFonts w:cs="Helvetica"/>
          <w:color w:val="000000"/>
        </w:rPr>
        <w:t xml:space="preserve"> specifies the links from an </w:t>
      </w:r>
      <w:r w:rsidR="002C520D" w:rsidRPr="005B0D53">
        <w:rPr>
          <w:rFonts w:cs="Helvetica"/>
        </w:rPr>
        <w:t>Inventory SOP Instance</w:t>
      </w:r>
      <w:r w:rsidR="002C520D">
        <w:rPr>
          <w:rFonts w:cs="Helvetica"/>
          <w:color w:val="000000"/>
        </w:rPr>
        <w:t xml:space="preserve"> to its subsidiary </w:t>
      </w:r>
      <w:r w:rsidR="002C520D" w:rsidRPr="008D3B74">
        <w:rPr>
          <w:rFonts w:cs="Helvetica"/>
        </w:rPr>
        <w:t>Instance</w:t>
      </w:r>
      <w:r w:rsidR="002C520D">
        <w:rPr>
          <w:rFonts w:cs="Helvetica"/>
        </w:rPr>
        <w:t>s in the tree.</w:t>
      </w:r>
      <w:r w:rsidR="00B66DD0">
        <w:rPr>
          <w:rFonts w:cs="Helvetica"/>
        </w:rPr>
        <w:t xml:space="preserve"> </w:t>
      </w:r>
      <w:r w:rsidR="00B66DD0">
        <w:rPr>
          <w:rFonts w:cs="Helvetica"/>
          <w:color w:val="000000"/>
        </w:rPr>
        <w:t xml:space="preserve">The </w:t>
      </w:r>
      <w:r w:rsidR="008162AA">
        <w:rPr>
          <w:rFonts w:cs="Helvetica"/>
        </w:rPr>
        <w:t xml:space="preserve">Incorporated Inventory </w:t>
      </w:r>
      <w:r w:rsidR="00B66DD0" w:rsidRPr="008D3B74">
        <w:rPr>
          <w:rFonts w:cs="Helvetica"/>
        </w:rPr>
        <w:t>Instance Sequence</w:t>
      </w:r>
      <w:r w:rsidR="00B66DD0">
        <w:rPr>
          <w:rFonts w:cs="Helvetica"/>
        </w:rPr>
        <w:t xml:space="preserve"> </w:t>
      </w:r>
      <w:r w:rsidR="009C5188">
        <w:rPr>
          <w:rFonts w:cs="Helvetica"/>
        </w:rPr>
        <w:t xml:space="preserve">definition </w:t>
      </w:r>
      <w:r w:rsidR="00B66DD0">
        <w:rPr>
          <w:rFonts w:cs="Helvetica"/>
        </w:rPr>
        <w:t xml:space="preserve">recursively includes itself, thus </w:t>
      </w:r>
      <w:r w:rsidR="006311F2">
        <w:rPr>
          <w:rFonts w:cs="Helvetica"/>
        </w:rPr>
        <w:t xml:space="preserve">allowing </w:t>
      </w:r>
      <w:r w:rsidR="00B66DD0">
        <w:rPr>
          <w:rFonts w:cs="Helvetica"/>
        </w:rPr>
        <w:t>represen</w:t>
      </w:r>
      <w:r w:rsidR="006311F2">
        <w:rPr>
          <w:rFonts w:cs="Helvetica"/>
        </w:rPr>
        <w:t>ta</w:t>
      </w:r>
      <w:r w:rsidR="00B66DD0">
        <w:rPr>
          <w:rFonts w:cs="Helvetica"/>
        </w:rPr>
        <w:t>ti</w:t>
      </w:r>
      <w:r w:rsidR="006311F2">
        <w:rPr>
          <w:rFonts w:cs="Helvetica"/>
        </w:rPr>
        <w:t>o</w:t>
      </w:r>
      <w:r w:rsidR="00B66DD0">
        <w:rPr>
          <w:rFonts w:cs="Helvetica"/>
        </w:rPr>
        <w:t>n</w:t>
      </w:r>
      <w:r w:rsidR="006311F2">
        <w:rPr>
          <w:rFonts w:cs="Helvetica"/>
        </w:rPr>
        <w:t xml:space="preserve"> of</w:t>
      </w:r>
      <w:r w:rsidR="00B66DD0">
        <w:rPr>
          <w:rFonts w:cs="Helvetica"/>
        </w:rPr>
        <w:t xml:space="preserve"> the complete tree of referenced </w:t>
      </w:r>
      <w:r w:rsidR="00B66DD0" w:rsidRPr="005B0D53">
        <w:rPr>
          <w:rFonts w:cs="Helvetica"/>
        </w:rPr>
        <w:t>Inventory SOP Instance</w:t>
      </w:r>
      <w:r w:rsidR="00B66DD0">
        <w:rPr>
          <w:rFonts w:cs="Helvetica"/>
        </w:rPr>
        <w:t>s.</w:t>
      </w:r>
    </w:p>
    <w:p w14:paraId="4DA26322" w14:textId="77777777" w:rsidR="00662ACF" w:rsidRDefault="00662ACF" w:rsidP="00662ACF">
      <w:pPr>
        <w:rPr>
          <w:rFonts w:cs="Helvetica"/>
        </w:rPr>
      </w:pPr>
      <w:r>
        <w:rPr>
          <w:rFonts w:cs="Helvetica"/>
          <w:color w:val="000000"/>
        </w:rPr>
        <w:lastRenderedPageBreak/>
        <w:t xml:space="preserve">Referenced </w:t>
      </w:r>
      <w:r w:rsidRPr="005B0D53">
        <w:rPr>
          <w:rFonts w:cs="Helvetica"/>
        </w:rPr>
        <w:t>Inventory SOP Instance</w:t>
      </w:r>
      <w:r>
        <w:rPr>
          <w:rFonts w:cs="Helvetica"/>
        </w:rPr>
        <w:t xml:space="preserve">s shall have the same Inventory Level </w:t>
      </w:r>
      <w:r w:rsidRPr="005B0D53">
        <w:rPr>
          <w:rFonts w:cs="Helvetica"/>
          <w:color w:val="000000"/>
        </w:rPr>
        <w:t>(</w:t>
      </w:r>
      <w:r>
        <w:rPr>
          <w:rFonts w:cs="Helvetica"/>
          <w:color w:val="000000"/>
        </w:rPr>
        <w:t>00gg,0Fx3</w:t>
      </w:r>
      <w:r w:rsidRPr="005B0D53">
        <w:rPr>
          <w:rFonts w:cs="Helvetica"/>
          <w:color w:val="000000"/>
        </w:rPr>
        <w:t>)</w:t>
      </w:r>
      <w:r>
        <w:rPr>
          <w:rFonts w:cs="Helvetica"/>
          <w:color w:val="000000"/>
        </w:rPr>
        <w:t xml:space="preserve"> </w:t>
      </w:r>
      <w:r>
        <w:rPr>
          <w:rFonts w:cs="Helvetica"/>
        </w:rPr>
        <w:t xml:space="preserve">as </w:t>
      </w:r>
      <w:r>
        <w:rPr>
          <w:rFonts w:cs="Helvetica"/>
          <w:color w:val="000000"/>
        </w:rPr>
        <w:t xml:space="preserve">the current </w:t>
      </w:r>
      <w:r>
        <w:rPr>
          <w:rFonts w:cs="Helvetica"/>
        </w:rPr>
        <w:t xml:space="preserve">SOP Instance. </w:t>
      </w:r>
    </w:p>
    <w:p w14:paraId="4759EE2B" w14:textId="21E58407" w:rsidR="00694009" w:rsidRDefault="00694009" w:rsidP="006234E3">
      <w:pPr>
        <w:rPr>
          <w:rFonts w:cs="Helvetica"/>
          <w:color w:val="000000"/>
        </w:rPr>
      </w:pPr>
      <w:r>
        <w:rPr>
          <w:rFonts w:cs="Helvetica"/>
        </w:rPr>
        <w:t xml:space="preserve">The inclusion of an </w:t>
      </w:r>
      <w:r w:rsidRPr="005B0D53">
        <w:rPr>
          <w:rFonts w:cs="Helvetica"/>
        </w:rPr>
        <w:t>Inventory SOP Instance</w:t>
      </w:r>
      <w:r>
        <w:rPr>
          <w:rFonts w:cs="Helvetica"/>
        </w:rPr>
        <w:t xml:space="preserve"> reference in the </w:t>
      </w:r>
      <w:r w:rsidR="008162AA">
        <w:rPr>
          <w:rFonts w:cs="Helvetica"/>
        </w:rPr>
        <w:t xml:space="preserve">Incorporated Inventory </w:t>
      </w:r>
      <w:r w:rsidRPr="008D3B74">
        <w:rPr>
          <w:rFonts w:cs="Helvetica"/>
        </w:rPr>
        <w:t>Instance Sequence</w:t>
      </w:r>
      <w:r>
        <w:rPr>
          <w:rFonts w:cs="Helvetica"/>
        </w:rPr>
        <w:t xml:space="preserve"> means that the Items of the </w:t>
      </w:r>
      <w:r w:rsidRPr="00E84F74">
        <w:rPr>
          <w:rFonts w:cs="Helvetica"/>
        </w:rPr>
        <w:t>Inventoried Studies</w:t>
      </w:r>
      <w:r w:rsidRPr="005B0D53">
        <w:rPr>
          <w:rFonts w:cs="Helvetica"/>
        </w:rPr>
        <w:t xml:space="preserve"> Sequence</w:t>
      </w:r>
      <w:r w:rsidRPr="00E84F74">
        <w:rPr>
          <w:rFonts w:cs="Helvetica"/>
          <w:color w:val="000000"/>
        </w:rPr>
        <w:t xml:space="preserve"> (0400,06x1</w:t>
      </w:r>
      <w:r>
        <w:rPr>
          <w:rFonts w:cs="Helvetica"/>
          <w:color w:val="000000"/>
        </w:rPr>
        <w:t xml:space="preserve">) in that referenced SOP Instance are logically included in the current SOP Instance. </w:t>
      </w:r>
      <w:r w:rsidR="00662ACF">
        <w:rPr>
          <w:rFonts w:cs="Helvetica"/>
          <w:color w:val="000000"/>
        </w:rPr>
        <w:t xml:space="preserve">Therefore, </w:t>
      </w:r>
      <w:r w:rsidR="00662ACF">
        <w:rPr>
          <w:rFonts w:cs="Helvetica"/>
        </w:rPr>
        <w:t xml:space="preserve">all inventoried Studies in the referenced SOP Instances shall be within the Scope of Inventory of the current SOP Instance. However, the </w:t>
      </w:r>
      <w:r w:rsidR="00662ACF" w:rsidRPr="00662ACF">
        <w:rPr>
          <w:rFonts w:cs="Helvetica"/>
        </w:rPr>
        <w:t>Item Inventory DateTime</w:t>
      </w:r>
      <w:r w:rsidR="00662ACF">
        <w:rPr>
          <w:rFonts w:cs="Helvetica"/>
        </w:rPr>
        <w:t xml:space="preserve"> </w:t>
      </w:r>
      <w:r w:rsidR="00662ACF" w:rsidRPr="00662ACF">
        <w:rPr>
          <w:rFonts w:cs="Helvetica"/>
        </w:rPr>
        <w:t>(00gg,0Fx5)</w:t>
      </w:r>
      <w:r w:rsidR="00662ACF">
        <w:rPr>
          <w:rFonts w:cs="Helvetica"/>
        </w:rPr>
        <w:t xml:space="preserve"> of those Study records may be prior to the </w:t>
      </w:r>
      <w:r w:rsidR="00662ACF" w:rsidRPr="00662ACF">
        <w:rPr>
          <w:rFonts w:cs="Helvetica"/>
        </w:rPr>
        <w:t xml:space="preserve">Content Date (0008,0023) and Content Time (0008,0033) of </w:t>
      </w:r>
      <w:r w:rsidR="00662ACF">
        <w:rPr>
          <w:rFonts w:cs="Helvetica"/>
          <w:color w:val="000000"/>
        </w:rPr>
        <w:t xml:space="preserve">the current </w:t>
      </w:r>
      <w:r w:rsidR="00662ACF" w:rsidRPr="00662ACF">
        <w:rPr>
          <w:rFonts w:cs="Helvetica"/>
        </w:rPr>
        <w:t>SOP Instance</w:t>
      </w:r>
      <w:r w:rsidR="00A76C47">
        <w:rPr>
          <w:rFonts w:cs="Helvetica"/>
        </w:rPr>
        <w:t>.</w:t>
      </w:r>
    </w:p>
    <w:p w14:paraId="098A9E95" w14:textId="12ABFBB7" w:rsidR="002C520D" w:rsidRPr="005B0D53" w:rsidRDefault="002C520D" w:rsidP="006311F2">
      <w:pPr>
        <w:pStyle w:val="Note"/>
        <w:keepNext/>
        <w:spacing w:after="120"/>
        <w:rPr>
          <w:rFonts w:cs="Helvetica"/>
        </w:rPr>
      </w:pPr>
      <w:r w:rsidRPr="005B0D53">
        <w:rPr>
          <w:rFonts w:cs="Helvetica"/>
        </w:rPr>
        <w:t>Note</w:t>
      </w:r>
      <w:r w:rsidR="006311F2">
        <w:rPr>
          <w:rFonts w:cs="Helvetica"/>
        </w:rPr>
        <w:t>s</w:t>
      </w:r>
    </w:p>
    <w:p w14:paraId="7C5C3BF3" w14:textId="0958ED6F" w:rsidR="00620348" w:rsidRDefault="006311F2" w:rsidP="006311F2">
      <w:pPr>
        <w:pStyle w:val="Note"/>
        <w:tabs>
          <w:tab w:val="clear" w:pos="1080"/>
        </w:tabs>
        <w:spacing w:after="120"/>
        <w:ind w:left="810" w:hanging="450"/>
        <w:rPr>
          <w:rFonts w:cs="Helvetica"/>
        </w:rPr>
      </w:pPr>
      <w:r>
        <w:rPr>
          <w:rFonts w:cs="Helvetica"/>
        </w:rPr>
        <w:t>1.</w:t>
      </w:r>
      <w:r>
        <w:rPr>
          <w:rFonts w:cs="Helvetica"/>
        </w:rPr>
        <w:tab/>
      </w:r>
      <w:r w:rsidR="00CD273F">
        <w:rPr>
          <w:rFonts w:cs="Helvetica"/>
        </w:rPr>
        <w:t xml:space="preserve">Reasons </w:t>
      </w:r>
      <w:r w:rsidR="002C520D">
        <w:rPr>
          <w:rFonts w:cs="Helvetica"/>
        </w:rPr>
        <w:t>for splitting an inventory m</w:t>
      </w:r>
      <w:r w:rsidR="00620348">
        <w:rPr>
          <w:rFonts w:cs="Helvetica"/>
        </w:rPr>
        <w:t>ight include</w:t>
      </w:r>
      <w:r w:rsidR="00F05562" w:rsidRPr="005B0D53">
        <w:rPr>
          <w:rFonts w:cs="Helvetica"/>
        </w:rPr>
        <w:t xml:space="preserve"> practical limits on the maximum size of an individual SOP Instance</w:t>
      </w:r>
      <w:r w:rsidR="00620348">
        <w:rPr>
          <w:rFonts w:cs="Helvetica"/>
        </w:rPr>
        <w:t>, parallel processing across multiple separate subsystems, or reuse of historical inventories.</w:t>
      </w:r>
      <w:r w:rsidR="00B66DD0">
        <w:rPr>
          <w:rFonts w:cs="Helvetica"/>
        </w:rPr>
        <w:t xml:space="preserve"> See </w:t>
      </w:r>
      <w:hyperlink w:anchor="_XXXX.2.3_Inventory_Instance" w:history="1">
        <w:r w:rsidR="00B66DD0" w:rsidRPr="00B66DD0">
          <w:rPr>
            <w:rStyle w:val="Hyperlink"/>
            <w:rFonts w:cs="Helvetica"/>
          </w:rPr>
          <w:t>Section XXXX.2.3 in PS3.17</w:t>
        </w:r>
      </w:hyperlink>
      <w:r w:rsidR="00B66DD0">
        <w:rPr>
          <w:rFonts w:cs="Helvetica"/>
        </w:rPr>
        <w:t>.</w:t>
      </w:r>
    </w:p>
    <w:p w14:paraId="32964787" w14:textId="4868C6C3" w:rsidR="006311F2" w:rsidRDefault="006311F2" w:rsidP="00662ACF">
      <w:pPr>
        <w:pStyle w:val="Note"/>
        <w:tabs>
          <w:tab w:val="clear" w:pos="1080"/>
        </w:tabs>
        <w:spacing w:after="120"/>
        <w:ind w:left="810" w:hanging="450"/>
        <w:rPr>
          <w:rFonts w:cs="Helvetica"/>
        </w:rPr>
      </w:pPr>
      <w:r>
        <w:rPr>
          <w:rFonts w:cs="Helvetica"/>
        </w:rPr>
        <w:t>2.</w:t>
      </w:r>
      <w:r>
        <w:rPr>
          <w:rFonts w:cs="Helvetica"/>
        </w:rPr>
        <w:tab/>
        <w:t xml:space="preserve">These requirements apply to every Inventory SOP Instance. Thus, each </w:t>
      </w:r>
      <w:r w:rsidR="00605C21">
        <w:rPr>
          <w:rFonts w:cs="Helvetica"/>
        </w:rPr>
        <w:t xml:space="preserve">Inventory SOP Instance will include in its </w:t>
      </w:r>
      <w:r w:rsidR="008162AA">
        <w:rPr>
          <w:rFonts w:cs="Helvetica"/>
        </w:rPr>
        <w:t xml:space="preserve">Incorporated Inventory </w:t>
      </w:r>
      <w:r w:rsidR="00605C21" w:rsidRPr="008D3B74">
        <w:rPr>
          <w:rFonts w:cs="Helvetica"/>
        </w:rPr>
        <w:t>Instance Sequence</w:t>
      </w:r>
      <w:r w:rsidR="00605C21">
        <w:rPr>
          <w:rFonts w:cs="Helvetica"/>
          <w:color w:val="000000"/>
        </w:rPr>
        <w:t xml:space="preserve"> </w:t>
      </w:r>
      <w:r w:rsidR="00605C21">
        <w:rPr>
          <w:rFonts w:cs="Helvetica"/>
        </w:rPr>
        <w:t xml:space="preserve">the complete tree of </w:t>
      </w:r>
      <w:r w:rsidR="009C5188">
        <w:rPr>
          <w:rFonts w:cs="Helvetica"/>
        </w:rPr>
        <w:t>reference</w:t>
      </w:r>
      <w:r w:rsidR="00605C21">
        <w:rPr>
          <w:rFonts w:cs="Helvetica"/>
        </w:rPr>
        <w:t>s to the subtree of which it is the root.</w:t>
      </w:r>
    </w:p>
    <w:p w14:paraId="23B8C1CC" w14:textId="77777777" w:rsidR="00605C21" w:rsidRPr="005B0D53" w:rsidRDefault="00605C21" w:rsidP="006311F2">
      <w:pPr>
        <w:pStyle w:val="Note"/>
        <w:tabs>
          <w:tab w:val="clear" w:pos="1080"/>
        </w:tabs>
        <w:spacing w:after="120"/>
        <w:ind w:left="810" w:hanging="450"/>
        <w:rPr>
          <w:rFonts w:cs="Helvetica"/>
        </w:rPr>
      </w:pPr>
    </w:p>
    <w:p w14:paraId="7AB43701" w14:textId="7EE852A8" w:rsidR="00BA3C18" w:rsidRPr="005B0D53" w:rsidRDefault="00BA3C18" w:rsidP="00BA3C18">
      <w:pPr>
        <w:pStyle w:val="Heading5"/>
        <w:rPr>
          <w:rFonts w:cs="Helvetica"/>
        </w:rPr>
      </w:pPr>
      <w:bookmarkStart w:id="80" w:name="_C.YY.1.1.5_Inventoried_Studies_1"/>
      <w:bookmarkStart w:id="81" w:name="_Toc68207346"/>
      <w:bookmarkEnd w:id="80"/>
      <w:r w:rsidRPr="005B0D53">
        <w:rPr>
          <w:rFonts w:cs="Helvetica"/>
        </w:rPr>
        <w:t>C.YY.1.1.</w:t>
      </w:r>
      <w:r w:rsidR="00567F87" w:rsidRPr="005B0D53">
        <w:rPr>
          <w:rFonts w:cs="Helvetica"/>
        </w:rPr>
        <w:t>5</w:t>
      </w:r>
      <w:r w:rsidRPr="005B0D53">
        <w:rPr>
          <w:rFonts w:cs="Helvetica"/>
        </w:rPr>
        <w:t xml:space="preserve"> </w:t>
      </w:r>
      <w:r w:rsidR="00E84F74" w:rsidRPr="00E84F74">
        <w:rPr>
          <w:rFonts w:cs="Helvetica"/>
        </w:rPr>
        <w:t>Inventoried Studies</w:t>
      </w:r>
      <w:r w:rsidRPr="005B0D53">
        <w:rPr>
          <w:rFonts w:cs="Helvetica"/>
        </w:rPr>
        <w:t xml:space="preserve"> Sequence</w:t>
      </w:r>
      <w:bookmarkEnd w:id="81"/>
    </w:p>
    <w:p w14:paraId="25829CD4" w14:textId="1B99FAA3" w:rsidR="006F411F" w:rsidRDefault="006D2C8B" w:rsidP="006F411F">
      <w:pPr>
        <w:rPr>
          <w:rFonts w:cs="Helvetica"/>
        </w:rPr>
      </w:pPr>
      <w:r>
        <w:rPr>
          <w:rFonts w:cs="Helvetica"/>
        </w:rPr>
        <w:t xml:space="preserve">The </w:t>
      </w:r>
      <w:r w:rsidRPr="00E84F74">
        <w:rPr>
          <w:rFonts w:cs="Helvetica"/>
        </w:rPr>
        <w:t>Inventoried Studies</w:t>
      </w:r>
      <w:r w:rsidRPr="005B0D53">
        <w:rPr>
          <w:rFonts w:cs="Helvetica"/>
        </w:rPr>
        <w:t xml:space="preserve"> Sequence</w:t>
      </w:r>
      <w:r w:rsidRPr="00E84F74">
        <w:rPr>
          <w:rFonts w:cs="Helvetica"/>
          <w:color w:val="000000"/>
        </w:rPr>
        <w:t xml:space="preserve"> (0400,06x1</w:t>
      </w:r>
      <w:r>
        <w:rPr>
          <w:rFonts w:cs="Helvetica"/>
          <w:color w:val="000000"/>
        </w:rPr>
        <w:t xml:space="preserve">) references </w:t>
      </w:r>
      <w:r w:rsidRPr="005B0D53">
        <w:rPr>
          <w:rFonts w:cs="Helvetica"/>
        </w:rPr>
        <w:t>Studies whose attributes match the Scope of Inventory</w:t>
      </w:r>
      <w:r>
        <w:rPr>
          <w:rFonts w:cs="Helvetica"/>
        </w:rPr>
        <w:t>.</w:t>
      </w:r>
      <w:r w:rsidRPr="005B0D53">
        <w:rPr>
          <w:rFonts w:cs="Helvetica"/>
          <w:lang w:val="en"/>
        </w:rPr>
        <w:t xml:space="preserve"> </w:t>
      </w:r>
      <w:r w:rsidR="006F411F" w:rsidRPr="005B0D53">
        <w:rPr>
          <w:rFonts w:cs="Helvetica"/>
          <w:lang w:val="en"/>
        </w:rPr>
        <w:t xml:space="preserve">Within the </w:t>
      </w:r>
      <w:r>
        <w:rPr>
          <w:rFonts w:cs="Helvetica"/>
          <w:color w:val="000000"/>
        </w:rPr>
        <w:t xml:space="preserve">tree of </w:t>
      </w:r>
      <w:r w:rsidR="009C5188">
        <w:rPr>
          <w:rFonts w:cs="Helvetica"/>
          <w:color w:val="000000"/>
        </w:rPr>
        <w:t>incorporat</w:t>
      </w:r>
      <w:r>
        <w:rPr>
          <w:rFonts w:cs="Helvetica"/>
          <w:color w:val="000000"/>
        </w:rPr>
        <w:t xml:space="preserve">ed </w:t>
      </w:r>
      <w:r w:rsidR="006F411F" w:rsidRPr="005B0D53">
        <w:rPr>
          <w:rFonts w:cs="Helvetica"/>
          <w:lang w:val="en"/>
        </w:rPr>
        <w:t>Inventory SOP Instances</w:t>
      </w:r>
      <w:r w:rsidR="006F411F" w:rsidRPr="005B0D53">
        <w:rPr>
          <w:rFonts w:cs="Helvetica"/>
          <w:color w:val="000000"/>
        </w:rPr>
        <w:t xml:space="preserve">, a given </w:t>
      </w:r>
      <w:r w:rsidR="006311F2">
        <w:rPr>
          <w:rFonts w:cs="Helvetica"/>
          <w:color w:val="000000"/>
        </w:rPr>
        <w:t>S</w:t>
      </w:r>
      <w:r w:rsidR="006F411F" w:rsidRPr="005B0D53">
        <w:rPr>
          <w:rFonts w:cs="Helvetica"/>
          <w:color w:val="000000"/>
        </w:rPr>
        <w:t xml:space="preserve">tudy </w:t>
      </w:r>
      <w:r w:rsidR="006F411F">
        <w:rPr>
          <w:rFonts w:cs="Helvetica"/>
          <w:color w:val="000000"/>
        </w:rPr>
        <w:t>may</w:t>
      </w:r>
      <w:r w:rsidR="006F411F" w:rsidRPr="005B0D53">
        <w:rPr>
          <w:rFonts w:cs="Helvetica"/>
          <w:color w:val="000000"/>
        </w:rPr>
        <w:t xml:space="preserve"> </w:t>
      </w:r>
      <w:r>
        <w:rPr>
          <w:rFonts w:cs="Helvetica"/>
          <w:color w:val="000000"/>
        </w:rPr>
        <w:t>be referenced</w:t>
      </w:r>
      <w:r w:rsidR="006F411F" w:rsidRPr="005B0D53">
        <w:rPr>
          <w:rFonts w:cs="Helvetica"/>
          <w:color w:val="000000"/>
        </w:rPr>
        <w:t xml:space="preserve"> </w:t>
      </w:r>
      <w:r w:rsidR="006F411F">
        <w:rPr>
          <w:rFonts w:cs="Helvetica"/>
          <w:color w:val="000000"/>
        </w:rPr>
        <w:t>multiple times</w:t>
      </w:r>
      <w:r w:rsidR="006F411F" w:rsidRPr="005B0D53">
        <w:rPr>
          <w:rFonts w:cs="Helvetica"/>
          <w:color w:val="000000"/>
        </w:rPr>
        <w:t xml:space="preserve"> among the </w:t>
      </w:r>
      <w:r w:rsidR="006F411F" w:rsidRPr="00E84F74">
        <w:rPr>
          <w:rFonts w:cs="Helvetica"/>
        </w:rPr>
        <w:t xml:space="preserve">Inventoried Studies </w:t>
      </w:r>
      <w:r w:rsidR="006F411F" w:rsidRPr="005B0D53">
        <w:rPr>
          <w:rFonts w:cs="Helvetica"/>
        </w:rPr>
        <w:t xml:space="preserve">Sequence Items. </w:t>
      </w:r>
      <w:r w:rsidR="006F411F">
        <w:rPr>
          <w:rFonts w:cs="Helvetica"/>
        </w:rPr>
        <w:t>The Items may have different content</w:t>
      </w:r>
      <w:r w:rsidR="006311F2">
        <w:rPr>
          <w:rFonts w:cs="Helvetica"/>
        </w:rPr>
        <w:t xml:space="preserve">, but each Item shall have a complete record of the contents of the Study as known by the </w:t>
      </w:r>
      <w:r w:rsidR="006E4A6C" w:rsidRPr="00794284">
        <w:rPr>
          <w:rFonts w:cs="Helvetica"/>
          <w:snapToGrid w:val="0"/>
        </w:rPr>
        <w:t>creat</w:t>
      </w:r>
      <w:r w:rsidR="006E4A6C">
        <w:rPr>
          <w:rFonts w:cs="Helvetica"/>
          <w:snapToGrid w:val="0"/>
        </w:rPr>
        <w:t>or</w:t>
      </w:r>
      <w:r w:rsidR="006E4A6C" w:rsidRPr="00794284">
        <w:rPr>
          <w:rFonts w:cs="Helvetica"/>
          <w:snapToGrid w:val="0"/>
        </w:rPr>
        <w:t xml:space="preserve"> </w:t>
      </w:r>
      <w:r w:rsidR="006E4A6C">
        <w:rPr>
          <w:rFonts w:cs="Helvetica"/>
          <w:snapToGrid w:val="0"/>
        </w:rPr>
        <w:t>of that Item</w:t>
      </w:r>
      <w:r w:rsidR="006F411F">
        <w:rPr>
          <w:rFonts w:cs="Helvetica"/>
        </w:rPr>
        <w:t>.</w:t>
      </w:r>
    </w:p>
    <w:p w14:paraId="1EC7313B" w14:textId="2947B80B" w:rsidR="006F411F" w:rsidRDefault="006F411F" w:rsidP="006F411F">
      <w:pPr>
        <w:pStyle w:val="Note"/>
        <w:spacing w:after="120"/>
        <w:rPr>
          <w:rFonts w:cs="Helvetica"/>
        </w:rPr>
      </w:pPr>
      <w:r w:rsidRPr="005B0D53">
        <w:rPr>
          <w:rFonts w:cs="Helvetica"/>
        </w:rPr>
        <w:t>Note</w:t>
      </w:r>
      <w:r w:rsidR="00605C21">
        <w:rPr>
          <w:rFonts w:cs="Helvetica"/>
        </w:rPr>
        <w:t>s</w:t>
      </w:r>
    </w:p>
    <w:p w14:paraId="5AB87175" w14:textId="41798EB8" w:rsidR="006F411F" w:rsidRDefault="00605C21" w:rsidP="00605C21">
      <w:pPr>
        <w:pStyle w:val="Note"/>
        <w:tabs>
          <w:tab w:val="clear" w:pos="1080"/>
        </w:tabs>
        <w:spacing w:after="120"/>
        <w:ind w:left="810" w:hanging="450"/>
        <w:rPr>
          <w:rFonts w:cs="Helvetica"/>
        </w:rPr>
      </w:pPr>
      <w:r>
        <w:rPr>
          <w:rFonts w:cs="Helvetica"/>
        </w:rPr>
        <w:t>1.</w:t>
      </w:r>
      <w:r>
        <w:rPr>
          <w:rFonts w:cs="Helvetica"/>
        </w:rPr>
        <w:tab/>
      </w:r>
      <w:r w:rsidR="006311F2">
        <w:rPr>
          <w:rFonts w:cs="Helvetica"/>
        </w:rPr>
        <w:t>Differences in content</w:t>
      </w:r>
      <w:r w:rsidR="006F411F">
        <w:rPr>
          <w:rFonts w:cs="Helvetica"/>
        </w:rPr>
        <w:t xml:space="preserve"> may occur due to </w:t>
      </w:r>
      <w:r w:rsidR="006F411F" w:rsidRPr="005B0D53">
        <w:rPr>
          <w:rFonts w:cs="Helvetica"/>
        </w:rPr>
        <w:t xml:space="preserve">changes </w:t>
      </w:r>
      <w:r w:rsidR="006F411F">
        <w:rPr>
          <w:rFonts w:cs="Helvetica"/>
        </w:rPr>
        <w:t xml:space="preserve">to </w:t>
      </w:r>
      <w:r w:rsidR="006F411F" w:rsidRPr="005B0D53">
        <w:rPr>
          <w:rFonts w:cs="Helvetica"/>
        </w:rPr>
        <w:t xml:space="preserve">the </w:t>
      </w:r>
      <w:r w:rsidR="006311F2">
        <w:rPr>
          <w:rFonts w:cs="Helvetica"/>
        </w:rPr>
        <w:t xml:space="preserve">metadata or </w:t>
      </w:r>
      <w:r w:rsidR="006F411F" w:rsidRPr="005B0D53">
        <w:rPr>
          <w:rFonts w:cs="Helvetica"/>
        </w:rPr>
        <w:t xml:space="preserve">content </w:t>
      </w:r>
      <w:r w:rsidR="006311F2">
        <w:rPr>
          <w:rFonts w:cs="Helvetica"/>
        </w:rPr>
        <w:t xml:space="preserve">(SOP Instances) </w:t>
      </w:r>
      <w:r w:rsidR="006F411F" w:rsidRPr="005B0D53">
        <w:rPr>
          <w:rFonts w:cs="Helvetica"/>
        </w:rPr>
        <w:t xml:space="preserve">of </w:t>
      </w:r>
      <w:r w:rsidR="00BC6FDD">
        <w:rPr>
          <w:rFonts w:cs="Helvetica"/>
        </w:rPr>
        <w:t xml:space="preserve">the </w:t>
      </w:r>
      <w:r w:rsidR="006F411F" w:rsidRPr="005B0D53">
        <w:rPr>
          <w:rFonts w:cs="Helvetica"/>
        </w:rPr>
        <w:t>Study during the production of the inventory</w:t>
      </w:r>
      <w:r w:rsidR="006F411F">
        <w:rPr>
          <w:rFonts w:cs="Helvetica"/>
        </w:rPr>
        <w:t xml:space="preserve">, or due to different Series of a Study being stored on different media, or for other reasons. The application using an Inventory </w:t>
      </w:r>
      <w:r w:rsidR="00BC6FDD">
        <w:rPr>
          <w:rFonts w:cs="Helvetica"/>
        </w:rPr>
        <w:t>may</w:t>
      </w:r>
      <w:r w:rsidR="006F411F">
        <w:rPr>
          <w:rFonts w:cs="Helvetica"/>
        </w:rPr>
        <w:t xml:space="preserve"> need to reconcile such multiple occurrences </w:t>
      </w:r>
      <w:r w:rsidR="00694009">
        <w:rPr>
          <w:rFonts w:cs="Helvetica"/>
        </w:rPr>
        <w:t xml:space="preserve">(see </w:t>
      </w:r>
      <w:hyperlink w:anchor="_XXXX.6.7_Study_Record" w:history="1">
        <w:r w:rsidR="00694009" w:rsidRPr="00694009">
          <w:rPr>
            <w:rStyle w:val="Hyperlink"/>
            <w:rFonts w:cs="Helvetica"/>
          </w:rPr>
          <w:t xml:space="preserve">Section </w:t>
        </w:r>
        <w:r w:rsidR="00C7285F">
          <w:rPr>
            <w:rStyle w:val="Hyperlink"/>
            <w:rFonts w:cs="Helvetica"/>
          </w:rPr>
          <w:t>XXXX.6.8</w:t>
        </w:r>
        <w:r w:rsidR="00694009" w:rsidRPr="00694009">
          <w:rPr>
            <w:rStyle w:val="Hyperlink"/>
            <w:rFonts w:cs="Helvetica"/>
          </w:rPr>
          <w:t xml:space="preserve"> “Study Record Reconciliation” in PS3.17</w:t>
        </w:r>
      </w:hyperlink>
      <w:r w:rsidR="00694009">
        <w:rPr>
          <w:rFonts w:cs="Helvetica"/>
        </w:rPr>
        <w:t>)</w:t>
      </w:r>
      <w:r w:rsidR="006F411F">
        <w:rPr>
          <w:rFonts w:cs="Helvetica"/>
        </w:rPr>
        <w:t>.</w:t>
      </w:r>
    </w:p>
    <w:p w14:paraId="29465083" w14:textId="2D20AD13" w:rsidR="00CD64B9" w:rsidRDefault="00605C21" w:rsidP="00605C21">
      <w:pPr>
        <w:pStyle w:val="Note"/>
        <w:tabs>
          <w:tab w:val="clear" w:pos="1080"/>
        </w:tabs>
        <w:spacing w:after="120"/>
        <w:ind w:left="810" w:hanging="450"/>
        <w:rPr>
          <w:rFonts w:cs="Helvetica"/>
        </w:rPr>
      </w:pPr>
      <w:r>
        <w:rPr>
          <w:rFonts w:cs="Helvetica"/>
        </w:rPr>
        <w:t>2.</w:t>
      </w:r>
      <w:r>
        <w:rPr>
          <w:rFonts w:cs="Helvetica"/>
        </w:rPr>
        <w:tab/>
      </w:r>
      <w:r w:rsidR="00CD64B9">
        <w:rPr>
          <w:rFonts w:cs="Helvetica"/>
        </w:rPr>
        <w:t xml:space="preserve">If there are multiple records </w:t>
      </w:r>
      <w:r w:rsidR="00B24CEB">
        <w:rPr>
          <w:rFonts w:cs="Helvetica"/>
        </w:rPr>
        <w:t xml:space="preserve">for a study among the </w:t>
      </w:r>
      <w:r w:rsidR="00B24CEB" w:rsidRPr="00605C21">
        <w:rPr>
          <w:rFonts w:cs="Helvetica"/>
        </w:rPr>
        <w:t xml:space="preserve">tree of </w:t>
      </w:r>
      <w:r w:rsidR="009C5188">
        <w:rPr>
          <w:rFonts w:cs="Helvetica"/>
        </w:rPr>
        <w:t>incorporated</w:t>
      </w:r>
      <w:r w:rsidR="00B24CEB" w:rsidRPr="00605C21">
        <w:rPr>
          <w:rFonts w:cs="Helvetica"/>
        </w:rPr>
        <w:t xml:space="preserve"> SOP Instances, the </w:t>
      </w:r>
      <w:r w:rsidR="00A4697A">
        <w:rPr>
          <w:rFonts w:cs="Helvetica"/>
        </w:rPr>
        <w:t>Number of Study Records</w:t>
      </w:r>
      <w:r w:rsidR="00B24CEB" w:rsidRPr="00605C21">
        <w:rPr>
          <w:rFonts w:cs="Helvetica"/>
        </w:rPr>
        <w:t xml:space="preserve"> (0400,06x6) value will reflect the number of records, not the number of unique Study UIDs.</w:t>
      </w:r>
    </w:p>
    <w:p w14:paraId="729C20E5" w14:textId="77777777" w:rsidR="009B66EA" w:rsidRPr="005B0D53" w:rsidRDefault="009B66EA" w:rsidP="00584BE7">
      <w:pPr>
        <w:pStyle w:val="Note"/>
        <w:tabs>
          <w:tab w:val="clear" w:pos="1080"/>
        </w:tabs>
        <w:spacing w:after="120"/>
        <w:ind w:left="360" w:firstLine="0"/>
        <w:rPr>
          <w:rFonts w:cs="Helvetica"/>
        </w:rPr>
      </w:pPr>
    </w:p>
    <w:p w14:paraId="54C3E051" w14:textId="0FE8120B" w:rsidR="008C6D3F" w:rsidRPr="005B0D53" w:rsidRDefault="008C6D3F" w:rsidP="008C6D3F">
      <w:pPr>
        <w:pStyle w:val="Heading4"/>
        <w:rPr>
          <w:rFonts w:cs="Helvetica"/>
        </w:rPr>
      </w:pPr>
      <w:bookmarkStart w:id="82" w:name="_Toc68207347"/>
      <w:r w:rsidRPr="005B0D53">
        <w:rPr>
          <w:rFonts w:cs="Helvetica"/>
        </w:rPr>
        <w:t>C.YY.1.2 Study Attributes</w:t>
      </w:r>
      <w:bookmarkEnd w:id="82"/>
    </w:p>
    <w:p w14:paraId="50FFFA94" w14:textId="14693992" w:rsidR="0033074E" w:rsidRPr="005B0D53" w:rsidRDefault="0033074E" w:rsidP="0033074E">
      <w:pPr>
        <w:pStyle w:val="Heading5"/>
        <w:rPr>
          <w:rFonts w:cs="Helvetica"/>
        </w:rPr>
      </w:pPr>
      <w:bookmarkStart w:id="83" w:name="_C.YY.1.2.1_Instance_Coercion"/>
      <w:bookmarkStart w:id="84" w:name="_Hlk54649570"/>
      <w:bookmarkStart w:id="85" w:name="_Toc68207348"/>
      <w:bookmarkEnd w:id="83"/>
      <w:r w:rsidRPr="005B0D53">
        <w:rPr>
          <w:rFonts w:cs="Helvetica"/>
        </w:rPr>
        <w:t xml:space="preserve">C.YY.1.2.1 </w:t>
      </w:r>
      <w:r w:rsidR="004A5998" w:rsidRPr="005B0D53">
        <w:rPr>
          <w:rFonts w:cs="Helvetica"/>
        </w:rPr>
        <w:t>Study Update DateTime</w:t>
      </w:r>
      <w:bookmarkEnd w:id="85"/>
    </w:p>
    <w:p w14:paraId="3B26DBD7" w14:textId="03BFDB9A" w:rsidR="00FF7AE2" w:rsidRPr="005B0D53" w:rsidRDefault="004A5998" w:rsidP="00FF7AE2">
      <w:pPr>
        <w:rPr>
          <w:rFonts w:cs="Helvetica"/>
        </w:rPr>
      </w:pPr>
      <w:r w:rsidRPr="005B0D53">
        <w:rPr>
          <w:rFonts w:cs="Helvetica"/>
        </w:rPr>
        <w:t xml:space="preserve">Study Update DateTime </w:t>
      </w:r>
      <w:r w:rsidR="00FF7AE2" w:rsidRPr="005B0D53">
        <w:rPr>
          <w:rFonts w:cs="Helvetica"/>
        </w:rPr>
        <w:t>(</w:t>
      </w:r>
      <w:r w:rsidR="00763317" w:rsidRPr="005B0D53">
        <w:rPr>
          <w:rFonts w:cs="Helvetica"/>
        </w:rPr>
        <w:t>0020,121x</w:t>
      </w:r>
      <w:r w:rsidR="00FF7AE2" w:rsidRPr="005B0D53">
        <w:rPr>
          <w:rFonts w:cs="Helvetica"/>
        </w:rPr>
        <w:t xml:space="preserve">) is the datetime of the last update to Study </w:t>
      </w:r>
      <w:r w:rsidRPr="005B0D53">
        <w:rPr>
          <w:rFonts w:cs="Helvetica"/>
        </w:rPr>
        <w:t xml:space="preserve">contents (SOP Instances) or to Study </w:t>
      </w:r>
      <w:r w:rsidR="00FF7AE2" w:rsidRPr="005B0D53">
        <w:rPr>
          <w:rFonts w:cs="Helvetica"/>
        </w:rPr>
        <w:t>metadata</w:t>
      </w:r>
      <w:r w:rsidR="00D95481" w:rsidRPr="005B0D53">
        <w:rPr>
          <w:rFonts w:cs="Helvetica"/>
        </w:rPr>
        <w:t xml:space="preserve"> within the storage system</w:t>
      </w:r>
      <w:r w:rsidRPr="005B0D53">
        <w:rPr>
          <w:rFonts w:cs="Helvetica"/>
        </w:rPr>
        <w:t xml:space="preserve">. </w:t>
      </w:r>
      <w:r w:rsidR="009A03C5" w:rsidRPr="005B0D53">
        <w:rPr>
          <w:rFonts w:cs="Helvetica"/>
        </w:rPr>
        <w:t>Metadata may change</w:t>
      </w:r>
      <w:r w:rsidR="006548C2" w:rsidRPr="005B0D53">
        <w:rPr>
          <w:rFonts w:cs="Helvetica"/>
        </w:rPr>
        <w:t xml:space="preserve"> either due to coercion of study related data (Patient ID, Study Description, Accession Number, etc.) to correspond with values set by the enterprise or department master information system (HIS / EMR / RIS), or due to other updates applied by the </w:t>
      </w:r>
      <w:bookmarkStart w:id="86" w:name="_Hlk63324928"/>
      <w:r w:rsidR="006548C2" w:rsidRPr="005B0D53">
        <w:rPr>
          <w:rFonts w:cs="Helvetica"/>
        </w:rPr>
        <w:t xml:space="preserve">storage </w:t>
      </w:r>
      <w:r w:rsidR="00A56EAC" w:rsidRPr="005B0D53">
        <w:rPr>
          <w:rFonts w:cs="Helvetica"/>
        </w:rPr>
        <w:t>application entity</w:t>
      </w:r>
      <w:bookmarkEnd w:id="86"/>
      <w:r w:rsidR="006548C2" w:rsidRPr="005B0D53">
        <w:rPr>
          <w:rFonts w:cs="Helvetica"/>
        </w:rPr>
        <w:t>.</w:t>
      </w:r>
    </w:p>
    <w:p w14:paraId="7745B825" w14:textId="131A8335" w:rsidR="00375CCB" w:rsidRPr="005B0D53" w:rsidRDefault="00375CCB" w:rsidP="00375CCB">
      <w:pPr>
        <w:rPr>
          <w:rFonts w:cs="Helvetica"/>
        </w:rPr>
      </w:pPr>
      <w:bookmarkStart w:id="87" w:name="OLE_LINK1"/>
      <w:r w:rsidRPr="005B0D53">
        <w:rPr>
          <w:rFonts w:cs="Helvetica"/>
        </w:rPr>
        <w:t>As this is an attribute of the Study as managed within the storage system, the initial Study Update DateTime is the time that the Study was first received in the storage system, and is updated upon each new SOP Instance received for the Study</w:t>
      </w:r>
      <w:r>
        <w:rPr>
          <w:rFonts w:cs="Helvetica"/>
        </w:rPr>
        <w:t>, as well as for updates of patient</w:t>
      </w:r>
      <w:r w:rsidR="00904AA5">
        <w:rPr>
          <w:rFonts w:cs="Helvetica"/>
        </w:rPr>
        <w:t>, procedure,</w:t>
      </w:r>
      <w:r>
        <w:rPr>
          <w:rFonts w:cs="Helvetica"/>
        </w:rPr>
        <w:t xml:space="preserve"> and other metadata</w:t>
      </w:r>
      <w:r w:rsidRPr="005B0D53">
        <w:rPr>
          <w:rFonts w:cs="Helvetica"/>
        </w:rPr>
        <w:t>.</w:t>
      </w:r>
    </w:p>
    <w:p w14:paraId="1921C926" w14:textId="6D3242A5" w:rsidR="008379B5" w:rsidRPr="005B0D53" w:rsidRDefault="008379B5" w:rsidP="008379B5">
      <w:pPr>
        <w:pStyle w:val="Note"/>
        <w:spacing w:after="120"/>
        <w:rPr>
          <w:rFonts w:cs="Helvetica"/>
        </w:rPr>
      </w:pPr>
      <w:r w:rsidRPr="005B0D53">
        <w:rPr>
          <w:rFonts w:cs="Helvetica"/>
        </w:rPr>
        <w:t>Note</w:t>
      </w:r>
      <w:r w:rsidR="00F1643C">
        <w:rPr>
          <w:rFonts w:cs="Helvetica"/>
        </w:rPr>
        <w:t>s</w:t>
      </w:r>
    </w:p>
    <w:bookmarkEnd w:id="87"/>
    <w:p w14:paraId="402E6C14" w14:textId="32826DD4" w:rsidR="008379B5" w:rsidRPr="005B0D53" w:rsidRDefault="00F1643C" w:rsidP="00F1643C">
      <w:pPr>
        <w:pStyle w:val="Note"/>
        <w:tabs>
          <w:tab w:val="clear" w:pos="1080"/>
        </w:tabs>
        <w:spacing w:after="120"/>
        <w:ind w:left="810" w:hanging="450"/>
        <w:rPr>
          <w:rFonts w:cs="Helvetica"/>
        </w:rPr>
      </w:pPr>
      <w:r>
        <w:rPr>
          <w:rFonts w:cs="Helvetica"/>
        </w:rPr>
        <w:t>1.</w:t>
      </w:r>
      <w:r>
        <w:rPr>
          <w:rFonts w:cs="Helvetica"/>
        </w:rPr>
        <w:tab/>
      </w:r>
      <w:r w:rsidR="008379B5" w:rsidRPr="005B0D53">
        <w:rPr>
          <w:rFonts w:cs="Helvetica"/>
        </w:rPr>
        <w:t xml:space="preserve">This attribute, like Number of Study Related Series (0020,1206) and Number of Study Related Instances (0020,1208), is defined at the Study level of the Inventory Information Model, but is not part of the Study attributes in SOP Instances. It is an attribute that may be managed by the storage application entity, and might not </w:t>
      </w:r>
      <w:r w:rsidR="007B2E27">
        <w:rPr>
          <w:rFonts w:cs="Helvetica"/>
        </w:rPr>
        <w:t>have a value</w:t>
      </w:r>
      <w:r w:rsidR="008379B5" w:rsidRPr="005B0D53">
        <w:rPr>
          <w:rFonts w:cs="Helvetica"/>
        </w:rPr>
        <w:t xml:space="preserve"> for some or all of the studies in the inventory. </w:t>
      </w:r>
    </w:p>
    <w:p w14:paraId="3D7ABCC7" w14:textId="6DE6D813" w:rsidR="0005775D" w:rsidRDefault="00F1643C" w:rsidP="00F1643C">
      <w:pPr>
        <w:pStyle w:val="Note"/>
        <w:tabs>
          <w:tab w:val="clear" w:pos="1080"/>
        </w:tabs>
        <w:spacing w:after="120"/>
        <w:ind w:left="810" w:hanging="450"/>
        <w:rPr>
          <w:rFonts w:cs="Helvetica"/>
        </w:rPr>
      </w:pPr>
      <w:r>
        <w:rPr>
          <w:rFonts w:cs="Helvetica"/>
        </w:rPr>
        <w:t>2.</w:t>
      </w:r>
      <w:r>
        <w:rPr>
          <w:rFonts w:cs="Helvetica"/>
        </w:rPr>
        <w:tab/>
      </w:r>
      <w:r w:rsidR="009B66EA" w:rsidRPr="005B0D53">
        <w:rPr>
          <w:rFonts w:cs="Helvetica"/>
        </w:rPr>
        <w:t>Study Update DateTime is</w:t>
      </w:r>
      <w:r w:rsidR="0005775D" w:rsidRPr="005B0D53">
        <w:rPr>
          <w:rFonts w:cs="Helvetica"/>
        </w:rPr>
        <w:t xml:space="preserve"> not </w:t>
      </w:r>
      <w:r w:rsidR="009B66EA" w:rsidRPr="005B0D53">
        <w:rPr>
          <w:rFonts w:cs="Helvetica"/>
        </w:rPr>
        <w:t>the time of</w:t>
      </w:r>
      <w:r w:rsidR="0005775D" w:rsidRPr="005B0D53">
        <w:rPr>
          <w:rFonts w:cs="Helvetica"/>
        </w:rPr>
        <w:t xml:space="preserve"> last </w:t>
      </w:r>
      <w:r w:rsidR="00EC3E52" w:rsidRPr="005B0D53">
        <w:rPr>
          <w:rFonts w:cs="Helvetica"/>
        </w:rPr>
        <w:t xml:space="preserve">user </w:t>
      </w:r>
      <w:r w:rsidR="0005775D" w:rsidRPr="005B0D53">
        <w:rPr>
          <w:rFonts w:cs="Helvetica"/>
        </w:rPr>
        <w:t xml:space="preserve">access </w:t>
      </w:r>
      <w:r w:rsidR="009B66EA" w:rsidRPr="005B0D53">
        <w:rPr>
          <w:rFonts w:cs="Helvetica"/>
        </w:rPr>
        <w:t>to the Study contents.</w:t>
      </w:r>
    </w:p>
    <w:p w14:paraId="7B5532A3" w14:textId="1736525F" w:rsidR="0058673D" w:rsidRPr="005B0D53" w:rsidRDefault="0058673D" w:rsidP="0058673D">
      <w:pPr>
        <w:rPr>
          <w:rFonts w:cs="Helvetica"/>
        </w:rPr>
      </w:pPr>
      <w:r>
        <w:rPr>
          <w:rFonts w:cs="Helvetica"/>
        </w:rPr>
        <w:lastRenderedPageBreak/>
        <w:t xml:space="preserve">If </w:t>
      </w:r>
      <w:r w:rsidR="000C373D">
        <w:rPr>
          <w:rFonts w:cs="Helvetica"/>
        </w:rPr>
        <w:t>DateTime Range Match</w:t>
      </w:r>
      <w:r w:rsidRPr="0058673D">
        <w:rPr>
          <w:rFonts w:cs="Helvetica"/>
        </w:rPr>
        <w:t xml:space="preserve"> Attribute</w:t>
      </w:r>
      <w:r>
        <w:rPr>
          <w:rFonts w:cs="Helvetica"/>
        </w:rPr>
        <w:t xml:space="preserve"> </w:t>
      </w:r>
      <w:r w:rsidRPr="0058673D">
        <w:rPr>
          <w:rFonts w:cs="Helvetica"/>
        </w:rPr>
        <w:t>(00gg,0Fy3)</w:t>
      </w:r>
      <w:r>
        <w:rPr>
          <w:rFonts w:cs="Helvetica"/>
        </w:rPr>
        <w:t xml:space="preserve"> within the Scope of Inventory Sequence </w:t>
      </w:r>
      <w:r w:rsidRPr="005B0D53">
        <w:rPr>
          <w:rFonts w:cs="Helvetica"/>
          <w:color w:val="000000"/>
        </w:rPr>
        <w:t>(</w:t>
      </w:r>
      <w:r>
        <w:rPr>
          <w:rFonts w:cs="Helvetica"/>
          <w:color w:val="000000"/>
        </w:rPr>
        <w:t>00gg,0F</w:t>
      </w:r>
      <w:r w:rsidRPr="005B0D53">
        <w:rPr>
          <w:rFonts w:cs="Helvetica"/>
          <w:color w:val="000000"/>
        </w:rPr>
        <w:t>x0)</w:t>
      </w:r>
      <w:r w:rsidRPr="0058673D">
        <w:rPr>
          <w:rFonts w:cs="Helvetica"/>
        </w:rPr>
        <w:t xml:space="preserve"> </w:t>
      </w:r>
      <w:r w:rsidR="00367147">
        <w:rPr>
          <w:rFonts w:cs="Helvetica"/>
        </w:rPr>
        <w:t xml:space="preserve">has a value of </w:t>
      </w:r>
      <w:r w:rsidR="00367147" w:rsidRPr="005B0D53">
        <w:rPr>
          <w:rFonts w:cs="Helvetica"/>
        </w:rPr>
        <w:t>0020121x</w:t>
      </w:r>
      <w:r w:rsidR="00367147">
        <w:rPr>
          <w:rFonts w:cs="Helvetica"/>
        </w:rPr>
        <w:t>, indicating matching to</w:t>
      </w:r>
      <w:r w:rsidR="00367147" w:rsidRPr="005B0D53">
        <w:rPr>
          <w:rFonts w:cs="Helvetica"/>
        </w:rPr>
        <w:t xml:space="preserve"> </w:t>
      </w:r>
      <w:r w:rsidRPr="005B0D53">
        <w:rPr>
          <w:rFonts w:cs="Helvetica"/>
        </w:rPr>
        <w:t>Study Update DateTime</w:t>
      </w:r>
      <w:r w:rsidR="00367147">
        <w:rPr>
          <w:rFonts w:cs="Helvetica"/>
        </w:rPr>
        <w:t>, but</w:t>
      </w:r>
      <w:r w:rsidRPr="005B0D53">
        <w:rPr>
          <w:rFonts w:cs="Helvetica"/>
        </w:rPr>
        <w:t xml:space="preserve"> </w:t>
      </w:r>
      <w:r w:rsidR="00367147" w:rsidRPr="005B0D53">
        <w:rPr>
          <w:rFonts w:cs="Helvetica"/>
        </w:rPr>
        <w:t>Study Update DateTime</w:t>
      </w:r>
      <w:r w:rsidR="00367147">
        <w:rPr>
          <w:rFonts w:cs="Helvetica"/>
        </w:rPr>
        <w:t xml:space="preserve"> </w:t>
      </w:r>
      <w:r>
        <w:rPr>
          <w:rFonts w:cs="Helvetica"/>
        </w:rPr>
        <w:t xml:space="preserve">is zero-length, </w:t>
      </w:r>
      <w:r w:rsidR="00367147">
        <w:rPr>
          <w:rFonts w:cs="Helvetica"/>
        </w:rPr>
        <w:t xml:space="preserve">then </w:t>
      </w:r>
      <w:r w:rsidR="00BD0732">
        <w:rPr>
          <w:rFonts w:cs="Helvetica"/>
        </w:rPr>
        <w:t xml:space="preserve">by </w:t>
      </w:r>
      <w:r w:rsidR="00375CCB">
        <w:rPr>
          <w:rFonts w:cs="Helvetica"/>
        </w:rPr>
        <w:t>implic</w:t>
      </w:r>
      <w:r w:rsidR="00BD0732">
        <w:rPr>
          <w:rFonts w:cs="Helvetica"/>
        </w:rPr>
        <w:t>ation</w:t>
      </w:r>
      <w:r w:rsidR="00375CCB">
        <w:rPr>
          <w:rFonts w:cs="Helvetica"/>
        </w:rPr>
        <w:t xml:space="preserve"> this Study was </w:t>
      </w:r>
      <w:r w:rsidR="00367147">
        <w:rPr>
          <w:rFonts w:cs="Helvetica"/>
        </w:rPr>
        <w:t>match</w:t>
      </w:r>
      <w:r w:rsidR="00375CCB">
        <w:rPr>
          <w:rFonts w:cs="Helvetica"/>
        </w:rPr>
        <w:t>ed</w:t>
      </w:r>
      <w:r w:rsidR="00367147">
        <w:rPr>
          <w:rFonts w:cs="Helvetica"/>
        </w:rPr>
        <w:t xml:space="preserve"> to Study Date and Study Time (see </w:t>
      </w:r>
      <w:hyperlink w:anchor="_C.YY.2.1.1_Start_Timepoint," w:history="1">
        <w:r w:rsidR="00367147" w:rsidRPr="005B0D53">
          <w:rPr>
            <w:rStyle w:val="Hyperlink"/>
            <w:rFonts w:cs="Helvetica"/>
          </w:rPr>
          <w:t xml:space="preserve">Section </w:t>
        </w:r>
        <w:r w:rsidR="00221D33">
          <w:rPr>
            <w:rStyle w:val="Hyperlink"/>
            <w:rFonts w:cs="Helvetica"/>
          </w:rPr>
          <w:t>C.YY.2.1</w:t>
        </w:r>
        <w:r w:rsidR="00367147" w:rsidRPr="005B0D53">
          <w:rPr>
            <w:rStyle w:val="Hyperlink"/>
            <w:rFonts w:cs="Helvetica"/>
          </w:rPr>
          <w:t>.1.</w:t>
        </w:r>
        <w:r w:rsidR="00367147">
          <w:rPr>
            <w:rStyle w:val="Hyperlink"/>
            <w:rFonts w:cs="Helvetica"/>
          </w:rPr>
          <w:t>2</w:t>
        </w:r>
      </w:hyperlink>
      <w:r w:rsidR="00367147">
        <w:rPr>
          <w:rFonts w:cs="Helvetica"/>
        </w:rPr>
        <w:t>)</w:t>
      </w:r>
      <w:r w:rsidRPr="005B0D53">
        <w:rPr>
          <w:rFonts w:cs="Helvetica"/>
        </w:rPr>
        <w:t>.</w:t>
      </w:r>
    </w:p>
    <w:p w14:paraId="1D8FD42A" w14:textId="49294166" w:rsidR="0033074E" w:rsidRPr="005B0D53" w:rsidRDefault="005A74B3" w:rsidP="0033074E">
      <w:pPr>
        <w:pStyle w:val="Heading5"/>
        <w:rPr>
          <w:rFonts w:cs="Helvetica"/>
        </w:rPr>
      </w:pPr>
      <w:bookmarkStart w:id="88" w:name="_C.YY.1.2.2_Not_for"/>
      <w:bookmarkStart w:id="89" w:name="_C.YY.1.2.2_Removed_from"/>
      <w:bookmarkStart w:id="90" w:name="_Toc68207349"/>
      <w:bookmarkEnd w:id="84"/>
      <w:bookmarkEnd w:id="88"/>
      <w:bookmarkEnd w:id="89"/>
      <w:r w:rsidRPr="005B0D53">
        <w:rPr>
          <w:rFonts w:cs="Helvetica"/>
        </w:rPr>
        <w:t>C.YY.1.2.2</w:t>
      </w:r>
      <w:r w:rsidR="0033074E" w:rsidRPr="005B0D53">
        <w:rPr>
          <w:rFonts w:cs="Helvetica"/>
        </w:rPr>
        <w:t xml:space="preserve"> </w:t>
      </w:r>
      <w:r w:rsidR="002572DE">
        <w:rPr>
          <w:rFonts w:cs="Helvetica"/>
        </w:rPr>
        <w:t xml:space="preserve">Removed from Operational Use and </w:t>
      </w:r>
      <w:r w:rsidR="002572DE" w:rsidRPr="002572DE">
        <w:rPr>
          <w:rFonts w:cs="Helvetica"/>
        </w:rPr>
        <w:t>Reason for Removal Code Sequence</w:t>
      </w:r>
      <w:bookmarkEnd w:id="90"/>
    </w:p>
    <w:p w14:paraId="0D953A3D" w14:textId="2F686D95" w:rsidR="001915C9" w:rsidRDefault="0033074E" w:rsidP="001915C9">
      <w:pPr>
        <w:rPr>
          <w:rFonts w:cs="Helvetica"/>
        </w:rPr>
      </w:pPr>
      <w:r w:rsidRPr="005B0D53">
        <w:rPr>
          <w:rFonts w:cs="Helvetica"/>
          <w:lang w:val="en"/>
        </w:rPr>
        <w:t xml:space="preserve">The </w:t>
      </w:r>
      <w:bookmarkStart w:id="91" w:name="_Hlk61449488"/>
      <w:r w:rsidR="002572DE">
        <w:rPr>
          <w:rFonts w:cs="Helvetica"/>
        </w:rPr>
        <w:t>Removed from Operational Use</w:t>
      </w:r>
      <w:r w:rsidRPr="005B0D53">
        <w:rPr>
          <w:rFonts w:cs="Helvetica"/>
        </w:rPr>
        <w:t xml:space="preserve"> </w:t>
      </w:r>
      <w:bookmarkEnd w:id="91"/>
      <w:r w:rsidR="001915C9" w:rsidRPr="005B0D53">
        <w:rPr>
          <w:rFonts w:cs="Helvetica"/>
          <w:color w:val="000000"/>
        </w:rPr>
        <w:t>(</w:t>
      </w:r>
      <w:r w:rsidR="00D964D6">
        <w:rPr>
          <w:rFonts w:cs="Helvetica"/>
          <w:color w:val="000000"/>
        </w:rPr>
        <w:t>00gg,0F</w:t>
      </w:r>
      <w:r w:rsidR="001915C9" w:rsidRPr="005B0D53">
        <w:rPr>
          <w:rFonts w:cs="Helvetica"/>
          <w:color w:val="000000"/>
        </w:rPr>
        <w:t xml:space="preserve">x6) </w:t>
      </w:r>
      <w:r w:rsidRPr="005B0D53">
        <w:rPr>
          <w:rFonts w:cs="Helvetica"/>
        </w:rPr>
        <w:t>attribute</w:t>
      </w:r>
      <w:r w:rsidR="001915C9" w:rsidRPr="005B0D53">
        <w:rPr>
          <w:rFonts w:cs="Helvetica"/>
        </w:rPr>
        <w:t xml:space="preserve"> is defined at the Study</w:t>
      </w:r>
      <w:r w:rsidR="00A52954" w:rsidRPr="005B0D53">
        <w:rPr>
          <w:rFonts w:cs="Helvetica"/>
        </w:rPr>
        <w:t>, Series,</w:t>
      </w:r>
      <w:r w:rsidR="001915C9" w:rsidRPr="005B0D53">
        <w:rPr>
          <w:rFonts w:cs="Helvetica"/>
        </w:rPr>
        <w:t xml:space="preserve"> and Instance levels. </w:t>
      </w:r>
      <w:r w:rsidR="002572DE">
        <w:rPr>
          <w:rFonts w:cs="Helvetica"/>
        </w:rPr>
        <w:t>A value of Y</w:t>
      </w:r>
      <w:r w:rsidR="001915C9" w:rsidRPr="005B0D53">
        <w:rPr>
          <w:rFonts w:cs="Helvetica"/>
        </w:rPr>
        <w:t xml:space="preserve"> indicates the Study</w:t>
      </w:r>
      <w:r w:rsidR="00A52954" w:rsidRPr="005B0D53">
        <w:rPr>
          <w:rFonts w:cs="Helvetica"/>
        </w:rPr>
        <w:t>, Series,</w:t>
      </w:r>
      <w:r w:rsidR="001915C9" w:rsidRPr="005B0D53">
        <w:rPr>
          <w:rFonts w:cs="Helvetica"/>
        </w:rPr>
        <w:t xml:space="preserve"> or Instance </w:t>
      </w:r>
      <w:r w:rsidR="002572DE">
        <w:rPr>
          <w:rFonts w:cs="Helvetica"/>
        </w:rPr>
        <w:t xml:space="preserve">has been removed from </w:t>
      </w:r>
      <w:r w:rsidR="00F60737">
        <w:rPr>
          <w:rFonts w:cs="Helvetica"/>
        </w:rPr>
        <w:t>operational</w:t>
      </w:r>
      <w:r w:rsidR="001915C9" w:rsidRPr="005B0D53">
        <w:rPr>
          <w:rFonts w:cs="Helvetica"/>
        </w:rPr>
        <w:t xml:space="preserve"> use</w:t>
      </w:r>
      <w:r w:rsidR="00A600BD">
        <w:rPr>
          <w:rFonts w:cs="Helvetica"/>
        </w:rPr>
        <w:t xml:space="preserve"> related to patient care</w:t>
      </w:r>
      <w:r w:rsidR="001915C9" w:rsidRPr="005B0D53">
        <w:rPr>
          <w:rFonts w:cs="Helvetica"/>
        </w:rPr>
        <w:t xml:space="preserve">, although it may be retained in the storage system for other reasons (e.g., for audit of patient radiation exposure). </w:t>
      </w:r>
      <w:r w:rsidR="001A7B6A" w:rsidRPr="005B0D53">
        <w:rPr>
          <w:rFonts w:cs="Helvetica"/>
        </w:rPr>
        <w:t xml:space="preserve">At the Study and Series level, the attribute indicates that the entire Study or Series </w:t>
      </w:r>
      <w:r w:rsidR="00F60737">
        <w:rPr>
          <w:rFonts w:cs="Helvetica"/>
        </w:rPr>
        <w:t>has been removed from operational</w:t>
      </w:r>
      <w:r w:rsidR="00F60737" w:rsidRPr="005B0D53">
        <w:rPr>
          <w:rFonts w:cs="Helvetica"/>
        </w:rPr>
        <w:t xml:space="preserve"> </w:t>
      </w:r>
      <w:r w:rsidR="001A7B6A" w:rsidRPr="005B0D53">
        <w:rPr>
          <w:rFonts w:cs="Helvetica"/>
        </w:rPr>
        <w:t>use.</w:t>
      </w:r>
    </w:p>
    <w:p w14:paraId="014D3D67" w14:textId="083B120F" w:rsidR="00F60737" w:rsidRPr="005B0D53" w:rsidRDefault="00F60737" w:rsidP="001915C9">
      <w:pPr>
        <w:rPr>
          <w:rFonts w:cs="Helvetica"/>
        </w:rPr>
      </w:pPr>
      <w:r w:rsidRPr="002572DE">
        <w:rPr>
          <w:rFonts w:cs="Helvetica"/>
        </w:rPr>
        <w:t>Reason for Removal Code Sequence</w:t>
      </w:r>
      <w:r>
        <w:rPr>
          <w:rFonts w:cs="Helvetica"/>
        </w:rPr>
        <w:t xml:space="preserve"> </w:t>
      </w:r>
      <w:r w:rsidRPr="005B0D53">
        <w:rPr>
          <w:rFonts w:cs="Helvetica"/>
          <w:color w:val="000000"/>
        </w:rPr>
        <w:t>(</w:t>
      </w:r>
      <w:r>
        <w:rPr>
          <w:rFonts w:cs="Helvetica"/>
          <w:color w:val="000000"/>
        </w:rPr>
        <w:t>00gg,0F</w:t>
      </w:r>
      <w:r w:rsidRPr="005B0D53">
        <w:rPr>
          <w:rFonts w:cs="Helvetica"/>
          <w:color w:val="000000"/>
        </w:rPr>
        <w:t>x</w:t>
      </w:r>
      <w:r>
        <w:rPr>
          <w:rFonts w:cs="Helvetica"/>
          <w:color w:val="000000"/>
        </w:rPr>
        <w:t>7</w:t>
      </w:r>
      <w:r w:rsidRPr="005B0D53">
        <w:rPr>
          <w:rFonts w:cs="Helvetica"/>
          <w:color w:val="000000"/>
        </w:rPr>
        <w:t>)</w:t>
      </w:r>
      <w:r>
        <w:rPr>
          <w:rFonts w:cs="Helvetica"/>
          <w:color w:val="000000"/>
        </w:rPr>
        <w:t xml:space="preserve"> </w:t>
      </w:r>
      <w:r w:rsidR="00916866">
        <w:rPr>
          <w:rFonts w:cs="Helvetica"/>
          <w:color w:val="000000"/>
        </w:rPr>
        <w:t xml:space="preserve">provides a coded reason for </w:t>
      </w:r>
      <w:r w:rsidR="00916866" w:rsidRPr="005B0D53">
        <w:rPr>
          <w:rFonts w:cs="Helvetica"/>
        </w:rPr>
        <w:t xml:space="preserve">Study, Series, </w:t>
      </w:r>
      <w:r w:rsidR="00916866">
        <w:rPr>
          <w:rFonts w:cs="Helvetica"/>
        </w:rPr>
        <w:t>or</w:t>
      </w:r>
      <w:r w:rsidR="00916866" w:rsidRPr="005B0D53">
        <w:rPr>
          <w:rFonts w:cs="Helvetica"/>
        </w:rPr>
        <w:t xml:space="preserve"> Instance </w:t>
      </w:r>
      <w:r w:rsidR="00916866">
        <w:rPr>
          <w:rFonts w:cs="Helvetica"/>
        </w:rPr>
        <w:t xml:space="preserve">removal from operational use. The defined Context Group is </w:t>
      </w:r>
      <w:hyperlink w:anchor="_CID_7xxx_Reason" w:history="1">
        <w:r w:rsidR="00916866" w:rsidRPr="0045658B">
          <w:rPr>
            <w:rStyle w:val="Hyperlink"/>
            <w:rFonts w:cs="Helvetica"/>
          </w:rPr>
          <w:t>CID 7xxx</w:t>
        </w:r>
      </w:hyperlink>
      <w:r w:rsidR="00916866">
        <w:rPr>
          <w:rFonts w:cs="Helvetica"/>
        </w:rPr>
        <w:t>.</w:t>
      </w:r>
    </w:p>
    <w:p w14:paraId="1D36BFD3" w14:textId="3C859FF4" w:rsidR="001915C9" w:rsidRPr="005B0D53" w:rsidRDefault="0033074E" w:rsidP="00E258B7">
      <w:pPr>
        <w:keepNext/>
        <w:ind w:left="450"/>
        <w:rPr>
          <w:rFonts w:cs="Helvetica"/>
          <w:sz w:val="18"/>
          <w:szCs w:val="18"/>
        </w:rPr>
      </w:pPr>
      <w:r w:rsidRPr="005B0D53">
        <w:rPr>
          <w:rFonts w:cs="Helvetica"/>
          <w:sz w:val="18"/>
          <w:szCs w:val="18"/>
        </w:rPr>
        <w:t>Note</w:t>
      </w:r>
      <w:r w:rsidR="00205930" w:rsidRPr="005B0D53">
        <w:rPr>
          <w:rFonts w:cs="Helvetica"/>
          <w:sz w:val="18"/>
          <w:szCs w:val="18"/>
        </w:rPr>
        <w:t>s</w:t>
      </w:r>
      <w:r w:rsidRPr="005B0D53">
        <w:rPr>
          <w:rFonts w:cs="Helvetica"/>
          <w:sz w:val="18"/>
          <w:szCs w:val="18"/>
        </w:rPr>
        <w:t xml:space="preserve"> </w:t>
      </w:r>
    </w:p>
    <w:p w14:paraId="2E77452C" w14:textId="29F28176" w:rsidR="0033074E" w:rsidRPr="005B0D53" w:rsidRDefault="00205930" w:rsidP="00205930">
      <w:pPr>
        <w:ind w:left="720" w:hanging="360"/>
        <w:rPr>
          <w:rFonts w:cs="Helvetica"/>
          <w:sz w:val="18"/>
          <w:szCs w:val="18"/>
        </w:rPr>
      </w:pPr>
      <w:r w:rsidRPr="005B0D53">
        <w:rPr>
          <w:rFonts w:cs="Helvetica"/>
          <w:sz w:val="18"/>
          <w:szCs w:val="18"/>
        </w:rPr>
        <w:t>1.</w:t>
      </w:r>
      <w:r w:rsidRPr="005B0D53">
        <w:rPr>
          <w:rFonts w:cs="Helvetica"/>
          <w:sz w:val="18"/>
          <w:szCs w:val="18"/>
        </w:rPr>
        <w:tab/>
      </w:r>
      <w:r w:rsidR="001915C9" w:rsidRPr="005B0D53">
        <w:rPr>
          <w:rFonts w:cs="Helvetica"/>
          <w:sz w:val="18"/>
          <w:szCs w:val="18"/>
        </w:rPr>
        <w:t xml:space="preserve">The </w:t>
      </w:r>
      <w:r w:rsidR="00F60737">
        <w:rPr>
          <w:rFonts w:cs="Helvetica"/>
          <w:sz w:val="18"/>
          <w:szCs w:val="18"/>
        </w:rPr>
        <w:t xml:space="preserve">meaning of </w:t>
      </w:r>
      <w:r w:rsidR="00F60737" w:rsidRPr="008609E7">
        <w:rPr>
          <w:rFonts w:cs="Helvetica"/>
          <w:sz w:val="18"/>
          <w:szCs w:val="18"/>
        </w:rPr>
        <w:t>“operational use</w:t>
      </w:r>
      <w:r w:rsidR="00A600BD" w:rsidRPr="00A600BD">
        <w:t xml:space="preserve"> </w:t>
      </w:r>
      <w:r w:rsidR="00A600BD" w:rsidRPr="00A600BD">
        <w:rPr>
          <w:rFonts w:cs="Helvetica"/>
          <w:sz w:val="18"/>
          <w:szCs w:val="18"/>
        </w:rPr>
        <w:t>related to patient care</w:t>
      </w:r>
      <w:r w:rsidR="00F60737" w:rsidRPr="008609E7">
        <w:rPr>
          <w:rFonts w:cs="Helvetica"/>
          <w:sz w:val="18"/>
          <w:szCs w:val="18"/>
        </w:rPr>
        <w:t>” is implementation or site specific</w:t>
      </w:r>
      <w:r w:rsidR="00A600BD">
        <w:rPr>
          <w:rFonts w:cs="Helvetica"/>
          <w:sz w:val="18"/>
          <w:szCs w:val="18"/>
        </w:rPr>
        <w:t>, but generally includes diagnostic, clinical, and therapeutic uses, as well as administrative uses necessary for providing care (e.g., insurance authorization)</w:t>
      </w:r>
      <w:r w:rsidR="00F60737" w:rsidRPr="008609E7">
        <w:rPr>
          <w:rFonts w:cs="Helvetica"/>
          <w:sz w:val="18"/>
          <w:szCs w:val="18"/>
        </w:rPr>
        <w:t>.</w:t>
      </w:r>
    </w:p>
    <w:p w14:paraId="11D0FFED" w14:textId="57B67CAB" w:rsidR="00205930" w:rsidRPr="005B0D53" w:rsidRDefault="00205930" w:rsidP="00205930">
      <w:pPr>
        <w:ind w:left="720" w:hanging="360"/>
        <w:rPr>
          <w:rFonts w:cs="Helvetica"/>
          <w:sz w:val="18"/>
          <w:szCs w:val="18"/>
        </w:rPr>
      </w:pPr>
      <w:r w:rsidRPr="005B0D53">
        <w:rPr>
          <w:rFonts w:cs="Helvetica"/>
          <w:sz w:val="18"/>
          <w:szCs w:val="18"/>
        </w:rPr>
        <w:t>2.</w:t>
      </w:r>
      <w:r w:rsidRPr="005B0D53">
        <w:rPr>
          <w:rFonts w:cs="Helvetica"/>
          <w:sz w:val="18"/>
          <w:szCs w:val="18"/>
        </w:rPr>
        <w:tab/>
      </w:r>
      <w:r w:rsidR="00406633">
        <w:rPr>
          <w:rFonts w:cs="Helvetica"/>
          <w:sz w:val="18"/>
          <w:szCs w:val="18"/>
        </w:rPr>
        <w:t xml:space="preserve">The content of the Inventory may not match the information obtained through the Query/Retrieve Service since </w:t>
      </w:r>
      <w:r w:rsidRPr="005B0D53">
        <w:rPr>
          <w:rFonts w:cs="Helvetica"/>
          <w:sz w:val="18"/>
          <w:szCs w:val="18"/>
        </w:rPr>
        <w:t>Studies</w:t>
      </w:r>
      <w:r w:rsidR="00A52954" w:rsidRPr="005B0D53">
        <w:rPr>
          <w:rFonts w:cs="Helvetica"/>
          <w:sz w:val="18"/>
          <w:szCs w:val="18"/>
        </w:rPr>
        <w:t xml:space="preserve">, Series, </w:t>
      </w:r>
      <w:r w:rsidRPr="005B0D53">
        <w:rPr>
          <w:rFonts w:cs="Helvetica"/>
          <w:sz w:val="18"/>
          <w:szCs w:val="18"/>
        </w:rPr>
        <w:t xml:space="preserve">or </w:t>
      </w:r>
      <w:r w:rsidR="00A52954" w:rsidRPr="005B0D53">
        <w:rPr>
          <w:rFonts w:cs="Helvetica"/>
          <w:sz w:val="18"/>
          <w:szCs w:val="18"/>
        </w:rPr>
        <w:t xml:space="preserve">Instances </w:t>
      </w:r>
      <w:r w:rsidR="00406633" w:rsidRPr="005B0D53">
        <w:rPr>
          <w:rFonts w:cs="Helvetica"/>
          <w:sz w:val="18"/>
          <w:szCs w:val="18"/>
        </w:rPr>
        <w:t xml:space="preserve">in Inventory SOP Instances </w:t>
      </w:r>
      <w:r w:rsidRPr="005B0D53">
        <w:rPr>
          <w:rFonts w:cs="Helvetica"/>
          <w:sz w:val="18"/>
          <w:szCs w:val="18"/>
        </w:rPr>
        <w:t xml:space="preserve">marked </w:t>
      </w:r>
      <w:r w:rsidR="00A600BD" w:rsidRPr="00A600BD">
        <w:rPr>
          <w:rFonts w:cs="Helvetica"/>
          <w:sz w:val="18"/>
          <w:szCs w:val="18"/>
        </w:rPr>
        <w:t xml:space="preserve">Removed from Operational Use </w:t>
      </w:r>
      <w:r w:rsidRPr="005B0D53">
        <w:rPr>
          <w:rFonts w:cs="Helvetica"/>
          <w:sz w:val="18"/>
          <w:szCs w:val="18"/>
        </w:rPr>
        <w:t>typically do not appear in Query/Retrieve responses.</w:t>
      </w:r>
    </w:p>
    <w:p w14:paraId="26C07A6E" w14:textId="2296BF31" w:rsidR="001E7346" w:rsidRPr="005B0D53" w:rsidRDefault="001E7346" w:rsidP="00205930">
      <w:pPr>
        <w:ind w:left="720" w:hanging="360"/>
        <w:rPr>
          <w:rFonts w:cs="Helvetica"/>
          <w:sz w:val="18"/>
          <w:szCs w:val="18"/>
        </w:rPr>
      </w:pPr>
      <w:r w:rsidRPr="005B0D53">
        <w:rPr>
          <w:rFonts w:cs="Helvetica"/>
          <w:sz w:val="18"/>
          <w:szCs w:val="18"/>
        </w:rPr>
        <w:t>3.</w:t>
      </w:r>
      <w:r w:rsidRPr="005B0D53">
        <w:rPr>
          <w:rFonts w:cs="Helvetica"/>
          <w:sz w:val="18"/>
          <w:szCs w:val="18"/>
        </w:rPr>
        <w:tab/>
        <w:t>Studies</w:t>
      </w:r>
      <w:r w:rsidR="00A52954" w:rsidRPr="005B0D53">
        <w:rPr>
          <w:rFonts w:cs="Helvetica"/>
          <w:sz w:val="18"/>
          <w:szCs w:val="18"/>
        </w:rPr>
        <w:t xml:space="preserve">, Series, </w:t>
      </w:r>
      <w:r w:rsidRPr="005B0D53">
        <w:rPr>
          <w:rFonts w:cs="Helvetica"/>
          <w:sz w:val="18"/>
          <w:szCs w:val="18"/>
        </w:rPr>
        <w:t xml:space="preserve">or </w:t>
      </w:r>
      <w:r w:rsidR="00A52954" w:rsidRPr="005B0D53">
        <w:rPr>
          <w:rFonts w:cs="Helvetica"/>
          <w:sz w:val="18"/>
          <w:szCs w:val="18"/>
        </w:rPr>
        <w:t xml:space="preserve">Instances </w:t>
      </w:r>
      <w:r w:rsidRPr="005B0D53">
        <w:rPr>
          <w:rFonts w:cs="Helvetica"/>
          <w:sz w:val="18"/>
          <w:szCs w:val="18"/>
        </w:rPr>
        <w:t xml:space="preserve">might be marked </w:t>
      </w:r>
      <w:r w:rsidR="00A600BD" w:rsidRPr="00A600BD">
        <w:rPr>
          <w:rFonts w:cs="Helvetica"/>
          <w:sz w:val="18"/>
          <w:szCs w:val="18"/>
        </w:rPr>
        <w:t xml:space="preserve">Removed from Operational Use </w:t>
      </w:r>
      <w:r w:rsidRPr="005B0D53">
        <w:rPr>
          <w:rFonts w:cs="Helvetica"/>
          <w:sz w:val="18"/>
          <w:szCs w:val="18"/>
        </w:rPr>
        <w:t>by actions associated with the</w:t>
      </w:r>
      <w:r w:rsidR="004F7084" w:rsidRPr="005B0D53">
        <w:rPr>
          <w:rFonts w:cs="Helvetica"/>
          <w:sz w:val="18"/>
          <w:szCs w:val="18"/>
        </w:rPr>
        <w:t xml:space="preserve"> processing of specific </w:t>
      </w:r>
      <w:r w:rsidR="004F7084" w:rsidRPr="005B0D53">
        <w:rPr>
          <w:rFonts w:cs="Helvetica"/>
          <w:color w:val="000000"/>
          <w:sz w:val="18"/>
          <w:szCs w:val="18"/>
        </w:rPr>
        <w:t>Key Object Selection SOP Instances, e.g., in accordance with</w:t>
      </w:r>
      <w:r w:rsidRPr="005B0D53">
        <w:rPr>
          <w:rFonts w:cs="Helvetica"/>
          <w:sz w:val="18"/>
          <w:szCs w:val="18"/>
        </w:rPr>
        <w:t xml:space="preserve"> </w:t>
      </w:r>
      <w:hyperlink w:anchor="IHERADTF1" w:history="1">
        <w:r w:rsidR="00007D56" w:rsidRPr="005B0D53">
          <w:rPr>
            <w:rStyle w:val="Hyperlink"/>
            <w:rFonts w:cs="Helvetica"/>
            <w:bCs/>
            <w:sz w:val="18"/>
            <w:szCs w:val="16"/>
          </w:rPr>
          <w:t>[IHE RAD TF-1]</w:t>
        </w:r>
      </w:hyperlink>
      <w:r w:rsidR="00965355" w:rsidRPr="005B0D53">
        <w:rPr>
          <w:rFonts w:cs="Helvetica"/>
          <w:sz w:val="18"/>
          <w:szCs w:val="18"/>
        </w:rPr>
        <w:t xml:space="preserve"> </w:t>
      </w:r>
      <w:r w:rsidR="00965355" w:rsidRPr="005B0D53">
        <w:rPr>
          <w:rFonts w:cs="Helvetica"/>
          <w:i/>
          <w:iCs/>
          <w:sz w:val="18"/>
          <w:szCs w:val="18"/>
        </w:rPr>
        <w:t>Image Object Change Management Integration</w:t>
      </w:r>
      <w:r w:rsidRPr="005B0D53">
        <w:rPr>
          <w:rFonts w:cs="Helvetica"/>
          <w:i/>
          <w:iCs/>
          <w:sz w:val="18"/>
          <w:szCs w:val="18"/>
        </w:rPr>
        <w:t xml:space="preserve"> Profile</w:t>
      </w:r>
      <w:r w:rsidR="00965355" w:rsidRPr="005B0D53">
        <w:rPr>
          <w:rFonts w:cs="Helvetica"/>
          <w:sz w:val="18"/>
          <w:szCs w:val="18"/>
        </w:rPr>
        <w:t xml:space="preserve"> (IOCM)</w:t>
      </w:r>
      <w:r w:rsidR="004F7084" w:rsidRPr="005B0D53">
        <w:rPr>
          <w:rFonts w:cs="Helvetica"/>
          <w:sz w:val="18"/>
          <w:szCs w:val="18"/>
        </w:rPr>
        <w:t>.</w:t>
      </w:r>
      <w:r w:rsidR="00A52954" w:rsidRPr="005B0D53">
        <w:rPr>
          <w:rFonts w:cs="Helvetica"/>
          <w:sz w:val="18"/>
          <w:szCs w:val="18"/>
        </w:rPr>
        <w:t xml:space="preserve"> Those </w:t>
      </w:r>
      <w:r w:rsidR="00A52954" w:rsidRPr="005B0D53">
        <w:rPr>
          <w:rFonts w:cs="Helvetica"/>
          <w:color w:val="000000"/>
          <w:sz w:val="18"/>
          <w:szCs w:val="18"/>
        </w:rPr>
        <w:t xml:space="preserve">Key Object Selection SOP Instances, and their Series, may themselves be marked as </w:t>
      </w:r>
      <w:r w:rsidR="00A600BD" w:rsidRPr="00A600BD">
        <w:rPr>
          <w:rFonts w:cs="Helvetica"/>
          <w:sz w:val="18"/>
          <w:szCs w:val="18"/>
        </w:rPr>
        <w:t>Removed from Operational Use</w:t>
      </w:r>
      <w:r w:rsidR="00A52954" w:rsidRPr="005B0D53">
        <w:rPr>
          <w:rFonts w:cs="Helvetica"/>
          <w:sz w:val="18"/>
          <w:szCs w:val="18"/>
        </w:rPr>
        <w:t>.</w:t>
      </w:r>
      <w:r w:rsidR="00466DB4">
        <w:rPr>
          <w:rFonts w:cs="Helvetica"/>
          <w:sz w:val="18"/>
          <w:szCs w:val="18"/>
        </w:rPr>
        <w:t xml:space="preserve"> The Context Group for </w:t>
      </w:r>
      <w:r w:rsidR="00466DB4" w:rsidRPr="00466DB4">
        <w:rPr>
          <w:rFonts w:cs="Helvetica"/>
          <w:sz w:val="18"/>
          <w:szCs w:val="18"/>
        </w:rPr>
        <w:t>Reason for Removal Code Sequence</w:t>
      </w:r>
      <w:r w:rsidR="00466DB4">
        <w:rPr>
          <w:rFonts w:cs="Helvetica"/>
          <w:sz w:val="18"/>
          <w:szCs w:val="18"/>
        </w:rPr>
        <w:t xml:space="preserve"> includes the </w:t>
      </w:r>
      <w:r w:rsidR="00466DB4" w:rsidRPr="005B0D53">
        <w:rPr>
          <w:rFonts w:cs="Helvetica"/>
          <w:color w:val="000000"/>
          <w:sz w:val="18"/>
          <w:szCs w:val="18"/>
        </w:rPr>
        <w:t xml:space="preserve">Key Object Selection </w:t>
      </w:r>
      <w:r w:rsidR="00466DB4">
        <w:rPr>
          <w:rFonts w:cs="Helvetica"/>
          <w:sz w:val="18"/>
          <w:szCs w:val="18"/>
        </w:rPr>
        <w:t>Concept Codes specified in IOCM.</w:t>
      </w:r>
    </w:p>
    <w:p w14:paraId="4E8B4D7F" w14:textId="24A4A65D" w:rsidR="00763317" w:rsidRPr="005B0D53" w:rsidRDefault="00763317" w:rsidP="00205930">
      <w:pPr>
        <w:ind w:left="720" w:hanging="360"/>
        <w:rPr>
          <w:rFonts w:cs="Helvetica"/>
          <w:sz w:val="18"/>
          <w:szCs w:val="18"/>
        </w:rPr>
      </w:pPr>
      <w:r w:rsidRPr="005B0D53">
        <w:rPr>
          <w:rFonts w:cs="Helvetica"/>
          <w:sz w:val="18"/>
          <w:szCs w:val="18"/>
        </w:rPr>
        <w:t>4.</w:t>
      </w:r>
      <w:r w:rsidRPr="005B0D53">
        <w:rPr>
          <w:rFonts w:cs="Helvetica"/>
          <w:sz w:val="18"/>
          <w:szCs w:val="18"/>
        </w:rPr>
        <w:tab/>
        <w:t>While defined in this specification at the Study, Series, and Instance levels, an Application Entity might not manage this attribute at some, or a</w:t>
      </w:r>
      <w:r w:rsidR="00B46836">
        <w:rPr>
          <w:rFonts w:cs="Helvetica"/>
          <w:sz w:val="18"/>
          <w:szCs w:val="18"/>
        </w:rPr>
        <w:t>ny</w:t>
      </w:r>
      <w:r w:rsidRPr="005B0D53">
        <w:rPr>
          <w:rFonts w:cs="Helvetica"/>
          <w:sz w:val="18"/>
          <w:szCs w:val="18"/>
        </w:rPr>
        <w:t xml:space="preserve">, of those levels. E.g., an AE may only manage this attribute at the Instance level, and is not required to infer a value </w:t>
      </w:r>
      <w:r w:rsidR="00EE7B40" w:rsidRPr="005B0D53">
        <w:rPr>
          <w:rFonts w:cs="Helvetica"/>
          <w:sz w:val="18"/>
          <w:szCs w:val="18"/>
        </w:rPr>
        <w:t>for the Series or Study level.</w:t>
      </w:r>
      <w:r w:rsidRPr="005B0D53">
        <w:rPr>
          <w:rFonts w:cs="Helvetica"/>
          <w:sz w:val="18"/>
          <w:szCs w:val="18"/>
        </w:rPr>
        <w:t xml:space="preserve"> </w:t>
      </w:r>
    </w:p>
    <w:p w14:paraId="52747BEA" w14:textId="4EBB32D7" w:rsidR="00C96DF4" w:rsidRPr="005B0D53" w:rsidRDefault="00C96DF4" w:rsidP="00035699">
      <w:pPr>
        <w:ind w:left="720" w:hanging="360"/>
        <w:rPr>
          <w:rFonts w:cs="Helvetica"/>
          <w:sz w:val="18"/>
          <w:szCs w:val="18"/>
        </w:rPr>
      </w:pPr>
      <w:r w:rsidRPr="005B0D53">
        <w:rPr>
          <w:rFonts w:cs="Helvetica"/>
          <w:sz w:val="18"/>
          <w:szCs w:val="18"/>
        </w:rPr>
        <w:t>5.</w:t>
      </w:r>
      <w:r w:rsidRPr="005B0D53">
        <w:rPr>
          <w:rFonts w:cs="Helvetica"/>
          <w:sz w:val="18"/>
          <w:szCs w:val="18"/>
        </w:rPr>
        <w:tab/>
        <w:t xml:space="preserve">If the Application Entity retains a record of deleted Studies, Series, or Instances, even though the actual Instances are physically deleted, it may include them in the Inventory with a </w:t>
      </w:r>
      <w:r w:rsidR="00A600BD" w:rsidRPr="00A600BD">
        <w:rPr>
          <w:rFonts w:cs="Helvetica"/>
          <w:sz w:val="18"/>
          <w:szCs w:val="18"/>
        </w:rPr>
        <w:t xml:space="preserve">Reason for Removal </w:t>
      </w:r>
      <w:r w:rsidR="00A600BD">
        <w:rPr>
          <w:rFonts w:cs="Helvetica"/>
          <w:sz w:val="18"/>
          <w:szCs w:val="18"/>
        </w:rPr>
        <w:t>c</w:t>
      </w:r>
      <w:r w:rsidR="00A600BD" w:rsidRPr="00A600BD">
        <w:rPr>
          <w:rFonts w:cs="Helvetica"/>
          <w:sz w:val="18"/>
          <w:szCs w:val="18"/>
        </w:rPr>
        <w:t xml:space="preserve">ode </w:t>
      </w:r>
      <w:r w:rsidRPr="005B0D53">
        <w:rPr>
          <w:rFonts w:cs="Helvetica"/>
          <w:sz w:val="18"/>
          <w:szCs w:val="18"/>
        </w:rPr>
        <w:t xml:space="preserve">of </w:t>
      </w:r>
      <w:r w:rsidR="0045658B">
        <w:rPr>
          <w:rFonts w:cs="Helvetica"/>
          <w:sz w:val="18"/>
          <w:szCs w:val="18"/>
        </w:rPr>
        <w:t>(11yyy1, DCM, “</w:t>
      </w:r>
      <w:r w:rsidR="0045658B" w:rsidRPr="0045658B">
        <w:rPr>
          <w:rFonts w:cs="Helvetica"/>
          <w:sz w:val="18"/>
          <w:szCs w:val="18"/>
        </w:rPr>
        <w:t>Data not accessible from storage</w:t>
      </w:r>
      <w:r w:rsidR="0045658B">
        <w:rPr>
          <w:rFonts w:cs="Helvetica"/>
          <w:sz w:val="18"/>
          <w:szCs w:val="18"/>
        </w:rPr>
        <w:t>”)</w:t>
      </w:r>
      <w:r w:rsidRPr="005B0D53">
        <w:rPr>
          <w:rFonts w:cs="Helvetica"/>
          <w:sz w:val="18"/>
          <w:szCs w:val="18"/>
        </w:rPr>
        <w:t>.</w:t>
      </w:r>
      <w:r w:rsidR="00035699">
        <w:rPr>
          <w:rFonts w:cs="Helvetica"/>
          <w:sz w:val="18"/>
          <w:szCs w:val="18"/>
        </w:rPr>
        <w:t xml:space="preserve"> Such instances may have an </w:t>
      </w:r>
      <w:r w:rsidR="00035699" w:rsidRPr="00035699">
        <w:rPr>
          <w:rFonts w:cs="Helvetica"/>
          <w:sz w:val="18"/>
          <w:szCs w:val="18"/>
        </w:rPr>
        <w:t xml:space="preserve">Instance Availability (0008,0056) </w:t>
      </w:r>
      <w:r w:rsidR="00035699">
        <w:rPr>
          <w:rFonts w:cs="Helvetica"/>
          <w:sz w:val="18"/>
          <w:szCs w:val="18"/>
        </w:rPr>
        <w:t>value “</w:t>
      </w:r>
      <w:r w:rsidR="00035699" w:rsidRPr="00035699">
        <w:rPr>
          <w:rFonts w:cs="Helvetica"/>
          <w:sz w:val="18"/>
          <w:szCs w:val="18"/>
        </w:rPr>
        <w:t>UNAVAILABLE</w:t>
      </w:r>
      <w:r w:rsidR="00035699">
        <w:rPr>
          <w:rFonts w:cs="Helvetica"/>
          <w:sz w:val="18"/>
          <w:szCs w:val="18"/>
        </w:rPr>
        <w:t>”.</w:t>
      </w:r>
    </w:p>
    <w:p w14:paraId="550C5331" w14:textId="77777777" w:rsidR="0033074E" w:rsidRPr="005B0D53" w:rsidRDefault="0033074E" w:rsidP="0033074E">
      <w:pPr>
        <w:tabs>
          <w:tab w:val="clear" w:pos="720"/>
        </w:tabs>
        <w:overflowPunct/>
        <w:autoSpaceDE/>
        <w:autoSpaceDN/>
        <w:adjustRightInd/>
        <w:spacing w:after="0"/>
        <w:textAlignment w:val="auto"/>
        <w:rPr>
          <w:rFonts w:cs="Helvetica"/>
        </w:rPr>
      </w:pPr>
    </w:p>
    <w:p w14:paraId="205A0CE5" w14:textId="5430B042" w:rsidR="00DA19EA" w:rsidRPr="005B0D53" w:rsidRDefault="00DA19EA" w:rsidP="00DA19EA">
      <w:pPr>
        <w:pStyle w:val="Heading5"/>
        <w:rPr>
          <w:rFonts w:cs="Helvetica"/>
        </w:rPr>
      </w:pPr>
      <w:bookmarkStart w:id="92" w:name="_C.YY.1.2.3_Number_of"/>
      <w:bookmarkStart w:id="93" w:name="_Toc68207350"/>
      <w:bookmarkEnd w:id="92"/>
      <w:r w:rsidRPr="005B0D53">
        <w:rPr>
          <w:rFonts w:cs="Helvetica"/>
        </w:rPr>
        <w:t xml:space="preserve">C.YY.1.2.3 Number of Study Related Series,  Number of Study Related Instances, and </w:t>
      </w:r>
      <w:r w:rsidR="00F81A59">
        <w:rPr>
          <w:rFonts w:cs="Helvetica"/>
        </w:rPr>
        <w:t>Inventoried</w:t>
      </w:r>
      <w:r w:rsidRPr="005B0D53">
        <w:rPr>
          <w:rFonts w:cs="Helvetica"/>
        </w:rPr>
        <w:t xml:space="preserve"> Series Sequence</w:t>
      </w:r>
      <w:bookmarkEnd w:id="93"/>
    </w:p>
    <w:p w14:paraId="39AD6A2F" w14:textId="61E367A1" w:rsidR="00DA19EA" w:rsidRPr="005B0D53" w:rsidRDefault="00DA19EA" w:rsidP="00DA19EA">
      <w:pPr>
        <w:rPr>
          <w:rFonts w:cs="Helvetica"/>
        </w:rPr>
      </w:pPr>
      <w:r w:rsidRPr="005B0D53">
        <w:rPr>
          <w:rFonts w:cs="Helvetica"/>
          <w:lang w:val="en"/>
        </w:rPr>
        <w:t xml:space="preserve">Depending on </w:t>
      </w:r>
      <w:r w:rsidR="004131A7">
        <w:rPr>
          <w:rFonts w:cs="Helvetica"/>
          <w:lang w:val="en"/>
        </w:rPr>
        <w:t xml:space="preserve">the specified </w:t>
      </w:r>
      <w:r w:rsidR="00BC7EF4">
        <w:rPr>
          <w:rFonts w:cs="Helvetica"/>
          <w:lang w:val="en"/>
        </w:rPr>
        <w:t>Inventory Level</w:t>
      </w:r>
      <w:r w:rsidR="00F60737">
        <w:rPr>
          <w:rFonts w:cs="Helvetica"/>
          <w:lang w:val="en"/>
        </w:rPr>
        <w:t xml:space="preserve"> </w:t>
      </w:r>
      <w:r w:rsidR="00F60737" w:rsidRPr="00F60737">
        <w:rPr>
          <w:rFonts w:cs="Helvetica"/>
          <w:lang w:val="en"/>
        </w:rPr>
        <w:t>(00gg,</w:t>
      </w:r>
      <w:r w:rsidR="007F15DF">
        <w:rPr>
          <w:rFonts w:cs="Helvetica"/>
          <w:lang w:val="en"/>
        </w:rPr>
        <w:t>0Fx3</w:t>
      </w:r>
      <w:r w:rsidR="00F60737" w:rsidRPr="00F60737">
        <w:rPr>
          <w:rFonts w:cs="Helvetica"/>
          <w:lang w:val="en"/>
        </w:rPr>
        <w:t>)</w:t>
      </w:r>
      <w:r w:rsidRPr="005B0D53">
        <w:rPr>
          <w:rFonts w:cs="Helvetica"/>
          <w:lang w:val="en"/>
        </w:rPr>
        <w:t>, an Inventory SOP Instance m</w:t>
      </w:r>
      <w:r w:rsidR="004131A7">
        <w:rPr>
          <w:rFonts w:cs="Helvetica"/>
          <w:lang w:val="en"/>
        </w:rPr>
        <w:t>ight</w:t>
      </w:r>
      <w:r w:rsidRPr="005B0D53">
        <w:rPr>
          <w:rFonts w:cs="Helvetica"/>
          <w:lang w:val="en"/>
        </w:rPr>
        <w:t xml:space="preserve"> only contain references at the Study level. In such case, the </w:t>
      </w:r>
      <w:r w:rsidRPr="005B0D53">
        <w:rPr>
          <w:rFonts w:cs="Helvetica"/>
        </w:rPr>
        <w:t xml:space="preserve">Number of Study Related Series </w:t>
      </w:r>
      <w:r w:rsidRPr="005B0D53">
        <w:rPr>
          <w:rFonts w:cs="Helvetica"/>
          <w:color w:val="000000"/>
        </w:rPr>
        <w:t xml:space="preserve">(0020,1206) and </w:t>
      </w:r>
      <w:r w:rsidRPr="005B0D53">
        <w:rPr>
          <w:rFonts w:cs="Helvetica"/>
        </w:rPr>
        <w:t>Number of Study Related Instances</w:t>
      </w:r>
      <w:r w:rsidRPr="005B0D53">
        <w:rPr>
          <w:rFonts w:cs="Helvetica"/>
          <w:color w:val="000000"/>
        </w:rPr>
        <w:t xml:space="preserve"> (0020,1208) shall give accurate counts of stored Series and SOP Instances, respectively, but the </w:t>
      </w:r>
      <w:r w:rsidR="00F81A59">
        <w:rPr>
          <w:rFonts w:cs="Helvetica"/>
        </w:rPr>
        <w:t>Inventoried</w:t>
      </w:r>
      <w:r w:rsidRPr="005B0D53">
        <w:rPr>
          <w:rFonts w:cs="Helvetica"/>
        </w:rPr>
        <w:t xml:space="preserve"> Series Sequence (0</w:t>
      </w:r>
      <w:r w:rsidR="00F81A59">
        <w:rPr>
          <w:rFonts w:cs="Helvetica"/>
        </w:rPr>
        <w:t>4</w:t>
      </w:r>
      <w:r w:rsidRPr="005B0D53">
        <w:rPr>
          <w:rFonts w:cs="Helvetica"/>
        </w:rPr>
        <w:t>00,</w:t>
      </w:r>
      <w:r w:rsidR="00F81A59">
        <w:rPr>
          <w:rFonts w:cs="Helvetica"/>
        </w:rPr>
        <w:t>06x2</w:t>
      </w:r>
      <w:r w:rsidRPr="005B0D53">
        <w:rPr>
          <w:rFonts w:cs="Helvetica"/>
        </w:rPr>
        <w:t>) will be absent.</w:t>
      </w:r>
    </w:p>
    <w:p w14:paraId="4CCF615E" w14:textId="1C5D835C" w:rsidR="00DA19EA" w:rsidRPr="005B0D53" w:rsidRDefault="00DA19EA" w:rsidP="00DA19EA">
      <w:pPr>
        <w:rPr>
          <w:rFonts w:cs="Helvetica"/>
        </w:rPr>
      </w:pPr>
      <w:r w:rsidRPr="005B0D53">
        <w:rPr>
          <w:rFonts w:cs="Helvetica"/>
        </w:rPr>
        <w:t xml:space="preserve">The counts of Series and Instances shall include those that are marked as </w:t>
      </w:r>
      <w:r w:rsidR="00F60737">
        <w:rPr>
          <w:rFonts w:cs="Helvetica"/>
        </w:rPr>
        <w:t>Removed from Operational Use</w:t>
      </w:r>
      <w:r w:rsidRPr="005B0D53">
        <w:rPr>
          <w:rFonts w:cs="Helvetica"/>
        </w:rPr>
        <w:t>.</w:t>
      </w:r>
    </w:p>
    <w:p w14:paraId="52B48702" w14:textId="023D24A7" w:rsidR="005A74B3" w:rsidRPr="005B0D53" w:rsidRDefault="00DA19EA" w:rsidP="005A74B3">
      <w:pPr>
        <w:pStyle w:val="Heading5"/>
        <w:rPr>
          <w:rFonts w:cs="Helvetica"/>
        </w:rPr>
      </w:pPr>
      <w:bookmarkStart w:id="94" w:name="_C.YY.1.2.4_Anatomic_Regions"/>
      <w:bookmarkStart w:id="95" w:name="_Toc68207351"/>
      <w:bookmarkEnd w:id="94"/>
      <w:r w:rsidRPr="005B0D53">
        <w:rPr>
          <w:rFonts w:cs="Helvetica"/>
        </w:rPr>
        <w:t>C.YY.1.2.4</w:t>
      </w:r>
      <w:r w:rsidR="005A74B3" w:rsidRPr="005B0D53">
        <w:rPr>
          <w:rFonts w:cs="Helvetica"/>
        </w:rPr>
        <w:t xml:space="preserve"> Anatomic Regions in Study Code Sequence</w:t>
      </w:r>
      <w:bookmarkEnd w:id="95"/>
    </w:p>
    <w:p w14:paraId="72AC3B27" w14:textId="28CEB527" w:rsidR="005A74B3" w:rsidRPr="005B0D53" w:rsidRDefault="005A74B3" w:rsidP="005A74B3">
      <w:pPr>
        <w:rPr>
          <w:rFonts w:cs="Helvetica"/>
          <w:lang w:val="en"/>
        </w:rPr>
      </w:pPr>
      <w:r w:rsidRPr="005B0D53">
        <w:rPr>
          <w:rFonts w:cs="Helvetica"/>
          <w:lang w:val="en"/>
        </w:rPr>
        <w:t xml:space="preserve">The Anatomic Regions in Study Code Sequence (0008,0063) consolidates </w:t>
      </w:r>
      <w:r w:rsidR="00587D65" w:rsidRPr="005B0D53">
        <w:rPr>
          <w:rFonts w:cs="Helvetica"/>
          <w:lang w:val="en"/>
        </w:rPr>
        <w:t xml:space="preserve">the </w:t>
      </w:r>
      <w:r w:rsidRPr="005B0D53">
        <w:rPr>
          <w:rFonts w:cs="Helvetica"/>
          <w:lang w:val="en"/>
        </w:rPr>
        <w:t xml:space="preserve">values of Anatomic Region Sequence (0008,2218) and Body Part Examined (0018,0015) </w:t>
      </w:r>
      <w:r w:rsidRPr="005B0D53">
        <w:rPr>
          <w:rFonts w:cs="Helvetica"/>
        </w:rPr>
        <w:t>in the SOP Instances of this Study</w:t>
      </w:r>
      <w:r w:rsidRPr="00F52B91">
        <w:rPr>
          <w:rFonts w:cs="Helvetica"/>
        </w:rPr>
        <w:t xml:space="preserve">. </w:t>
      </w:r>
      <w:r w:rsidR="00F52B91">
        <w:rPr>
          <w:rFonts w:cs="Helvetica"/>
        </w:rPr>
        <w:t>Recognized v</w:t>
      </w:r>
      <w:r w:rsidRPr="00F52B91">
        <w:rPr>
          <w:rFonts w:cs="Helvetica"/>
        </w:rPr>
        <w:t xml:space="preserve">alues of Body Part Examined </w:t>
      </w:r>
      <w:r w:rsidR="004131A7" w:rsidRPr="00F52B91">
        <w:rPr>
          <w:rFonts w:cs="Helvetica"/>
        </w:rPr>
        <w:t>can</w:t>
      </w:r>
      <w:r w:rsidRPr="00F52B91">
        <w:rPr>
          <w:rFonts w:cs="Helvetica"/>
        </w:rPr>
        <w:t xml:space="preserve"> be transcoded to their </w:t>
      </w:r>
      <w:r w:rsidR="004C1CBC">
        <w:rPr>
          <w:rFonts w:cs="Helvetica"/>
        </w:rPr>
        <w:t>coded</w:t>
      </w:r>
      <w:r w:rsidRPr="00F52B91">
        <w:rPr>
          <w:rFonts w:cs="Helvetica"/>
        </w:rPr>
        <w:t xml:space="preserve"> equivalent value, </w:t>
      </w:r>
      <w:r w:rsidR="00F52B91">
        <w:rPr>
          <w:rFonts w:cs="Helvetica"/>
        </w:rPr>
        <w:t xml:space="preserve">such as by </w:t>
      </w:r>
      <w:r w:rsidRPr="00F52B91">
        <w:rPr>
          <w:rFonts w:cs="Helvetica"/>
        </w:rPr>
        <w:t>using the tables of</w:t>
      </w:r>
      <w:r w:rsidRPr="005B0D53">
        <w:rPr>
          <w:rFonts w:cs="Helvetica"/>
        </w:rPr>
        <w:t xml:space="preserve"> </w:t>
      </w:r>
      <w:hyperlink r:id="rId42" w:history="1">
        <w:r w:rsidRPr="005B0D53">
          <w:rPr>
            <w:rStyle w:val="Hyperlink"/>
            <w:rFonts w:cs="Helvetica"/>
          </w:rPr>
          <w:t>Annex L “Correspondence of Anatomic Region Codes and Body Part Examined Defined Terms” in PS3.16</w:t>
        </w:r>
      </w:hyperlink>
      <w:r w:rsidR="004C1CBC">
        <w:rPr>
          <w:rFonts w:cs="Helvetica"/>
        </w:rPr>
        <w:t xml:space="preserve">, </w:t>
      </w:r>
      <w:r w:rsidR="00F52B91">
        <w:rPr>
          <w:rFonts w:cs="Helvetica"/>
        </w:rPr>
        <w:t xml:space="preserve">or by </w:t>
      </w:r>
      <w:r w:rsidR="004C1CBC">
        <w:rPr>
          <w:rFonts w:cs="Helvetica"/>
        </w:rPr>
        <w:t>implementation- or site-specific</w:t>
      </w:r>
      <w:r w:rsidR="00F52B91">
        <w:rPr>
          <w:rFonts w:cs="Helvetica"/>
        </w:rPr>
        <w:t xml:space="preserve"> </w:t>
      </w:r>
      <w:r w:rsidR="004C1CBC">
        <w:rPr>
          <w:rFonts w:cs="Helvetica"/>
        </w:rPr>
        <w:t>mappings for locally defined terms</w:t>
      </w:r>
      <w:r w:rsidR="00F52B91">
        <w:rPr>
          <w:rFonts w:cs="Helvetica"/>
        </w:rPr>
        <w:t>.</w:t>
      </w:r>
    </w:p>
    <w:p w14:paraId="52166081" w14:textId="6EEB349C" w:rsidR="000E2152" w:rsidRPr="005B0D53" w:rsidRDefault="000E2152" w:rsidP="000E2152">
      <w:pPr>
        <w:pStyle w:val="Heading5"/>
        <w:rPr>
          <w:rFonts w:cs="Helvetica"/>
        </w:rPr>
      </w:pPr>
      <w:bookmarkStart w:id="96" w:name="_C.YY.1.2.5_Original_Attributes"/>
      <w:bookmarkStart w:id="97" w:name="_Toc68207352"/>
      <w:bookmarkEnd w:id="96"/>
      <w:r w:rsidRPr="005B0D53">
        <w:rPr>
          <w:rFonts w:cs="Helvetica"/>
        </w:rPr>
        <w:lastRenderedPageBreak/>
        <w:t>C.YY.1.2.</w:t>
      </w:r>
      <w:r w:rsidR="00DA19EA" w:rsidRPr="005B0D53">
        <w:rPr>
          <w:rFonts w:cs="Helvetica"/>
        </w:rPr>
        <w:t>5</w:t>
      </w:r>
      <w:r w:rsidRPr="005B0D53">
        <w:rPr>
          <w:rFonts w:cs="Helvetica"/>
        </w:rPr>
        <w:t xml:space="preserve"> Original Attributes Macro</w:t>
      </w:r>
      <w:bookmarkEnd w:id="97"/>
    </w:p>
    <w:p w14:paraId="38B0BB28" w14:textId="799233C0" w:rsidR="00290A3F" w:rsidRDefault="00290A3F" w:rsidP="00875118">
      <w:pPr>
        <w:rPr>
          <w:rFonts w:cs="Helvetica"/>
          <w:lang w:val="en"/>
        </w:rPr>
      </w:pPr>
      <w:r w:rsidRPr="005B0D53">
        <w:rPr>
          <w:rFonts w:cs="Helvetica"/>
          <w:lang w:val="en"/>
        </w:rPr>
        <w:t xml:space="preserve">The </w:t>
      </w:r>
      <w:r w:rsidR="008C151D" w:rsidRPr="005B0D53">
        <w:rPr>
          <w:rFonts w:cs="Helvetica"/>
          <w:lang w:val="en"/>
        </w:rPr>
        <w:t xml:space="preserve">Original Attributes Sequence (0400,0561) </w:t>
      </w:r>
      <w:r w:rsidRPr="005B0D53">
        <w:rPr>
          <w:rFonts w:cs="Helvetica"/>
        </w:rPr>
        <w:t xml:space="preserve">is defined at </w:t>
      </w:r>
      <w:r w:rsidR="00EA6A69">
        <w:rPr>
          <w:rFonts w:cs="Helvetica"/>
        </w:rPr>
        <w:t xml:space="preserve">each of </w:t>
      </w:r>
      <w:r w:rsidRPr="005B0D53">
        <w:rPr>
          <w:rFonts w:cs="Helvetica"/>
        </w:rPr>
        <w:t>the Study, Series, and Instance levels</w:t>
      </w:r>
      <w:r w:rsidR="00EA6A69">
        <w:rPr>
          <w:rFonts w:cs="Helvetica"/>
        </w:rPr>
        <w:t xml:space="preserve"> in the Inventory IOD</w:t>
      </w:r>
      <w:r w:rsidRPr="005B0D53">
        <w:rPr>
          <w:rFonts w:cs="Helvetica"/>
        </w:rPr>
        <w:t>.</w:t>
      </w:r>
    </w:p>
    <w:p w14:paraId="671E3CE4" w14:textId="47216A40" w:rsidR="008C151D" w:rsidRDefault="00FA61FF" w:rsidP="00875118">
      <w:pPr>
        <w:rPr>
          <w:rFonts w:cs="Helvetica"/>
          <w:lang w:val="en"/>
        </w:rPr>
      </w:pPr>
      <w:r w:rsidRPr="005B0D53">
        <w:rPr>
          <w:rFonts w:cs="Helvetica"/>
          <w:lang w:val="en"/>
        </w:rPr>
        <w:t xml:space="preserve">Within the </w:t>
      </w:r>
      <w:r w:rsidR="002B720E" w:rsidRPr="002B720E">
        <w:rPr>
          <w:rFonts w:cs="Helvetica"/>
          <w:lang w:val="en"/>
        </w:rPr>
        <w:t>Inventoried Studies Sequence</w:t>
      </w:r>
      <w:r w:rsidR="002B720E">
        <w:rPr>
          <w:rFonts w:cs="Helvetica"/>
          <w:lang w:val="en"/>
        </w:rPr>
        <w:t xml:space="preserve"> </w:t>
      </w:r>
      <w:r w:rsidR="002B720E" w:rsidRPr="002B720E">
        <w:rPr>
          <w:rFonts w:cs="Helvetica"/>
          <w:lang w:val="en"/>
        </w:rPr>
        <w:t>(0400,06x1)</w:t>
      </w:r>
      <w:r w:rsidRPr="005B0D53">
        <w:rPr>
          <w:rFonts w:cs="Helvetica"/>
          <w:lang w:val="en"/>
        </w:rPr>
        <w:t xml:space="preserve">, </w:t>
      </w:r>
      <w:r w:rsidR="008C151D">
        <w:rPr>
          <w:rFonts w:cs="Helvetica"/>
          <w:lang w:val="en"/>
        </w:rPr>
        <w:t xml:space="preserve">i.e., at the Study level, </w:t>
      </w:r>
      <w:r w:rsidRPr="005B0D53">
        <w:rPr>
          <w:rFonts w:cs="Helvetica"/>
          <w:lang w:val="en"/>
        </w:rPr>
        <w:t>t</w:t>
      </w:r>
      <w:r w:rsidR="006C7775" w:rsidRPr="005B0D53">
        <w:rPr>
          <w:rFonts w:cs="Helvetica"/>
          <w:lang w:val="en"/>
        </w:rPr>
        <w:t xml:space="preserve">he </w:t>
      </w:r>
      <w:r w:rsidR="001C4564" w:rsidRPr="005B0D53">
        <w:rPr>
          <w:rFonts w:cs="Helvetica"/>
          <w:lang w:val="en"/>
        </w:rPr>
        <w:t>Original Attributes Sequence</w:t>
      </w:r>
      <w:r w:rsidR="006C7775" w:rsidRPr="005B0D53">
        <w:rPr>
          <w:rFonts w:cs="Helvetica"/>
          <w:lang w:val="en"/>
        </w:rPr>
        <w:t xml:space="preserve"> </w:t>
      </w:r>
      <w:r w:rsidR="001C4564" w:rsidRPr="005B0D53">
        <w:rPr>
          <w:rFonts w:cs="Helvetica"/>
          <w:lang w:val="en"/>
        </w:rPr>
        <w:t xml:space="preserve">(0400,0561) </w:t>
      </w:r>
      <w:r w:rsidRPr="005B0D53">
        <w:rPr>
          <w:rFonts w:cs="Helvetica"/>
          <w:lang w:val="en"/>
        </w:rPr>
        <w:t xml:space="preserve">may be used to record the prior values of updated </w:t>
      </w:r>
      <w:r w:rsidR="006C7775" w:rsidRPr="005B0D53">
        <w:rPr>
          <w:rFonts w:cs="Helvetica"/>
          <w:lang w:val="en"/>
        </w:rPr>
        <w:t>Study</w:t>
      </w:r>
      <w:r w:rsidRPr="005B0D53">
        <w:rPr>
          <w:rFonts w:cs="Helvetica"/>
          <w:lang w:val="en"/>
        </w:rPr>
        <w:t>,</w:t>
      </w:r>
      <w:r w:rsidR="006C7775" w:rsidRPr="005B0D53">
        <w:rPr>
          <w:rFonts w:cs="Helvetica"/>
          <w:lang w:val="en"/>
        </w:rPr>
        <w:t xml:space="preserve"> </w:t>
      </w:r>
      <w:r w:rsidRPr="005B0D53">
        <w:rPr>
          <w:rFonts w:cs="Helvetica"/>
        </w:rPr>
        <w:t xml:space="preserve">Patient, and Imaging </w:t>
      </w:r>
      <w:r w:rsidR="007E77C6">
        <w:rPr>
          <w:rFonts w:cs="Helvetica"/>
        </w:rPr>
        <w:t xml:space="preserve">Study </w:t>
      </w:r>
      <w:r w:rsidRPr="005B0D53">
        <w:rPr>
          <w:rFonts w:cs="Helvetica"/>
        </w:rPr>
        <w:t xml:space="preserve">Request attributes for the referenced Study, and the </w:t>
      </w:r>
      <w:r w:rsidRPr="005B0D53">
        <w:rPr>
          <w:rFonts w:cs="Helvetica"/>
          <w:lang w:val="en"/>
        </w:rPr>
        <w:t>p</w:t>
      </w:r>
      <w:r w:rsidR="00BC4604" w:rsidRPr="005B0D53">
        <w:rPr>
          <w:rFonts w:cs="Helvetica"/>
          <w:lang w:val="en"/>
        </w:rPr>
        <w:t xml:space="preserve">rovenance of </w:t>
      </w:r>
      <w:r w:rsidRPr="005B0D53">
        <w:rPr>
          <w:rFonts w:cs="Helvetica"/>
          <w:lang w:val="en"/>
        </w:rPr>
        <w:t xml:space="preserve">such updates (see </w:t>
      </w:r>
      <w:hyperlink w:anchor="_C.12.1.1.9_Original_Attributes" w:history="1">
        <w:r w:rsidRPr="005B0D53">
          <w:rPr>
            <w:rStyle w:val="Hyperlink"/>
            <w:rFonts w:cs="Helvetica"/>
            <w:lang w:val="en"/>
          </w:rPr>
          <w:t>Section C.12.1.1.9</w:t>
        </w:r>
      </w:hyperlink>
      <w:r w:rsidRPr="005B0D53">
        <w:rPr>
          <w:rFonts w:cs="Helvetica"/>
          <w:lang w:val="en"/>
        </w:rPr>
        <w:t xml:space="preserve">). </w:t>
      </w:r>
      <w:r w:rsidR="008C151D" w:rsidRPr="005B0D53">
        <w:rPr>
          <w:rFonts w:cs="Helvetica"/>
          <w:lang w:val="en"/>
        </w:rPr>
        <w:t xml:space="preserve">Within the </w:t>
      </w:r>
      <w:r w:rsidR="008C151D" w:rsidRPr="002B720E">
        <w:rPr>
          <w:rFonts w:cs="Helvetica"/>
          <w:lang w:val="en"/>
        </w:rPr>
        <w:t xml:space="preserve">Inventoried </w:t>
      </w:r>
      <w:r w:rsidR="008C151D">
        <w:rPr>
          <w:rFonts w:cs="Helvetica"/>
          <w:lang w:val="en"/>
        </w:rPr>
        <w:t>Series</w:t>
      </w:r>
      <w:r w:rsidR="008C151D" w:rsidRPr="002B720E">
        <w:rPr>
          <w:rFonts w:cs="Helvetica"/>
          <w:lang w:val="en"/>
        </w:rPr>
        <w:t xml:space="preserve"> Sequence</w:t>
      </w:r>
      <w:r w:rsidR="008C151D">
        <w:rPr>
          <w:rFonts w:cs="Helvetica"/>
          <w:lang w:val="en"/>
        </w:rPr>
        <w:t xml:space="preserve"> </w:t>
      </w:r>
      <w:r w:rsidR="008C151D" w:rsidRPr="002B720E">
        <w:rPr>
          <w:rFonts w:cs="Helvetica"/>
          <w:lang w:val="en"/>
        </w:rPr>
        <w:t>(0400,</w:t>
      </w:r>
      <w:r w:rsidR="008C151D" w:rsidRPr="008C151D">
        <w:rPr>
          <w:rFonts w:cs="Helvetica"/>
        </w:rPr>
        <w:t xml:space="preserve"> </w:t>
      </w:r>
      <w:r w:rsidR="008C151D" w:rsidRPr="00F81A59">
        <w:rPr>
          <w:rFonts w:cs="Helvetica"/>
        </w:rPr>
        <w:t>06x2</w:t>
      </w:r>
      <w:r w:rsidR="008C151D" w:rsidRPr="002B720E">
        <w:rPr>
          <w:rFonts w:cs="Helvetica"/>
          <w:lang w:val="en"/>
        </w:rPr>
        <w:t>)</w:t>
      </w:r>
      <w:r w:rsidR="008C151D" w:rsidRPr="005B0D53">
        <w:rPr>
          <w:rFonts w:cs="Helvetica"/>
          <w:lang w:val="en"/>
        </w:rPr>
        <w:t xml:space="preserve">, </w:t>
      </w:r>
      <w:r w:rsidR="008C151D">
        <w:rPr>
          <w:rFonts w:cs="Helvetica"/>
          <w:lang w:val="en"/>
        </w:rPr>
        <w:t xml:space="preserve">i.e., at the Series level, and within the </w:t>
      </w:r>
      <w:r w:rsidR="008C151D" w:rsidRPr="002B720E">
        <w:rPr>
          <w:rFonts w:cs="Helvetica"/>
          <w:lang w:val="en"/>
        </w:rPr>
        <w:t xml:space="preserve">Inventoried </w:t>
      </w:r>
      <w:r w:rsidR="008C151D">
        <w:rPr>
          <w:rFonts w:cs="Helvetica"/>
          <w:lang w:val="en"/>
        </w:rPr>
        <w:t>Instances</w:t>
      </w:r>
      <w:r w:rsidR="008C151D" w:rsidRPr="002B720E">
        <w:rPr>
          <w:rFonts w:cs="Helvetica"/>
          <w:lang w:val="en"/>
        </w:rPr>
        <w:t xml:space="preserve"> Sequence</w:t>
      </w:r>
      <w:r w:rsidR="008C151D">
        <w:rPr>
          <w:rFonts w:cs="Helvetica"/>
          <w:lang w:val="en"/>
        </w:rPr>
        <w:t xml:space="preserve"> </w:t>
      </w:r>
      <w:r w:rsidR="008C151D" w:rsidRPr="002B720E">
        <w:rPr>
          <w:rFonts w:cs="Helvetica"/>
          <w:lang w:val="en"/>
        </w:rPr>
        <w:t>(0400,</w:t>
      </w:r>
      <w:r w:rsidR="008C151D" w:rsidRPr="008C151D">
        <w:rPr>
          <w:rFonts w:cs="Helvetica"/>
        </w:rPr>
        <w:t xml:space="preserve"> </w:t>
      </w:r>
      <w:r w:rsidR="008C151D" w:rsidRPr="00F81A59">
        <w:rPr>
          <w:rFonts w:cs="Helvetica"/>
        </w:rPr>
        <w:t>06x</w:t>
      </w:r>
      <w:r w:rsidR="00EA6A69">
        <w:rPr>
          <w:rFonts w:cs="Helvetica"/>
        </w:rPr>
        <w:t>3</w:t>
      </w:r>
      <w:r w:rsidR="008C151D" w:rsidRPr="002B720E">
        <w:rPr>
          <w:rFonts w:cs="Helvetica"/>
          <w:lang w:val="en"/>
        </w:rPr>
        <w:t>)</w:t>
      </w:r>
      <w:r w:rsidR="008C151D" w:rsidRPr="005B0D53">
        <w:rPr>
          <w:rFonts w:cs="Helvetica"/>
          <w:lang w:val="en"/>
        </w:rPr>
        <w:t xml:space="preserve">, </w:t>
      </w:r>
      <w:r w:rsidR="008C151D">
        <w:rPr>
          <w:rFonts w:cs="Helvetica"/>
          <w:lang w:val="en"/>
        </w:rPr>
        <w:t xml:space="preserve">i.e., at the Instance level, </w:t>
      </w:r>
      <w:r w:rsidR="008C151D" w:rsidRPr="005B0D53">
        <w:rPr>
          <w:rFonts w:cs="Helvetica"/>
          <w:lang w:val="en"/>
        </w:rPr>
        <w:t>the Original Attributes Sequence may be used to record the prior values of updated S</w:t>
      </w:r>
      <w:r w:rsidR="008C151D">
        <w:rPr>
          <w:rFonts w:cs="Helvetica"/>
          <w:lang w:val="en"/>
        </w:rPr>
        <w:t>eries and Instance attributes</w:t>
      </w:r>
      <w:r w:rsidR="008C151D" w:rsidRPr="005B0D53">
        <w:rPr>
          <w:rFonts w:cs="Helvetica"/>
        </w:rPr>
        <w:t>,</w:t>
      </w:r>
      <w:r w:rsidR="008C151D">
        <w:rPr>
          <w:rFonts w:cs="Helvetica"/>
        </w:rPr>
        <w:t xml:space="preserve"> respectively,</w:t>
      </w:r>
      <w:r w:rsidR="008C151D" w:rsidRPr="005B0D53">
        <w:rPr>
          <w:rFonts w:cs="Helvetica"/>
        </w:rPr>
        <w:t xml:space="preserve"> and the </w:t>
      </w:r>
      <w:r w:rsidR="008C151D" w:rsidRPr="005B0D53">
        <w:rPr>
          <w:rFonts w:cs="Helvetica"/>
          <w:lang w:val="en"/>
        </w:rPr>
        <w:t>provenance of such updates</w:t>
      </w:r>
      <w:r w:rsidR="00F47206">
        <w:rPr>
          <w:rFonts w:cs="Helvetica"/>
          <w:lang w:val="en"/>
        </w:rPr>
        <w:t xml:space="preserve"> (see </w:t>
      </w:r>
      <w:hyperlink w:anchor="_XXXX.6.7.1_Original_Attributes" w:history="1">
        <w:r w:rsidR="00F47206" w:rsidRPr="00F47206">
          <w:rPr>
            <w:rStyle w:val="Hyperlink"/>
            <w:rFonts w:cs="Helvetica"/>
            <w:lang w:val="en"/>
          </w:rPr>
          <w:t>Section XXXX.6</w:t>
        </w:r>
        <w:r w:rsidR="00F47206">
          <w:rPr>
            <w:rStyle w:val="Hyperlink"/>
            <w:rFonts w:cs="Helvetica"/>
            <w:lang w:val="en"/>
          </w:rPr>
          <w:t>.7</w:t>
        </w:r>
        <w:r w:rsidR="000F08AC">
          <w:rPr>
            <w:rStyle w:val="Hyperlink"/>
            <w:rFonts w:cs="Helvetica"/>
            <w:lang w:val="en"/>
          </w:rPr>
          <w:t>.1 “Original Attributes Sequence”</w:t>
        </w:r>
        <w:r w:rsidR="00F47206" w:rsidRPr="00F47206">
          <w:rPr>
            <w:rStyle w:val="Hyperlink"/>
            <w:rFonts w:cs="Helvetica"/>
            <w:lang w:val="en"/>
          </w:rPr>
          <w:t xml:space="preserve"> in PS3.17</w:t>
        </w:r>
      </w:hyperlink>
      <w:r w:rsidR="00F47206">
        <w:rPr>
          <w:rFonts w:cs="Helvetica"/>
          <w:lang w:val="en"/>
        </w:rPr>
        <w:t>)</w:t>
      </w:r>
      <w:r w:rsidR="008C151D">
        <w:rPr>
          <w:rFonts w:cs="Helvetica"/>
          <w:lang w:val="en"/>
        </w:rPr>
        <w:t>.</w:t>
      </w:r>
    </w:p>
    <w:p w14:paraId="17816A63" w14:textId="4AFDC78E" w:rsidR="007E77C6" w:rsidRDefault="007E77C6" w:rsidP="00875118">
      <w:pPr>
        <w:rPr>
          <w:rFonts w:cs="Helvetica"/>
          <w:lang w:val="en"/>
        </w:rPr>
      </w:pPr>
      <w:r>
        <w:rPr>
          <w:rFonts w:cs="Helvetica"/>
          <w:lang w:val="en"/>
        </w:rPr>
        <w:t xml:space="preserve">In the context of an Inventory SOP Instance, the “top level Data Set” in the definition of the </w:t>
      </w:r>
      <w:r w:rsidRPr="005B0D53">
        <w:rPr>
          <w:rFonts w:cs="Helvetica"/>
          <w:lang w:val="en"/>
        </w:rPr>
        <w:t>Original Attributes Sequence</w:t>
      </w:r>
      <w:r>
        <w:rPr>
          <w:rFonts w:cs="Helvetica"/>
          <w:lang w:val="en"/>
        </w:rPr>
        <w:t xml:space="preserve"> is the top level Data Set of </w:t>
      </w:r>
      <w:r w:rsidR="00F767F1">
        <w:rPr>
          <w:rFonts w:cs="Helvetica"/>
          <w:lang w:val="en"/>
        </w:rPr>
        <w:t>the</w:t>
      </w:r>
      <w:r>
        <w:rPr>
          <w:rFonts w:cs="Helvetica"/>
          <w:lang w:val="en"/>
        </w:rPr>
        <w:t xml:space="preserve"> SOP Instances of the </w:t>
      </w:r>
      <w:r w:rsidRPr="002B720E">
        <w:rPr>
          <w:rFonts w:cs="Helvetica"/>
          <w:lang w:val="en"/>
        </w:rPr>
        <w:t>inventoried Stud</w:t>
      </w:r>
      <w:r>
        <w:rPr>
          <w:rFonts w:cs="Helvetica"/>
          <w:lang w:val="en"/>
        </w:rPr>
        <w:t>y.</w:t>
      </w:r>
    </w:p>
    <w:p w14:paraId="2E38E9FE" w14:textId="4114BB60" w:rsidR="00875118" w:rsidRPr="005B0D53" w:rsidRDefault="00FA61FF" w:rsidP="00875118">
      <w:pPr>
        <w:rPr>
          <w:rFonts w:cs="Helvetica"/>
          <w:lang w:val="en"/>
        </w:rPr>
      </w:pPr>
      <w:r w:rsidRPr="005B0D53">
        <w:rPr>
          <w:rFonts w:cs="Helvetica"/>
          <w:lang w:val="en"/>
        </w:rPr>
        <w:t>The Original Attributes Sequence</w:t>
      </w:r>
      <w:r w:rsidR="008C151D">
        <w:rPr>
          <w:rFonts w:cs="Helvetica"/>
          <w:lang w:val="en"/>
        </w:rPr>
        <w:t>s</w:t>
      </w:r>
      <w:r w:rsidRPr="005B0D53">
        <w:rPr>
          <w:rFonts w:cs="Helvetica"/>
          <w:lang w:val="en"/>
        </w:rPr>
        <w:t xml:space="preserve"> in the Inventory SOP Instance m</w:t>
      </w:r>
      <w:r w:rsidR="005C1B1F" w:rsidRPr="005B0D53">
        <w:rPr>
          <w:rFonts w:cs="Helvetica"/>
          <w:lang w:val="en"/>
        </w:rPr>
        <w:t>ight</w:t>
      </w:r>
      <w:r w:rsidRPr="005B0D53">
        <w:rPr>
          <w:rFonts w:cs="Helvetica"/>
          <w:lang w:val="en"/>
        </w:rPr>
        <w:t xml:space="preserve"> not be identical to the Original Attributes Sequence in the individual SOP Instances of the Study</w:t>
      </w:r>
      <w:r w:rsidR="00E81B1C">
        <w:rPr>
          <w:rFonts w:cs="Helvetica"/>
          <w:lang w:val="en"/>
        </w:rPr>
        <w:t>, and updates recorded</w:t>
      </w:r>
      <w:r w:rsidR="00F20C76">
        <w:rPr>
          <w:rFonts w:cs="Helvetica"/>
          <w:lang w:val="en"/>
        </w:rPr>
        <w:t xml:space="preserve"> in either location are valid (see </w:t>
      </w:r>
      <w:hyperlink w:anchor="_C.YY.1.4.2_Metadata_from" w:history="1">
        <w:r w:rsidR="00F20C76" w:rsidRPr="005B0D53">
          <w:rPr>
            <w:rStyle w:val="Hyperlink"/>
            <w:rFonts w:cs="Helvetica"/>
          </w:rPr>
          <w:t>Section C.YY.1.4.</w:t>
        </w:r>
        <w:r w:rsidR="008C151D">
          <w:rPr>
            <w:rStyle w:val="Hyperlink"/>
            <w:rFonts w:cs="Helvetica"/>
          </w:rPr>
          <w:t>2</w:t>
        </w:r>
      </w:hyperlink>
      <w:r w:rsidR="00F20C76">
        <w:rPr>
          <w:rFonts w:cs="Helvetica"/>
          <w:lang w:val="en"/>
        </w:rPr>
        <w:t>).</w:t>
      </w:r>
    </w:p>
    <w:p w14:paraId="7138BFD0" w14:textId="043B7353" w:rsidR="003D2ABA" w:rsidRPr="005B0D53" w:rsidRDefault="003D2ABA" w:rsidP="003D2ABA">
      <w:pPr>
        <w:pStyle w:val="Heading5"/>
        <w:rPr>
          <w:rFonts w:cs="Helvetica"/>
        </w:rPr>
      </w:pPr>
      <w:bookmarkStart w:id="98" w:name="_C.YY.1.2.6_Stored_Instance"/>
      <w:bookmarkStart w:id="99" w:name="_C.YY.1.2.7_Folder_Pathname"/>
      <w:bookmarkStart w:id="100" w:name="_Toc60869816"/>
      <w:bookmarkStart w:id="101" w:name="_Toc68207353"/>
      <w:bookmarkEnd w:id="98"/>
      <w:bookmarkEnd w:id="99"/>
      <w:r w:rsidRPr="005B0D53">
        <w:rPr>
          <w:rFonts w:cs="Helvetica"/>
        </w:rPr>
        <w:t xml:space="preserve">C.YY.1.2.6 Stored Instance </w:t>
      </w:r>
      <w:r>
        <w:rPr>
          <w:rFonts w:cs="Helvetica"/>
        </w:rPr>
        <w:t>Base</w:t>
      </w:r>
      <w:r w:rsidRPr="005B0D53">
        <w:rPr>
          <w:rFonts w:cs="Helvetica"/>
        </w:rPr>
        <w:t xml:space="preserve"> URI</w:t>
      </w:r>
      <w:bookmarkEnd w:id="100"/>
      <w:bookmarkEnd w:id="101"/>
    </w:p>
    <w:p w14:paraId="4CFC1C65" w14:textId="1FDE545A" w:rsidR="00882B18" w:rsidRDefault="003D2ABA" w:rsidP="00882B18">
      <w:pPr>
        <w:rPr>
          <w:rFonts w:cs="Helvetica"/>
          <w:lang w:val="en"/>
        </w:rPr>
      </w:pPr>
      <w:r w:rsidRPr="005B0D53">
        <w:rPr>
          <w:rFonts w:cs="Helvetica"/>
        </w:rPr>
        <w:t xml:space="preserve">Stored Instance </w:t>
      </w:r>
      <w:r>
        <w:rPr>
          <w:rFonts w:cs="Helvetica"/>
        </w:rPr>
        <w:t>Base</w:t>
      </w:r>
      <w:r w:rsidRPr="005B0D53">
        <w:rPr>
          <w:rFonts w:cs="Helvetica"/>
        </w:rPr>
        <w:t xml:space="preserve"> URI</w:t>
      </w:r>
      <w:r w:rsidRPr="005B0D53">
        <w:rPr>
          <w:rFonts w:cs="Helvetica"/>
          <w:lang w:val="en"/>
        </w:rPr>
        <w:t xml:space="preserve"> </w:t>
      </w:r>
      <w:r w:rsidRPr="005B0D53">
        <w:rPr>
          <w:rFonts w:cs="Helvetica"/>
        </w:rPr>
        <w:t>(</w:t>
      </w:r>
      <w:r>
        <w:rPr>
          <w:rFonts w:cs="Helvetica"/>
        </w:rPr>
        <w:t>00gg,0F</w:t>
      </w:r>
      <w:r w:rsidRPr="005B0D53">
        <w:rPr>
          <w:rFonts w:cs="Helvetica"/>
        </w:rPr>
        <w:t>x</w:t>
      </w:r>
      <w:r w:rsidR="00B8066B">
        <w:rPr>
          <w:rFonts w:cs="Helvetica"/>
        </w:rPr>
        <w:t>9</w:t>
      </w:r>
      <w:r w:rsidRPr="005B0D53">
        <w:rPr>
          <w:rFonts w:cs="Helvetica"/>
        </w:rPr>
        <w:t xml:space="preserve">) </w:t>
      </w:r>
      <w:r w:rsidR="00882B18" w:rsidRPr="005B0D53">
        <w:rPr>
          <w:rFonts w:cs="Helvetica"/>
        </w:rPr>
        <w:t>is defined at the Study and Series levels</w:t>
      </w:r>
      <w:r w:rsidR="00882B18">
        <w:rPr>
          <w:rFonts w:cs="Helvetica"/>
        </w:rPr>
        <w:t xml:space="preserve"> in the Inventory IOD</w:t>
      </w:r>
      <w:r w:rsidR="00882B18" w:rsidRPr="005B0D53">
        <w:rPr>
          <w:rFonts w:cs="Helvetica"/>
        </w:rPr>
        <w:t>.</w:t>
      </w:r>
    </w:p>
    <w:p w14:paraId="3B1857D7" w14:textId="15DD77DE" w:rsidR="00895CDB" w:rsidRDefault="00882B18" w:rsidP="003D2ABA">
      <w:pPr>
        <w:rPr>
          <w:rFonts w:cs="Helvetica"/>
          <w:lang w:val="en"/>
        </w:rPr>
      </w:pPr>
      <w:r w:rsidRPr="005B0D53">
        <w:rPr>
          <w:rFonts w:cs="Helvetica"/>
        </w:rPr>
        <w:t xml:space="preserve">Stored Instance </w:t>
      </w:r>
      <w:r>
        <w:rPr>
          <w:rFonts w:cs="Helvetica"/>
        </w:rPr>
        <w:t>Base</w:t>
      </w:r>
      <w:r w:rsidRPr="005B0D53">
        <w:rPr>
          <w:rFonts w:cs="Helvetica"/>
        </w:rPr>
        <w:t xml:space="preserve"> URI</w:t>
      </w:r>
      <w:r w:rsidRPr="005B0D53">
        <w:rPr>
          <w:rFonts w:cs="Helvetica"/>
          <w:lang w:val="en"/>
        </w:rPr>
        <w:t xml:space="preserve"> </w:t>
      </w:r>
      <w:r w:rsidR="003D2ABA" w:rsidRPr="005B0D53">
        <w:rPr>
          <w:rFonts w:cs="Helvetica"/>
        </w:rPr>
        <w:t xml:space="preserve">contains </w:t>
      </w:r>
      <w:r w:rsidR="00895CDB">
        <w:rPr>
          <w:rFonts w:cs="Helvetica"/>
        </w:rPr>
        <w:t>an</w:t>
      </w:r>
      <w:r w:rsidR="003D2ABA">
        <w:rPr>
          <w:rFonts w:cs="Helvetica"/>
        </w:rPr>
        <w:t xml:space="preserve"> </w:t>
      </w:r>
      <w:hyperlink r:id="rId43" w:anchor="biblio_RFC_3986" w:history="1">
        <w:r w:rsidR="003D2ABA" w:rsidRPr="00247739">
          <w:rPr>
            <w:rStyle w:val="Hyperlink"/>
            <w:rFonts w:cs="Helvetica"/>
          </w:rPr>
          <w:t>[RFC3986]</w:t>
        </w:r>
      </w:hyperlink>
      <w:r w:rsidR="003D2ABA" w:rsidRPr="00607CF5">
        <w:rPr>
          <w:rFonts w:cs="Helvetica"/>
        </w:rPr>
        <w:t xml:space="preserve"> </w:t>
      </w:r>
      <w:r w:rsidR="00895CDB">
        <w:rPr>
          <w:rFonts w:cs="Helvetica"/>
        </w:rPr>
        <w:t xml:space="preserve">base </w:t>
      </w:r>
      <w:r w:rsidR="003D2ABA">
        <w:rPr>
          <w:rFonts w:cs="Helvetica"/>
        </w:rPr>
        <w:t xml:space="preserve">URI </w:t>
      </w:r>
      <w:r w:rsidR="00895CDB">
        <w:rPr>
          <w:rFonts w:cs="Helvetica"/>
        </w:rPr>
        <w:t xml:space="preserve">that may be combined with relative </w:t>
      </w:r>
      <w:r w:rsidR="00B34DB6">
        <w:rPr>
          <w:rFonts w:cs="Helvetica"/>
        </w:rPr>
        <w:t xml:space="preserve">path </w:t>
      </w:r>
      <w:r w:rsidR="00895CDB">
        <w:rPr>
          <w:rFonts w:cs="Helvetica"/>
        </w:rPr>
        <w:t xml:space="preserve">reference URIs for </w:t>
      </w:r>
      <w:r w:rsidR="00895CDB" w:rsidRPr="005B0D53">
        <w:rPr>
          <w:rFonts w:cs="Helvetica"/>
          <w:lang w:val="en"/>
        </w:rPr>
        <w:t>non-DICOM protocol</w:t>
      </w:r>
      <w:r w:rsidR="00895CDB">
        <w:rPr>
          <w:rFonts w:cs="Helvetica"/>
          <w:lang w:val="en"/>
        </w:rPr>
        <w:t xml:space="preserve"> access to SOP Instances of th</w:t>
      </w:r>
      <w:r w:rsidR="002750A6">
        <w:rPr>
          <w:rFonts w:cs="Helvetica"/>
          <w:lang w:val="en"/>
        </w:rPr>
        <w:t>e</w:t>
      </w:r>
      <w:r w:rsidR="00895CDB">
        <w:rPr>
          <w:rFonts w:cs="Helvetica"/>
          <w:lang w:val="en"/>
        </w:rPr>
        <w:t xml:space="preserve"> Study</w:t>
      </w:r>
      <w:r w:rsidR="002750A6">
        <w:rPr>
          <w:rFonts w:cs="Helvetica"/>
          <w:lang w:val="en"/>
        </w:rPr>
        <w:t xml:space="preserve"> or Series</w:t>
      </w:r>
      <w:r w:rsidR="00785140">
        <w:rPr>
          <w:rFonts w:cs="Helvetica"/>
          <w:lang w:val="en"/>
        </w:rPr>
        <w:t xml:space="preserve"> </w:t>
      </w:r>
      <w:r w:rsidR="00785140">
        <w:rPr>
          <w:rFonts w:cs="Helvetica"/>
        </w:rPr>
        <w:t xml:space="preserve">(see </w:t>
      </w:r>
      <w:hyperlink w:anchor="_P.2.1_URI_Format" w:history="1">
        <w:r w:rsidR="00785140" w:rsidRPr="000A38E4">
          <w:rPr>
            <w:rStyle w:val="Hyperlink"/>
            <w:rFonts w:cs="Helvetica"/>
          </w:rPr>
          <w:t>Section P.2.1</w:t>
        </w:r>
      </w:hyperlink>
      <w:r w:rsidR="00785140">
        <w:rPr>
          <w:rFonts w:cs="Helvetica"/>
        </w:rPr>
        <w:t>)</w:t>
      </w:r>
      <w:r w:rsidR="00895CDB">
        <w:rPr>
          <w:rFonts w:cs="Helvetica"/>
          <w:lang w:val="en"/>
        </w:rPr>
        <w:t>.</w:t>
      </w:r>
    </w:p>
    <w:p w14:paraId="551E3120" w14:textId="112AA68E" w:rsidR="00785140" w:rsidRDefault="002750A6" w:rsidP="003D2ABA">
      <w:pPr>
        <w:rPr>
          <w:rFonts w:cs="Helvetica"/>
        </w:rPr>
      </w:pPr>
      <w:r>
        <w:rPr>
          <w:rFonts w:cs="Helvetica"/>
          <w:lang w:val="en"/>
        </w:rPr>
        <w:t xml:space="preserve">For any relative path </w:t>
      </w:r>
      <w:r>
        <w:rPr>
          <w:rFonts w:cs="Helvetica"/>
        </w:rPr>
        <w:t xml:space="preserve">reference </w:t>
      </w:r>
      <w:r>
        <w:rPr>
          <w:rFonts w:cs="Helvetica"/>
          <w:lang w:val="en"/>
        </w:rPr>
        <w:t>URI, the</w:t>
      </w:r>
      <w:r w:rsidR="00785140">
        <w:rPr>
          <w:rFonts w:cs="Helvetica"/>
          <w:lang w:val="en"/>
        </w:rPr>
        <w:t xml:space="preserve"> base URI </w:t>
      </w:r>
      <w:r>
        <w:rPr>
          <w:rFonts w:cs="Helvetica"/>
          <w:lang w:val="en"/>
        </w:rPr>
        <w:t xml:space="preserve">is the one specified in its level, if present, or recursively at the next higher levels, </w:t>
      </w:r>
      <w:r w:rsidR="00AD260E">
        <w:rPr>
          <w:rFonts w:cs="Helvetica"/>
          <w:lang w:val="en"/>
        </w:rPr>
        <w:t xml:space="preserve">until a </w:t>
      </w:r>
      <w:r w:rsidR="00AD260E" w:rsidRPr="005B0D53">
        <w:rPr>
          <w:rFonts w:cs="Helvetica"/>
        </w:rPr>
        <w:t xml:space="preserve">Stored Instance </w:t>
      </w:r>
      <w:r w:rsidR="00AD260E">
        <w:rPr>
          <w:rFonts w:cs="Helvetica"/>
        </w:rPr>
        <w:t>Base</w:t>
      </w:r>
      <w:r w:rsidR="00AD260E" w:rsidRPr="005B0D53">
        <w:rPr>
          <w:rFonts w:cs="Helvetica"/>
        </w:rPr>
        <w:t xml:space="preserve"> URI</w:t>
      </w:r>
      <w:r w:rsidR="00AD260E">
        <w:rPr>
          <w:rFonts w:cs="Helvetica"/>
        </w:rPr>
        <w:t xml:space="preserve"> is present with a value</w:t>
      </w:r>
      <w:r w:rsidR="00785140">
        <w:rPr>
          <w:rFonts w:cs="Helvetica"/>
        </w:rPr>
        <w:t>.</w:t>
      </w:r>
    </w:p>
    <w:p w14:paraId="77EA3543" w14:textId="77777777" w:rsidR="001B1540" w:rsidRPr="005B0D53" w:rsidRDefault="001B1540" w:rsidP="001B1540">
      <w:pPr>
        <w:keepNext/>
        <w:ind w:left="360"/>
        <w:rPr>
          <w:rFonts w:cs="Helvetica"/>
          <w:sz w:val="18"/>
          <w:szCs w:val="18"/>
        </w:rPr>
      </w:pPr>
      <w:r w:rsidRPr="005B0D53">
        <w:rPr>
          <w:rFonts w:cs="Helvetica"/>
          <w:sz w:val="18"/>
          <w:szCs w:val="18"/>
        </w:rPr>
        <w:t>Note</w:t>
      </w:r>
      <w:r>
        <w:rPr>
          <w:rFonts w:cs="Helvetica"/>
          <w:sz w:val="18"/>
          <w:szCs w:val="18"/>
        </w:rPr>
        <w:t>s</w:t>
      </w:r>
    </w:p>
    <w:p w14:paraId="7B3A6750" w14:textId="0EA21DA0" w:rsidR="00B34DB6" w:rsidRPr="005B0D53" w:rsidRDefault="001B1540" w:rsidP="001B1540">
      <w:pPr>
        <w:tabs>
          <w:tab w:val="clear" w:pos="720"/>
        </w:tabs>
        <w:ind w:left="720" w:hanging="360"/>
        <w:rPr>
          <w:rFonts w:cs="Helvetica"/>
          <w:sz w:val="18"/>
          <w:szCs w:val="18"/>
          <w:lang w:val="en"/>
        </w:rPr>
      </w:pPr>
      <w:r>
        <w:rPr>
          <w:rFonts w:cs="Helvetica"/>
          <w:sz w:val="18"/>
          <w:szCs w:val="18"/>
        </w:rPr>
        <w:t>1.</w:t>
      </w:r>
      <w:r>
        <w:rPr>
          <w:rFonts w:cs="Helvetica"/>
          <w:sz w:val="18"/>
          <w:szCs w:val="18"/>
        </w:rPr>
        <w:tab/>
      </w:r>
      <w:r w:rsidR="00B34DB6">
        <w:rPr>
          <w:rFonts w:cs="Helvetica"/>
          <w:sz w:val="18"/>
          <w:szCs w:val="18"/>
        </w:rPr>
        <w:t xml:space="preserve">Stored Instance Base URI is optional, and if not present the </w:t>
      </w:r>
      <w:r w:rsidR="00B34DB6" w:rsidRPr="00DB15A1">
        <w:rPr>
          <w:rFonts w:cs="Helvetica"/>
          <w:sz w:val="18"/>
          <w:szCs w:val="18"/>
        </w:rPr>
        <w:t xml:space="preserve">Folder </w:t>
      </w:r>
      <w:r w:rsidR="00B34DB6">
        <w:rPr>
          <w:rFonts w:cs="Helvetica"/>
          <w:sz w:val="18"/>
          <w:szCs w:val="18"/>
        </w:rPr>
        <w:t>and</w:t>
      </w:r>
      <w:r w:rsidR="00B34DB6" w:rsidRPr="00DB15A1">
        <w:rPr>
          <w:rFonts w:cs="Helvetica"/>
          <w:sz w:val="18"/>
          <w:szCs w:val="18"/>
        </w:rPr>
        <w:t xml:space="preserve"> </w:t>
      </w:r>
      <w:r w:rsidR="00805CC4">
        <w:rPr>
          <w:rFonts w:cs="Helvetica"/>
          <w:sz w:val="18"/>
          <w:szCs w:val="18"/>
        </w:rPr>
        <w:t>Stored Instance File URI</w:t>
      </w:r>
      <w:r w:rsidR="00B34DB6">
        <w:rPr>
          <w:rFonts w:cs="Helvetica"/>
          <w:sz w:val="18"/>
          <w:szCs w:val="18"/>
        </w:rPr>
        <w:t>s at the Study level must be complete URIs. If Stored Instance Base URI is present, those other attributes may still provide complete URIs, rather than relative paths to be merged with the Base URI.</w:t>
      </w:r>
    </w:p>
    <w:p w14:paraId="7EF302A8" w14:textId="1FB01C61" w:rsidR="001B1540" w:rsidRDefault="001B1540" w:rsidP="001B1540">
      <w:pPr>
        <w:ind w:left="720" w:hanging="360"/>
        <w:rPr>
          <w:rFonts w:cs="Helvetica"/>
          <w:sz w:val="18"/>
          <w:szCs w:val="18"/>
        </w:rPr>
      </w:pPr>
      <w:r>
        <w:rPr>
          <w:rFonts w:cs="Helvetica"/>
          <w:sz w:val="18"/>
          <w:szCs w:val="18"/>
        </w:rPr>
        <w:t>2.</w:t>
      </w:r>
      <w:r>
        <w:rPr>
          <w:rFonts w:cs="Helvetica"/>
          <w:sz w:val="18"/>
          <w:szCs w:val="18"/>
        </w:rPr>
        <w:tab/>
      </w:r>
      <w:r w:rsidRPr="005B0D53">
        <w:rPr>
          <w:rFonts w:cs="Helvetica"/>
          <w:sz w:val="18"/>
          <w:szCs w:val="18"/>
        </w:rPr>
        <w:t xml:space="preserve">For example, the </w:t>
      </w:r>
      <w:r>
        <w:rPr>
          <w:rFonts w:cs="Helvetica"/>
          <w:sz w:val="18"/>
          <w:szCs w:val="18"/>
        </w:rPr>
        <w:t>Stored Instance Base URI</w:t>
      </w:r>
      <w:r w:rsidRPr="005B0D53">
        <w:rPr>
          <w:rFonts w:cs="Helvetica"/>
          <w:sz w:val="18"/>
          <w:szCs w:val="18"/>
        </w:rPr>
        <w:t xml:space="preserve"> value may be nfs://pacs.exampleinstitution.org/JZ0078555/, which when combined with a </w:t>
      </w:r>
      <w:r>
        <w:rPr>
          <w:rFonts w:cs="Helvetica"/>
          <w:sz w:val="18"/>
          <w:szCs w:val="18"/>
        </w:rPr>
        <w:t xml:space="preserve">Stored Instance </w:t>
      </w:r>
      <w:r w:rsidRPr="005B0D53">
        <w:rPr>
          <w:rFonts w:cs="Helvetica"/>
          <w:sz w:val="18"/>
          <w:szCs w:val="18"/>
        </w:rPr>
        <w:t xml:space="preserve">File </w:t>
      </w:r>
      <w:r>
        <w:rPr>
          <w:rFonts w:cs="Helvetica"/>
          <w:sz w:val="18"/>
          <w:szCs w:val="18"/>
        </w:rPr>
        <w:t>URI</w:t>
      </w:r>
      <w:r w:rsidRPr="005B0D53">
        <w:rPr>
          <w:rFonts w:cs="Helvetica"/>
          <w:sz w:val="18"/>
          <w:szCs w:val="18"/>
        </w:rPr>
        <w:t xml:space="preserve"> </w:t>
      </w:r>
      <w:r>
        <w:rPr>
          <w:rFonts w:cs="Helvetica"/>
          <w:sz w:val="18"/>
          <w:szCs w:val="18"/>
        </w:rPr>
        <w:t>./</w:t>
      </w:r>
      <w:r w:rsidRPr="005B0D53">
        <w:rPr>
          <w:rFonts w:cs="Helvetica"/>
          <w:sz w:val="18"/>
          <w:szCs w:val="18"/>
        </w:rPr>
        <w:t>2.25.916804767294.dcm gives a URI nfs://pacs.exampleinstitution.org/JZ0078555</w:t>
      </w:r>
      <w:r>
        <w:rPr>
          <w:rFonts w:cs="Helvetica"/>
          <w:sz w:val="18"/>
          <w:szCs w:val="18"/>
        </w:rPr>
        <w:t>/</w:t>
      </w:r>
      <w:r w:rsidRPr="005B0D53">
        <w:rPr>
          <w:rFonts w:cs="Helvetica"/>
          <w:sz w:val="18"/>
          <w:szCs w:val="18"/>
        </w:rPr>
        <w:t>2.25.916804767294.dcm to access a SOP Instance through the Network File System protocol.</w:t>
      </w:r>
      <w:r>
        <w:rPr>
          <w:rFonts w:cs="Helvetica"/>
          <w:sz w:val="18"/>
          <w:szCs w:val="18"/>
        </w:rPr>
        <w:t xml:space="preserve"> The initial “./” in the Stored Instance </w:t>
      </w:r>
      <w:r w:rsidRPr="005B0D53">
        <w:rPr>
          <w:rFonts w:cs="Helvetica"/>
          <w:sz w:val="18"/>
          <w:szCs w:val="18"/>
        </w:rPr>
        <w:t xml:space="preserve">File </w:t>
      </w:r>
      <w:r>
        <w:rPr>
          <w:rFonts w:cs="Helvetica"/>
          <w:sz w:val="18"/>
          <w:szCs w:val="18"/>
        </w:rPr>
        <w:t>URI indicates it is a relative path.</w:t>
      </w:r>
    </w:p>
    <w:p w14:paraId="224723CB" w14:textId="484003B1" w:rsidR="00070DB6" w:rsidRPr="005B0D53" w:rsidRDefault="00DA19EA" w:rsidP="0024557C">
      <w:pPr>
        <w:pStyle w:val="Heading5"/>
        <w:rPr>
          <w:rFonts w:cs="Helvetica"/>
        </w:rPr>
      </w:pPr>
      <w:bookmarkStart w:id="102" w:name="_C.YY.1.2.7_Folder_URI"/>
      <w:bookmarkStart w:id="103" w:name="_Toc68207354"/>
      <w:bookmarkEnd w:id="102"/>
      <w:r w:rsidRPr="005B0D53">
        <w:rPr>
          <w:rFonts w:cs="Helvetica"/>
        </w:rPr>
        <w:t>C.YY.1.2.7</w:t>
      </w:r>
      <w:r w:rsidR="0024557C" w:rsidRPr="005B0D53">
        <w:rPr>
          <w:rFonts w:cs="Helvetica"/>
        </w:rPr>
        <w:t xml:space="preserve"> </w:t>
      </w:r>
      <w:r w:rsidR="00070DB6" w:rsidRPr="005B0D53">
        <w:rPr>
          <w:rFonts w:cs="Helvetica"/>
        </w:rPr>
        <w:t xml:space="preserve">Folder </w:t>
      </w:r>
      <w:r w:rsidR="00023FE7">
        <w:rPr>
          <w:rFonts w:cs="Helvetica"/>
        </w:rPr>
        <w:t>URI</w:t>
      </w:r>
      <w:r w:rsidR="00070DB6" w:rsidRPr="005B0D53">
        <w:rPr>
          <w:rFonts w:cs="Helvetica"/>
        </w:rPr>
        <w:t xml:space="preserve"> and </w:t>
      </w:r>
      <w:r w:rsidR="00805CC4">
        <w:rPr>
          <w:rFonts w:cs="Helvetica"/>
        </w:rPr>
        <w:t>Stored Instance File URI</w:t>
      </w:r>
      <w:bookmarkEnd w:id="103"/>
    </w:p>
    <w:p w14:paraId="42A9AC17" w14:textId="15ED9FFA" w:rsidR="00070DB6" w:rsidRPr="005B0D53" w:rsidRDefault="00070DB6" w:rsidP="00070DB6">
      <w:pPr>
        <w:rPr>
          <w:rFonts w:cs="Helvetica"/>
        </w:rPr>
      </w:pPr>
      <w:r w:rsidRPr="005B0D53">
        <w:rPr>
          <w:rFonts w:cs="Helvetica"/>
          <w:lang w:val="en"/>
        </w:rPr>
        <w:t>If all of the stored SOP Instances of the Study</w:t>
      </w:r>
      <w:r w:rsidR="00B6130F">
        <w:rPr>
          <w:rFonts w:cs="Helvetica"/>
          <w:lang w:val="en"/>
        </w:rPr>
        <w:t>, as identified in this Item,</w:t>
      </w:r>
      <w:r w:rsidRPr="005B0D53">
        <w:rPr>
          <w:rFonts w:cs="Helvetica"/>
          <w:lang w:val="en"/>
        </w:rPr>
        <w:t xml:space="preserve"> are </w:t>
      </w:r>
      <w:r w:rsidR="00084AA7" w:rsidRPr="005B0D53">
        <w:rPr>
          <w:rFonts w:cs="Helvetica"/>
          <w:lang w:val="en"/>
        </w:rPr>
        <w:t xml:space="preserve">in the DICOM File Format </w:t>
      </w:r>
      <w:r w:rsidRPr="005B0D53">
        <w:rPr>
          <w:rFonts w:cs="Helvetica"/>
          <w:lang w:val="en"/>
        </w:rPr>
        <w:t>accessible through a non-DICOM protocol</w:t>
      </w:r>
      <w:r w:rsidR="0070174A" w:rsidRPr="005B0D53">
        <w:rPr>
          <w:rFonts w:cs="Helvetica"/>
          <w:lang w:val="en"/>
        </w:rPr>
        <w:t>, and</w:t>
      </w:r>
      <w:r w:rsidRPr="005B0D53">
        <w:rPr>
          <w:rFonts w:cs="Helvetica"/>
          <w:lang w:val="en"/>
        </w:rPr>
        <w:t xml:space="preserve"> all the files </w:t>
      </w:r>
      <w:r w:rsidR="0070174A" w:rsidRPr="005B0D53">
        <w:rPr>
          <w:rFonts w:cs="Helvetica"/>
          <w:lang w:val="en"/>
        </w:rPr>
        <w:t>are catalogued in</w:t>
      </w:r>
      <w:r w:rsidRPr="005B0D53">
        <w:rPr>
          <w:rFonts w:cs="Helvetica"/>
          <w:lang w:val="en"/>
        </w:rPr>
        <w:t xml:space="preserve"> a </w:t>
      </w:r>
      <w:r w:rsidR="0070174A" w:rsidRPr="005B0D53">
        <w:rPr>
          <w:rFonts w:cs="Helvetica"/>
          <w:lang w:val="en"/>
        </w:rPr>
        <w:t>single</w:t>
      </w:r>
      <w:r w:rsidRPr="005B0D53">
        <w:rPr>
          <w:rFonts w:cs="Helvetica"/>
          <w:lang w:val="en"/>
        </w:rPr>
        <w:t xml:space="preserve"> folder</w:t>
      </w:r>
      <w:r w:rsidR="0070174A" w:rsidRPr="005B0D53">
        <w:rPr>
          <w:rFonts w:cs="Helvetica"/>
          <w:lang w:val="en"/>
        </w:rPr>
        <w:t xml:space="preserve"> (see </w:t>
      </w:r>
      <w:hyperlink w:anchor="_P.1.3_File_Sets," w:history="1">
        <w:r w:rsidR="0070174A" w:rsidRPr="005B0D53">
          <w:rPr>
            <w:rStyle w:val="Hyperlink"/>
            <w:rFonts w:cs="Helvetica"/>
            <w:lang w:val="en"/>
          </w:rPr>
          <w:t>Section P.1.3</w:t>
        </w:r>
      </w:hyperlink>
      <w:r w:rsidR="0070174A" w:rsidRPr="005B0D53">
        <w:rPr>
          <w:rFonts w:cs="Helvetica"/>
          <w:lang w:val="en"/>
        </w:rPr>
        <w:t>)</w:t>
      </w:r>
      <w:r w:rsidRPr="005B0D53">
        <w:rPr>
          <w:rFonts w:cs="Helvetica"/>
          <w:lang w:val="en"/>
        </w:rPr>
        <w:t xml:space="preserve">, </w:t>
      </w:r>
      <w:r w:rsidR="00084AA7" w:rsidRPr="005B0D53">
        <w:rPr>
          <w:rFonts w:cs="Helvetica"/>
        </w:rPr>
        <w:t xml:space="preserve">Folder </w:t>
      </w:r>
      <w:r w:rsidR="00A34317">
        <w:rPr>
          <w:rFonts w:cs="Helvetica"/>
        </w:rPr>
        <w:t>URI</w:t>
      </w:r>
      <w:r w:rsidR="00084AA7" w:rsidRPr="005B0D53">
        <w:rPr>
          <w:rFonts w:cs="Helvetica"/>
        </w:rPr>
        <w:t xml:space="preserve"> (</w:t>
      </w:r>
      <w:r w:rsidR="00D964D6">
        <w:rPr>
          <w:rFonts w:cs="Helvetica"/>
        </w:rPr>
        <w:t>00gg,</w:t>
      </w:r>
      <w:r w:rsidR="00F60737">
        <w:rPr>
          <w:rFonts w:cs="Helvetica"/>
        </w:rPr>
        <w:t>0FxA</w:t>
      </w:r>
      <w:r w:rsidR="00084AA7" w:rsidRPr="005B0D53">
        <w:rPr>
          <w:rFonts w:cs="Helvetica"/>
        </w:rPr>
        <w:t xml:space="preserve">) provides the URI for </w:t>
      </w:r>
      <w:r w:rsidR="0070174A" w:rsidRPr="005B0D53">
        <w:rPr>
          <w:rFonts w:cs="Helvetica"/>
        </w:rPr>
        <w:t>protocol</w:t>
      </w:r>
      <w:r w:rsidR="00084AA7" w:rsidRPr="005B0D53">
        <w:rPr>
          <w:rFonts w:cs="Helvetica"/>
        </w:rPr>
        <w:t xml:space="preserve"> operations</w:t>
      </w:r>
      <w:r w:rsidR="0070174A" w:rsidRPr="005B0D53">
        <w:rPr>
          <w:rFonts w:cs="Helvetica"/>
        </w:rPr>
        <w:t xml:space="preserve"> on that folder</w:t>
      </w:r>
      <w:r w:rsidR="00084AA7" w:rsidRPr="005B0D53">
        <w:rPr>
          <w:rFonts w:cs="Helvetica"/>
        </w:rPr>
        <w:t>.</w:t>
      </w:r>
      <w:r w:rsidR="00BA2FD7" w:rsidRPr="005B0D53">
        <w:rPr>
          <w:rFonts w:cs="Helvetica"/>
        </w:rPr>
        <w:t xml:space="preserve"> </w:t>
      </w:r>
    </w:p>
    <w:p w14:paraId="30AD1C54" w14:textId="0B97C08E" w:rsidR="00084AA7" w:rsidRPr="005B0D53" w:rsidRDefault="00084AA7" w:rsidP="00070DB6">
      <w:pPr>
        <w:rPr>
          <w:rFonts w:cs="Helvetica"/>
        </w:rPr>
      </w:pPr>
      <w:r w:rsidRPr="005B0D53">
        <w:rPr>
          <w:rFonts w:cs="Helvetica"/>
          <w:lang w:val="en"/>
        </w:rPr>
        <w:t>If all of the stored SOP Instances of the Study</w:t>
      </w:r>
      <w:r w:rsidR="00B6130F">
        <w:rPr>
          <w:rFonts w:cs="Helvetica"/>
          <w:lang w:val="en"/>
        </w:rPr>
        <w:t>, as identified in this Item,</w:t>
      </w:r>
      <w:r w:rsidRPr="005B0D53">
        <w:rPr>
          <w:rFonts w:cs="Helvetica"/>
          <w:lang w:val="en"/>
        </w:rPr>
        <w:t xml:space="preserve"> are in a single </w:t>
      </w:r>
      <w:r w:rsidR="0070174A" w:rsidRPr="005B0D53">
        <w:rPr>
          <w:rFonts w:cs="Helvetica"/>
          <w:lang w:val="en"/>
        </w:rPr>
        <w:t>container</w:t>
      </w:r>
      <w:r w:rsidRPr="005B0D53">
        <w:rPr>
          <w:rFonts w:cs="Helvetica"/>
          <w:lang w:val="en"/>
        </w:rPr>
        <w:t xml:space="preserve"> </w:t>
      </w:r>
      <w:r w:rsidR="00683FAF" w:rsidRPr="005B0D53">
        <w:rPr>
          <w:rFonts w:cs="Helvetica"/>
          <w:lang w:val="en"/>
        </w:rPr>
        <w:t xml:space="preserve">format </w:t>
      </w:r>
      <w:r w:rsidR="0070174A" w:rsidRPr="005B0D53">
        <w:rPr>
          <w:rFonts w:cs="Helvetica"/>
          <w:lang w:val="en"/>
        </w:rPr>
        <w:t xml:space="preserve">file </w:t>
      </w:r>
      <w:r w:rsidRPr="005B0D53">
        <w:rPr>
          <w:rFonts w:cs="Helvetica"/>
          <w:lang w:val="en"/>
        </w:rPr>
        <w:t xml:space="preserve">as specified in </w:t>
      </w:r>
      <w:hyperlink w:anchor="_P.1.2_Container_Formats" w:history="1">
        <w:r w:rsidR="0070174A" w:rsidRPr="005B0D53">
          <w:rPr>
            <w:rStyle w:val="Hyperlink"/>
            <w:rFonts w:cs="Helvetica"/>
            <w:lang w:val="en"/>
          </w:rPr>
          <w:t xml:space="preserve">Section </w:t>
        </w:r>
        <w:r w:rsidRPr="005B0D53">
          <w:rPr>
            <w:rStyle w:val="Hyperlink"/>
            <w:rFonts w:cs="Helvetica"/>
            <w:lang w:val="en"/>
          </w:rPr>
          <w:t>P.1</w:t>
        </w:r>
        <w:r w:rsidR="0070174A" w:rsidRPr="005B0D53">
          <w:rPr>
            <w:rStyle w:val="Hyperlink"/>
            <w:rFonts w:cs="Helvetica"/>
            <w:lang w:val="en"/>
          </w:rPr>
          <w:t>.</w:t>
        </w:r>
        <w:r w:rsidRPr="005B0D53">
          <w:rPr>
            <w:rStyle w:val="Hyperlink"/>
            <w:rFonts w:cs="Helvetica"/>
            <w:lang w:val="en"/>
          </w:rPr>
          <w:t>2</w:t>
        </w:r>
      </w:hyperlink>
      <w:r w:rsidRPr="005B0D53">
        <w:rPr>
          <w:rFonts w:cs="Helvetica"/>
          <w:lang w:val="en"/>
        </w:rPr>
        <w:t xml:space="preserve">, </w:t>
      </w:r>
      <w:r w:rsidR="00805CC4">
        <w:rPr>
          <w:rFonts w:cs="Helvetica"/>
          <w:lang w:val="en"/>
        </w:rPr>
        <w:t>Stored Instance File URI</w:t>
      </w:r>
      <w:r w:rsidRPr="005B0D53">
        <w:rPr>
          <w:rFonts w:cs="Helvetica"/>
        </w:rPr>
        <w:t xml:space="preserve"> (</w:t>
      </w:r>
      <w:r w:rsidR="00D964D6">
        <w:rPr>
          <w:rFonts w:cs="Helvetica"/>
        </w:rPr>
        <w:t>00gg,</w:t>
      </w:r>
      <w:r w:rsidR="00F60737">
        <w:rPr>
          <w:rFonts w:cs="Helvetica"/>
        </w:rPr>
        <w:t>0FxB</w:t>
      </w:r>
      <w:r w:rsidRPr="005B0D53">
        <w:rPr>
          <w:rFonts w:cs="Helvetica"/>
        </w:rPr>
        <w:t>) provides the URI for accessing that file.</w:t>
      </w:r>
    </w:p>
    <w:p w14:paraId="7B949403" w14:textId="5CB37FDC" w:rsidR="00785140" w:rsidRDefault="00785140" w:rsidP="00070DB6">
      <w:pPr>
        <w:rPr>
          <w:rFonts w:cs="Helvetica"/>
        </w:rPr>
      </w:pPr>
      <w:r w:rsidRPr="005B0D53">
        <w:rPr>
          <w:rFonts w:cs="Helvetica"/>
        </w:rPr>
        <w:t xml:space="preserve">Folder </w:t>
      </w:r>
      <w:r>
        <w:rPr>
          <w:rFonts w:cs="Helvetica"/>
        </w:rPr>
        <w:t>URI</w:t>
      </w:r>
      <w:r w:rsidRPr="005B0D53">
        <w:rPr>
          <w:rFonts w:cs="Helvetica"/>
        </w:rPr>
        <w:t xml:space="preserve"> </w:t>
      </w:r>
      <w:r>
        <w:rPr>
          <w:rFonts w:cs="Helvetica"/>
        </w:rPr>
        <w:t xml:space="preserve">and/or </w:t>
      </w:r>
      <w:r w:rsidR="00805CC4">
        <w:rPr>
          <w:rFonts w:cs="Helvetica"/>
          <w:lang w:val="en"/>
        </w:rPr>
        <w:t>Stored Instance File URI</w:t>
      </w:r>
      <w:r>
        <w:rPr>
          <w:rFonts w:cs="Helvetica"/>
        </w:rPr>
        <w:t xml:space="preserve"> may be a relative path </w:t>
      </w:r>
      <w:r w:rsidRPr="00023FE7">
        <w:rPr>
          <w:rFonts w:cs="Helvetica"/>
        </w:rPr>
        <w:t xml:space="preserve">reference </w:t>
      </w:r>
      <w:r>
        <w:rPr>
          <w:rFonts w:cs="Helvetica"/>
        </w:rPr>
        <w:t xml:space="preserve">beginning with the single-dot-segment “./” (see </w:t>
      </w:r>
      <w:hyperlink w:anchor="_P.2.1_URI_Format" w:history="1">
        <w:r w:rsidRPr="000A38E4">
          <w:rPr>
            <w:rStyle w:val="Hyperlink"/>
            <w:rFonts w:cs="Helvetica"/>
          </w:rPr>
          <w:t>Section P.2.1</w:t>
        </w:r>
      </w:hyperlink>
      <w:r>
        <w:rPr>
          <w:rFonts w:cs="Helvetica"/>
        </w:rPr>
        <w:t>)</w:t>
      </w:r>
      <w:r w:rsidRPr="00A705DB">
        <w:rPr>
          <w:rFonts w:cs="Helvetica"/>
        </w:rPr>
        <w:t xml:space="preserve"> </w:t>
      </w:r>
      <w:r>
        <w:rPr>
          <w:rFonts w:cs="Helvetica"/>
        </w:rPr>
        <w:t xml:space="preserve">. In this case, the </w:t>
      </w:r>
      <w:r w:rsidR="00805CC4">
        <w:rPr>
          <w:rFonts w:cs="Helvetica"/>
        </w:rPr>
        <w:t>URI</w:t>
      </w:r>
      <w:r>
        <w:rPr>
          <w:rFonts w:cs="Helvetica"/>
        </w:rPr>
        <w:t xml:space="preserve"> is relative </w:t>
      </w:r>
      <w:r w:rsidRPr="00023FE7">
        <w:rPr>
          <w:rFonts w:cs="Helvetica"/>
        </w:rPr>
        <w:t xml:space="preserve">to the name space of </w:t>
      </w:r>
      <w:r w:rsidR="00B34DB6">
        <w:rPr>
          <w:rFonts w:cs="Helvetica"/>
        </w:rPr>
        <w:t>the</w:t>
      </w:r>
      <w:r w:rsidRPr="00023FE7">
        <w:rPr>
          <w:rFonts w:cs="Helvetica"/>
        </w:rPr>
        <w:t xml:space="preserve"> </w:t>
      </w:r>
      <w:r>
        <w:rPr>
          <w:rFonts w:cs="Helvetica"/>
        </w:rPr>
        <w:t xml:space="preserve">Stored Instance Base URI </w:t>
      </w:r>
      <w:r w:rsidRPr="005B0D53">
        <w:rPr>
          <w:rFonts w:cs="Helvetica"/>
        </w:rPr>
        <w:t>(</w:t>
      </w:r>
      <w:r>
        <w:rPr>
          <w:rFonts w:cs="Helvetica"/>
        </w:rPr>
        <w:t>00gg,0Fx9</w:t>
      </w:r>
      <w:r w:rsidRPr="005B0D53">
        <w:rPr>
          <w:rFonts w:cs="Helvetica"/>
        </w:rPr>
        <w:t>)</w:t>
      </w:r>
      <w:r>
        <w:rPr>
          <w:rFonts w:cs="Helvetica"/>
        </w:rPr>
        <w:t>.</w:t>
      </w:r>
    </w:p>
    <w:p w14:paraId="5C63216D" w14:textId="2CF2D9A7" w:rsidR="00350148" w:rsidRPr="005B0D53" w:rsidRDefault="00350148" w:rsidP="00070DB6">
      <w:pPr>
        <w:rPr>
          <w:rFonts w:cs="Helvetica"/>
        </w:rPr>
      </w:pPr>
      <w:r>
        <w:rPr>
          <w:rFonts w:cs="Helvetica"/>
        </w:rPr>
        <w:t xml:space="preserve">See </w:t>
      </w:r>
      <w:hyperlink w:anchor="_C.YY.1.4.2_Updated_Metadata" w:history="1">
        <w:r w:rsidRPr="00350148">
          <w:rPr>
            <w:rStyle w:val="Hyperlink"/>
            <w:rFonts w:cs="Helvetica"/>
          </w:rPr>
          <w:t>Section C.YY.1.4.2</w:t>
        </w:r>
      </w:hyperlink>
      <w:r>
        <w:rPr>
          <w:rFonts w:cs="Helvetica"/>
        </w:rPr>
        <w:t xml:space="preserve"> for requirements on applying metadata from the Inventory SOP Instance to stored</w:t>
      </w:r>
      <w:r w:rsidRPr="00350148">
        <w:rPr>
          <w:rFonts w:cs="Helvetica"/>
          <w:lang w:val="en"/>
        </w:rPr>
        <w:t xml:space="preserve"> </w:t>
      </w:r>
      <w:r w:rsidRPr="005B0D53">
        <w:rPr>
          <w:rFonts w:cs="Helvetica"/>
          <w:lang w:val="en"/>
        </w:rPr>
        <w:t>SOP Instances of the Study</w:t>
      </w:r>
      <w:r>
        <w:rPr>
          <w:rFonts w:cs="Helvetica"/>
          <w:lang w:val="en"/>
        </w:rPr>
        <w:t>.</w:t>
      </w:r>
    </w:p>
    <w:p w14:paraId="4B04F0D9" w14:textId="45895D1B" w:rsidR="00B517C3" w:rsidRPr="005B0D53" w:rsidRDefault="00B517C3" w:rsidP="0019627F">
      <w:pPr>
        <w:keepNext/>
        <w:ind w:left="360"/>
        <w:rPr>
          <w:rFonts w:cs="Helvetica"/>
          <w:sz w:val="18"/>
          <w:szCs w:val="18"/>
        </w:rPr>
      </w:pPr>
      <w:r w:rsidRPr="005B0D53">
        <w:rPr>
          <w:rFonts w:cs="Helvetica"/>
          <w:sz w:val="18"/>
          <w:szCs w:val="18"/>
        </w:rPr>
        <w:lastRenderedPageBreak/>
        <w:t>Note</w:t>
      </w:r>
      <w:r w:rsidR="00B6130F">
        <w:rPr>
          <w:rFonts w:cs="Helvetica"/>
          <w:sz w:val="18"/>
          <w:szCs w:val="18"/>
        </w:rPr>
        <w:t>s</w:t>
      </w:r>
    </w:p>
    <w:p w14:paraId="09B3C6B1" w14:textId="58E30741" w:rsidR="00B6130F" w:rsidRDefault="00A52271" w:rsidP="00A52271">
      <w:pPr>
        <w:ind w:left="720" w:hanging="360"/>
        <w:rPr>
          <w:rFonts w:cs="Helvetica"/>
          <w:sz w:val="18"/>
          <w:szCs w:val="18"/>
        </w:rPr>
      </w:pPr>
      <w:r>
        <w:rPr>
          <w:rFonts w:cs="Helvetica"/>
          <w:sz w:val="18"/>
          <w:szCs w:val="18"/>
        </w:rPr>
        <w:t>1.</w:t>
      </w:r>
      <w:r>
        <w:rPr>
          <w:rFonts w:cs="Helvetica"/>
          <w:sz w:val="18"/>
          <w:szCs w:val="18"/>
        </w:rPr>
        <w:tab/>
      </w:r>
      <w:r w:rsidR="00B6130F">
        <w:rPr>
          <w:rFonts w:cs="Helvetica"/>
          <w:sz w:val="18"/>
          <w:szCs w:val="18"/>
        </w:rPr>
        <w:t xml:space="preserve">The Study may be inventoried in more than one Item (see </w:t>
      </w:r>
      <w:hyperlink w:anchor="_C.YY.1.1.5_Inventoried_Studies" w:history="1">
        <w:r w:rsidR="00EA6A69" w:rsidRPr="00EA6A69">
          <w:rPr>
            <w:rStyle w:val="Hyperlink"/>
            <w:rFonts w:cs="Helvetica"/>
            <w:sz w:val="18"/>
            <w:szCs w:val="18"/>
          </w:rPr>
          <w:t xml:space="preserve">Section </w:t>
        </w:r>
        <w:r w:rsidR="00B6130F" w:rsidRPr="00EA6A69">
          <w:rPr>
            <w:rStyle w:val="Hyperlink"/>
            <w:rFonts w:cs="Helvetica"/>
            <w:sz w:val="18"/>
            <w:szCs w:val="18"/>
          </w:rPr>
          <w:t>C.YY.1.1.5</w:t>
        </w:r>
      </w:hyperlink>
      <w:r w:rsidR="00B6130F">
        <w:rPr>
          <w:rFonts w:cs="Helvetica"/>
          <w:sz w:val="18"/>
          <w:szCs w:val="18"/>
        </w:rPr>
        <w:t xml:space="preserve">). Only the SOP Instances identified within this Item (and its subsidiary </w:t>
      </w:r>
      <w:r w:rsidR="00B6130F" w:rsidRPr="00B6130F">
        <w:rPr>
          <w:rFonts w:cs="Helvetica"/>
          <w:sz w:val="18"/>
          <w:szCs w:val="18"/>
        </w:rPr>
        <w:t>Inventoried Instances Sequence</w:t>
      </w:r>
      <w:r w:rsidR="00B6130F">
        <w:rPr>
          <w:rFonts w:cs="Helvetica"/>
          <w:sz w:val="18"/>
          <w:szCs w:val="18"/>
        </w:rPr>
        <w:t>s) need to be included in the folder or container file.</w:t>
      </w:r>
    </w:p>
    <w:p w14:paraId="0388910A" w14:textId="1C6B5549" w:rsidR="00B517C3" w:rsidRDefault="00B6130F" w:rsidP="00A52271">
      <w:pPr>
        <w:ind w:left="720" w:hanging="360"/>
        <w:rPr>
          <w:rFonts w:cs="Helvetica"/>
          <w:sz w:val="18"/>
          <w:szCs w:val="18"/>
        </w:rPr>
      </w:pPr>
      <w:r>
        <w:rPr>
          <w:rFonts w:cs="Helvetica"/>
          <w:sz w:val="18"/>
          <w:szCs w:val="18"/>
        </w:rPr>
        <w:t>2.</w:t>
      </w:r>
      <w:r>
        <w:rPr>
          <w:rFonts w:cs="Helvetica"/>
          <w:sz w:val="18"/>
          <w:szCs w:val="18"/>
        </w:rPr>
        <w:tab/>
      </w:r>
      <w:r w:rsidR="00A34317">
        <w:rPr>
          <w:rFonts w:cs="Helvetica"/>
          <w:sz w:val="18"/>
          <w:szCs w:val="18"/>
        </w:rPr>
        <w:t xml:space="preserve">Stored SOP Instances from other Studies may be present in the </w:t>
      </w:r>
      <w:r>
        <w:rPr>
          <w:rFonts w:cs="Helvetica"/>
          <w:sz w:val="18"/>
          <w:szCs w:val="18"/>
        </w:rPr>
        <w:t>folder or container file; the only requirement is that all of the identified SOP Instances of this Study are included.</w:t>
      </w:r>
    </w:p>
    <w:p w14:paraId="3A7FF841" w14:textId="01F1C3D9" w:rsidR="00A52271" w:rsidRPr="005B0D53" w:rsidRDefault="00B6130F" w:rsidP="00A52271">
      <w:pPr>
        <w:ind w:left="720" w:hanging="360"/>
        <w:rPr>
          <w:rFonts w:cs="Helvetica"/>
          <w:sz w:val="18"/>
          <w:szCs w:val="18"/>
          <w:lang w:val="en"/>
        </w:rPr>
      </w:pPr>
      <w:r>
        <w:rPr>
          <w:rFonts w:cs="Helvetica"/>
          <w:sz w:val="18"/>
          <w:szCs w:val="18"/>
        </w:rPr>
        <w:t>3</w:t>
      </w:r>
      <w:r w:rsidR="00A52271">
        <w:rPr>
          <w:rFonts w:cs="Helvetica"/>
          <w:sz w:val="18"/>
          <w:szCs w:val="18"/>
        </w:rPr>
        <w:t>.</w:t>
      </w:r>
      <w:r w:rsidR="00A52271">
        <w:rPr>
          <w:rFonts w:cs="Helvetica"/>
          <w:sz w:val="18"/>
          <w:szCs w:val="18"/>
        </w:rPr>
        <w:tab/>
        <w:t>Files other than stored SOP Instances may be present in the container file, e.g., reports in non-DICOM format.</w:t>
      </w:r>
    </w:p>
    <w:p w14:paraId="0F0990A4" w14:textId="63827263" w:rsidR="00BF0A65" w:rsidRPr="005B0D53" w:rsidRDefault="00BF0A65" w:rsidP="00BF0A65">
      <w:pPr>
        <w:pStyle w:val="Heading5"/>
        <w:rPr>
          <w:rFonts w:cs="Helvetica"/>
        </w:rPr>
      </w:pPr>
      <w:bookmarkStart w:id="104" w:name="_C.YY.1.2.8_Stored_Instance"/>
      <w:bookmarkStart w:id="105" w:name="_Toc68207355"/>
      <w:bookmarkEnd w:id="104"/>
      <w:r w:rsidRPr="005B0D53">
        <w:rPr>
          <w:rFonts w:cs="Helvetica"/>
        </w:rPr>
        <w:t xml:space="preserve">C.YY.1.2.8 </w:t>
      </w:r>
      <w:r w:rsidR="00E4379B">
        <w:rPr>
          <w:rFonts w:cs="Helvetica"/>
        </w:rPr>
        <w:t>Container File Type</w:t>
      </w:r>
      <w:bookmarkEnd w:id="105"/>
      <w:r w:rsidRPr="005B0D53">
        <w:rPr>
          <w:rFonts w:cs="Helvetica"/>
        </w:rPr>
        <w:t xml:space="preserve"> </w:t>
      </w:r>
    </w:p>
    <w:p w14:paraId="265E9ACD" w14:textId="24B373E4" w:rsidR="000505AE" w:rsidRPr="005B0D53" w:rsidRDefault="00E4379B" w:rsidP="000505AE">
      <w:pPr>
        <w:rPr>
          <w:rFonts w:cs="Helvetica"/>
          <w:lang w:val="en"/>
        </w:rPr>
      </w:pPr>
      <w:r>
        <w:rPr>
          <w:rFonts w:cs="Helvetica"/>
        </w:rPr>
        <w:t>Container File Type</w:t>
      </w:r>
      <w:r w:rsidR="0048760F" w:rsidRPr="005B0D53">
        <w:rPr>
          <w:rFonts w:cs="Helvetica"/>
        </w:rPr>
        <w:t xml:space="preserve"> (</w:t>
      </w:r>
      <w:r w:rsidR="0048760F">
        <w:rPr>
          <w:rFonts w:cs="Helvetica"/>
        </w:rPr>
        <w:t>00gg,0FxC</w:t>
      </w:r>
      <w:r w:rsidR="0048760F" w:rsidRPr="005B0D53">
        <w:rPr>
          <w:rFonts w:cs="Helvetica"/>
        </w:rPr>
        <w:t>) identifies the</w:t>
      </w:r>
      <w:r w:rsidR="0048760F">
        <w:rPr>
          <w:rFonts w:cs="Helvetica"/>
        </w:rPr>
        <w:t xml:space="preserve"> t</w:t>
      </w:r>
      <w:r w:rsidR="0048760F" w:rsidRPr="005B0D53">
        <w:rPr>
          <w:rFonts w:cs="Helvetica"/>
        </w:rPr>
        <w:t xml:space="preserve">ype of </w:t>
      </w:r>
      <w:r w:rsidR="0048760F" w:rsidRPr="005B0D53">
        <w:rPr>
          <w:rFonts w:cs="Helvetica"/>
          <w:lang w:val="en"/>
        </w:rPr>
        <w:t>container file</w:t>
      </w:r>
      <w:r w:rsidR="0048760F" w:rsidRPr="005B0D53">
        <w:rPr>
          <w:rFonts w:cs="Helvetica"/>
        </w:rPr>
        <w:t xml:space="preserve"> </w:t>
      </w:r>
      <w:r w:rsidR="0048760F">
        <w:rPr>
          <w:rFonts w:cs="Helvetica"/>
        </w:rPr>
        <w:t xml:space="preserve">accessible through the </w:t>
      </w:r>
      <w:r w:rsidR="00805CC4">
        <w:rPr>
          <w:rFonts w:cs="Helvetica"/>
          <w:lang w:val="en"/>
        </w:rPr>
        <w:t>Stored Instance File URI</w:t>
      </w:r>
      <w:r w:rsidR="00683FAF" w:rsidRPr="005B0D53">
        <w:rPr>
          <w:rFonts w:cs="Helvetica"/>
        </w:rPr>
        <w:t xml:space="preserve"> (</w:t>
      </w:r>
      <w:r w:rsidR="00D964D6">
        <w:rPr>
          <w:rFonts w:cs="Helvetica"/>
        </w:rPr>
        <w:t>00gg,</w:t>
      </w:r>
      <w:r w:rsidR="00F60737">
        <w:rPr>
          <w:rFonts w:cs="Helvetica"/>
        </w:rPr>
        <w:t>0FxB</w:t>
      </w:r>
      <w:r w:rsidR="00683FAF" w:rsidRPr="005B0D53">
        <w:rPr>
          <w:rFonts w:cs="Helvetica"/>
        </w:rPr>
        <w:t>)</w:t>
      </w:r>
      <w:r w:rsidR="00683FAF" w:rsidRPr="005B0D53">
        <w:rPr>
          <w:rFonts w:cs="Helvetica"/>
          <w:lang w:val="en"/>
        </w:rPr>
        <w:t xml:space="preserve">. </w:t>
      </w:r>
      <w:r w:rsidR="00683FAF" w:rsidRPr="005B0D53">
        <w:rPr>
          <w:rFonts w:cs="Helvetica"/>
        </w:rPr>
        <w:t xml:space="preserve">The </w:t>
      </w:r>
      <w:r w:rsidR="00683FAF" w:rsidRPr="005B0D53">
        <w:rPr>
          <w:rFonts w:cs="Helvetica"/>
          <w:lang w:val="en"/>
        </w:rPr>
        <w:t>Defined Terms are:</w:t>
      </w:r>
    </w:p>
    <w:p w14:paraId="684FE081" w14:textId="75BE5C99" w:rsidR="00683FAF" w:rsidRPr="005B0D53" w:rsidRDefault="00683FAF" w:rsidP="006E34E9">
      <w:pPr>
        <w:tabs>
          <w:tab w:val="clear" w:pos="720"/>
          <w:tab w:val="left" w:pos="1530"/>
        </w:tabs>
        <w:ind w:left="1530" w:hanging="1080"/>
        <w:rPr>
          <w:rFonts w:cs="Helvetica"/>
        </w:rPr>
      </w:pPr>
      <w:r w:rsidRPr="005B0D53">
        <w:rPr>
          <w:rFonts w:cs="Helvetica"/>
        </w:rPr>
        <w:t>ZIP</w:t>
      </w:r>
      <w:r w:rsidRPr="005B0D53">
        <w:rPr>
          <w:rFonts w:cs="Helvetica"/>
        </w:rPr>
        <w:tab/>
      </w:r>
      <w:r w:rsidR="007949DF">
        <w:rPr>
          <w:rFonts w:cs="Helvetica"/>
          <w:lang w:val="en"/>
        </w:rPr>
        <w:t xml:space="preserve">see </w:t>
      </w:r>
      <w:hyperlink w:anchor="_P.1.2.1_ZIP" w:history="1">
        <w:r w:rsidR="007949DF" w:rsidRPr="005B0D53">
          <w:rPr>
            <w:rStyle w:val="Hyperlink"/>
            <w:rFonts w:cs="Helvetica"/>
            <w:lang w:val="en"/>
          </w:rPr>
          <w:t>Section P.1.</w:t>
        </w:r>
        <w:r w:rsidR="007949DF">
          <w:rPr>
            <w:rStyle w:val="Hyperlink"/>
            <w:rFonts w:cs="Helvetica"/>
            <w:lang w:val="en"/>
          </w:rPr>
          <w:t>2.1</w:t>
        </w:r>
      </w:hyperlink>
    </w:p>
    <w:p w14:paraId="4B66C201" w14:textId="3EF2625D" w:rsidR="00683FAF" w:rsidRPr="005B0D53" w:rsidRDefault="00683FAF" w:rsidP="006E34E9">
      <w:pPr>
        <w:tabs>
          <w:tab w:val="clear" w:pos="720"/>
          <w:tab w:val="left" w:pos="1530"/>
        </w:tabs>
        <w:ind w:left="1530" w:hanging="1080"/>
        <w:rPr>
          <w:rFonts w:cs="Helvetica"/>
        </w:rPr>
      </w:pPr>
      <w:r w:rsidRPr="005B0D53">
        <w:rPr>
          <w:rFonts w:cs="Helvetica"/>
        </w:rPr>
        <w:t>TAR</w:t>
      </w:r>
      <w:r w:rsidRPr="005B0D53">
        <w:rPr>
          <w:rFonts w:cs="Helvetica"/>
        </w:rPr>
        <w:tab/>
      </w:r>
      <w:r w:rsidR="007949DF">
        <w:rPr>
          <w:rFonts w:cs="Helvetica"/>
          <w:lang w:val="en"/>
        </w:rPr>
        <w:t xml:space="preserve">see </w:t>
      </w:r>
      <w:hyperlink w:anchor="_P.1.2.2_TAR" w:history="1">
        <w:r w:rsidR="007949DF" w:rsidRPr="005B0D53">
          <w:rPr>
            <w:rStyle w:val="Hyperlink"/>
            <w:rFonts w:cs="Helvetica"/>
            <w:lang w:val="en"/>
          </w:rPr>
          <w:t>Section P.1.</w:t>
        </w:r>
        <w:r w:rsidR="007949DF">
          <w:rPr>
            <w:rStyle w:val="Hyperlink"/>
            <w:rFonts w:cs="Helvetica"/>
            <w:lang w:val="en"/>
          </w:rPr>
          <w:t>2.2</w:t>
        </w:r>
      </w:hyperlink>
    </w:p>
    <w:p w14:paraId="7ED145D8" w14:textId="56AE1CC9" w:rsidR="00AC10F1" w:rsidRDefault="00AC10F1" w:rsidP="006E34E9">
      <w:pPr>
        <w:tabs>
          <w:tab w:val="clear" w:pos="720"/>
          <w:tab w:val="left" w:pos="1530"/>
        </w:tabs>
        <w:ind w:left="1530" w:hanging="1080"/>
        <w:rPr>
          <w:rFonts w:cs="Helvetica"/>
        </w:rPr>
      </w:pPr>
      <w:r>
        <w:rPr>
          <w:rFonts w:cs="Helvetica"/>
        </w:rPr>
        <w:t>GZIP</w:t>
      </w:r>
      <w:r>
        <w:rPr>
          <w:rFonts w:cs="Helvetica"/>
        </w:rPr>
        <w:tab/>
      </w:r>
      <w:r w:rsidR="007949DF">
        <w:rPr>
          <w:rFonts w:cs="Helvetica"/>
          <w:lang w:val="en"/>
        </w:rPr>
        <w:t xml:space="preserve">see </w:t>
      </w:r>
      <w:hyperlink w:anchor="_P.1.2.3_GZIP" w:history="1">
        <w:r w:rsidR="007949DF" w:rsidRPr="005B0D53">
          <w:rPr>
            <w:rStyle w:val="Hyperlink"/>
            <w:rFonts w:cs="Helvetica"/>
            <w:lang w:val="en"/>
          </w:rPr>
          <w:t>Section P.1.</w:t>
        </w:r>
        <w:r w:rsidR="007949DF">
          <w:rPr>
            <w:rStyle w:val="Hyperlink"/>
            <w:rFonts w:cs="Helvetica"/>
            <w:lang w:val="en"/>
          </w:rPr>
          <w:t>2.3</w:t>
        </w:r>
      </w:hyperlink>
    </w:p>
    <w:p w14:paraId="1279D7E1" w14:textId="140A86FD" w:rsidR="00683FAF" w:rsidRPr="005B0D53" w:rsidRDefault="00683FAF" w:rsidP="006E34E9">
      <w:pPr>
        <w:tabs>
          <w:tab w:val="clear" w:pos="720"/>
          <w:tab w:val="left" w:pos="1530"/>
        </w:tabs>
        <w:ind w:left="1530" w:hanging="1080"/>
        <w:rPr>
          <w:rFonts w:cs="Helvetica"/>
        </w:rPr>
      </w:pPr>
      <w:r w:rsidRPr="005B0D53">
        <w:rPr>
          <w:rFonts w:cs="Helvetica"/>
        </w:rPr>
        <w:t>TARGZ</w:t>
      </w:r>
      <w:r w:rsidR="007949DF">
        <w:rPr>
          <w:rFonts w:cs="Helvetica"/>
        </w:rPr>
        <w:t>IP</w:t>
      </w:r>
      <w:r w:rsidRPr="005B0D53">
        <w:rPr>
          <w:rFonts w:cs="Helvetica"/>
        </w:rPr>
        <w:tab/>
      </w:r>
      <w:r w:rsidR="007949DF">
        <w:rPr>
          <w:rFonts w:cs="Helvetica"/>
          <w:lang w:val="en"/>
        </w:rPr>
        <w:t xml:space="preserve">see </w:t>
      </w:r>
      <w:hyperlink w:anchor="_P.1.2.4_TARGZIP" w:history="1">
        <w:r w:rsidR="007949DF" w:rsidRPr="005B0D53">
          <w:rPr>
            <w:rStyle w:val="Hyperlink"/>
            <w:rFonts w:cs="Helvetica"/>
            <w:lang w:val="en"/>
          </w:rPr>
          <w:t>Section P.1.</w:t>
        </w:r>
        <w:r w:rsidR="007949DF">
          <w:rPr>
            <w:rStyle w:val="Hyperlink"/>
            <w:rFonts w:cs="Helvetica"/>
            <w:lang w:val="en"/>
          </w:rPr>
          <w:t>2.4</w:t>
        </w:r>
      </w:hyperlink>
    </w:p>
    <w:p w14:paraId="341B8A53" w14:textId="746D7E13" w:rsidR="00E05CE6" w:rsidRDefault="00E05CE6" w:rsidP="00E05CE6">
      <w:pPr>
        <w:pStyle w:val="Heading5"/>
        <w:rPr>
          <w:rFonts w:cs="Helvetica"/>
        </w:rPr>
      </w:pPr>
      <w:bookmarkStart w:id="106" w:name="_C.YY.1.2.9_Container_File"/>
      <w:bookmarkStart w:id="107" w:name="_Toc68207356"/>
      <w:bookmarkEnd w:id="106"/>
      <w:r w:rsidRPr="005B0D53">
        <w:rPr>
          <w:rFonts w:cs="Helvetica"/>
        </w:rPr>
        <w:t>C.YY.1.2.</w:t>
      </w:r>
      <w:r>
        <w:rPr>
          <w:rFonts w:cs="Helvetica"/>
        </w:rPr>
        <w:t>9</w:t>
      </w:r>
      <w:r w:rsidRPr="005B0D53">
        <w:rPr>
          <w:rFonts w:cs="Helvetica"/>
        </w:rPr>
        <w:t xml:space="preserve"> </w:t>
      </w:r>
      <w:r w:rsidRPr="00E05CE6">
        <w:rPr>
          <w:rFonts w:cs="Helvetica"/>
        </w:rPr>
        <w:t>Instance Availability</w:t>
      </w:r>
      <w:bookmarkEnd w:id="107"/>
    </w:p>
    <w:p w14:paraId="1CA76374" w14:textId="7BA47ECB" w:rsidR="00E05CE6" w:rsidRDefault="00E05CE6" w:rsidP="00E05CE6">
      <w:pPr>
        <w:rPr>
          <w:lang w:val="en"/>
        </w:rPr>
      </w:pPr>
      <w:bookmarkStart w:id="108" w:name="_Hlk63347914"/>
      <w:r w:rsidRPr="00E05CE6">
        <w:rPr>
          <w:lang w:val="en"/>
        </w:rPr>
        <w:t>Instance Availability</w:t>
      </w:r>
      <w:bookmarkEnd w:id="108"/>
      <w:r>
        <w:rPr>
          <w:lang w:val="en"/>
        </w:rPr>
        <w:t xml:space="preserve"> </w:t>
      </w:r>
      <w:r w:rsidRPr="00E05CE6">
        <w:rPr>
          <w:lang w:val="en"/>
        </w:rPr>
        <w:t>(0008,0056</w:t>
      </w:r>
      <w:r w:rsidRPr="005B0D53">
        <w:rPr>
          <w:rFonts w:cs="Helvetica"/>
          <w:lang w:val="en"/>
        </w:rPr>
        <w:t xml:space="preserve">) </w:t>
      </w:r>
      <w:r w:rsidRPr="005B0D53">
        <w:rPr>
          <w:rFonts w:cs="Helvetica"/>
        </w:rPr>
        <w:t xml:space="preserve">is defined at </w:t>
      </w:r>
      <w:r>
        <w:rPr>
          <w:rFonts w:cs="Helvetica"/>
        </w:rPr>
        <w:t xml:space="preserve">each of </w:t>
      </w:r>
      <w:r w:rsidRPr="005B0D53">
        <w:rPr>
          <w:rFonts w:cs="Helvetica"/>
        </w:rPr>
        <w:t>the Study, Series, and Instance levels</w:t>
      </w:r>
      <w:r>
        <w:rPr>
          <w:rFonts w:cs="Helvetica"/>
        </w:rPr>
        <w:t xml:space="preserve"> in the Inventory IOD</w:t>
      </w:r>
      <w:r w:rsidRPr="005B0D53">
        <w:rPr>
          <w:rFonts w:cs="Helvetica"/>
        </w:rPr>
        <w:t>.</w:t>
      </w:r>
      <w:r>
        <w:rPr>
          <w:rFonts w:cs="Helvetica"/>
        </w:rPr>
        <w:t xml:space="preserve"> It </w:t>
      </w:r>
      <w:r>
        <w:rPr>
          <w:lang w:val="en"/>
        </w:rPr>
        <w:t>s</w:t>
      </w:r>
      <w:r w:rsidRPr="00E05CE6">
        <w:rPr>
          <w:lang w:val="en"/>
        </w:rPr>
        <w:t>pecifies how rapidly the Study</w:t>
      </w:r>
      <w:r>
        <w:rPr>
          <w:lang w:val="en"/>
        </w:rPr>
        <w:t>, Series, or Instance</w:t>
      </w:r>
      <w:r w:rsidRPr="00E05CE6">
        <w:rPr>
          <w:lang w:val="en"/>
        </w:rPr>
        <w:t xml:space="preserve"> becomes available for transmission after a retrieval request.</w:t>
      </w:r>
      <w:r>
        <w:rPr>
          <w:lang w:val="en"/>
        </w:rPr>
        <w:t xml:space="preserve"> </w:t>
      </w:r>
      <w:r w:rsidR="00F21FB8">
        <w:rPr>
          <w:lang w:val="en"/>
        </w:rPr>
        <w:t>For a Study or Series, w</w:t>
      </w:r>
      <w:r w:rsidRPr="00E05CE6">
        <w:rPr>
          <w:lang w:val="en"/>
        </w:rPr>
        <w:t xml:space="preserve">hen some </w:t>
      </w:r>
      <w:r>
        <w:rPr>
          <w:lang w:val="en"/>
        </w:rPr>
        <w:t>I</w:t>
      </w:r>
      <w:r w:rsidRPr="00E05CE6">
        <w:rPr>
          <w:lang w:val="en"/>
        </w:rPr>
        <w:t xml:space="preserve">nstances are less rapidly available than others, the </w:t>
      </w:r>
      <w:r>
        <w:rPr>
          <w:lang w:val="en"/>
        </w:rPr>
        <w:t xml:space="preserve">value is the </w:t>
      </w:r>
      <w:r w:rsidRPr="00E05CE6">
        <w:rPr>
          <w:lang w:val="en"/>
        </w:rPr>
        <w:t>availability of the least rapidly available.</w:t>
      </w:r>
    </w:p>
    <w:p w14:paraId="1ED26FB6" w14:textId="77777777" w:rsidR="00E05CE6" w:rsidRPr="00E05CE6" w:rsidRDefault="00E05CE6" w:rsidP="00E05CE6">
      <w:pPr>
        <w:rPr>
          <w:lang w:val="en"/>
        </w:rPr>
      </w:pPr>
      <w:r w:rsidRPr="00E05CE6">
        <w:rPr>
          <w:lang w:val="en"/>
        </w:rPr>
        <w:t>Enumerated Values:</w:t>
      </w:r>
    </w:p>
    <w:p w14:paraId="0A144F98" w14:textId="77777777" w:rsidR="00E05CE6" w:rsidRPr="00E05CE6" w:rsidRDefault="00E05CE6" w:rsidP="00904AA5">
      <w:pPr>
        <w:tabs>
          <w:tab w:val="clear" w:pos="720"/>
          <w:tab w:val="left" w:pos="2160"/>
        </w:tabs>
        <w:ind w:left="2070" w:hanging="1620"/>
        <w:rPr>
          <w:lang w:val="en"/>
        </w:rPr>
      </w:pPr>
      <w:r w:rsidRPr="00E05CE6">
        <w:rPr>
          <w:lang w:val="en"/>
        </w:rPr>
        <w:t xml:space="preserve">ONLINE </w:t>
      </w:r>
      <w:r w:rsidRPr="00E05CE6">
        <w:rPr>
          <w:lang w:val="en"/>
        </w:rPr>
        <w:tab/>
        <w:t>the instance is immediately available</w:t>
      </w:r>
    </w:p>
    <w:p w14:paraId="483E2FB8" w14:textId="77777777" w:rsidR="00E05CE6" w:rsidRPr="00E05CE6" w:rsidRDefault="00E05CE6" w:rsidP="00904AA5">
      <w:pPr>
        <w:tabs>
          <w:tab w:val="clear" w:pos="720"/>
          <w:tab w:val="left" w:pos="2160"/>
        </w:tabs>
        <w:ind w:left="2070" w:hanging="1620"/>
        <w:rPr>
          <w:lang w:val="en"/>
        </w:rPr>
      </w:pPr>
      <w:r w:rsidRPr="00E05CE6">
        <w:rPr>
          <w:lang w:val="en"/>
        </w:rPr>
        <w:t xml:space="preserve">NEARLINE </w:t>
      </w:r>
      <w:r w:rsidRPr="00E05CE6">
        <w:rPr>
          <w:lang w:val="en"/>
        </w:rPr>
        <w:tab/>
        <w:t>the instance needs to be retrieved from relatively slow media such as optical disk or tape, or requires conversion that takes time</w:t>
      </w:r>
    </w:p>
    <w:p w14:paraId="14B973D9" w14:textId="77777777" w:rsidR="00E05CE6" w:rsidRPr="00E05CE6" w:rsidRDefault="00E05CE6" w:rsidP="00904AA5">
      <w:pPr>
        <w:tabs>
          <w:tab w:val="clear" w:pos="720"/>
          <w:tab w:val="left" w:pos="2160"/>
        </w:tabs>
        <w:ind w:left="2070" w:hanging="1620"/>
        <w:rPr>
          <w:lang w:val="en"/>
        </w:rPr>
      </w:pPr>
      <w:r w:rsidRPr="00E05CE6">
        <w:rPr>
          <w:lang w:val="en"/>
        </w:rPr>
        <w:t xml:space="preserve">OFFLINE </w:t>
      </w:r>
      <w:r w:rsidRPr="00E05CE6">
        <w:rPr>
          <w:lang w:val="en"/>
        </w:rPr>
        <w:tab/>
        <w:t>the instance needs to be retrieved by manual intervention</w:t>
      </w:r>
    </w:p>
    <w:p w14:paraId="4F2CF8E5" w14:textId="299E02AE" w:rsidR="00E05CE6" w:rsidRPr="00E05CE6" w:rsidRDefault="00E05CE6" w:rsidP="00904AA5">
      <w:pPr>
        <w:tabs>
          <w:tab w:val="clear" w:pos="720"/>
          <w:tab w:val="left" w:pos="2160"/>
        </w:tabs>
        <w:ind w:left="2070" w:hanging="1620"/>
        <w:rPr>
          <w:lang w:val="en"/>
        </w:rPr>
      </w:pPr>
      <w:r w:rsidRPr="00E05CE6">
        <w:rPr>
          <w:lang w:val="en"/>
        </w:rPr>
        <w:t xml:space="preserve">UNAVAILABLE </w:t>
      </w:r>
      <w:r w:rsidRPr="00E05CE6">
        <w:rPr>
          <w:lang w:val="en"/>
        </w:rPr>
        <w:tab/>
        <w:t>the instance cannot be retrieved</w:t>
      </w:r>
    </w:p>
    <w:p w14:paraId="2D484220" w14:textId="7A47271C" w:rsidR="005D5634" w:rsidRDefault="005D5634" w:rsidP="005D5634">
      <w:pPr>
        <w:keepNext/>
        <w:ind w:left="360"/>
        <w:rPr>
          <w:rFonts w:cs="Helvetica"/>
          <w:sz w:val="18"/>
          <w:szCs w:val="18"/>
        </w:rPr>
      </w:pPr>
      <w:r w:rsidRPr="005B0D53">
        <w:rPr>
          <w:rFonts w:cs="Helvetica"/>
          <w:sz w:val="18"/>
          <w:szCs w:val="18"/>
        </w:rPr>
        <w:t>Note</w:t>
      </w:r>
    </w:p>
    <w:p w14:paraId="1451EC3C" w14:textId="701D5EBE" w:rsidR="005D5634" w:rsidRDefault="00F21FB8" w:rsidP="005D5634">
      <w:pPr>
        <w:keepNext/>
        <w:ind w:left="360"/>
        <w:rPr>
          <w:rFonts w:cs="Calibri"/>
          <w:lang w:eastAsia="ja-JP"/>
        </w:rPr>
      </w:pPr>
      <w:r>
        <w:rPr>
          <w:rFonts w:cs="Helvetica"/>
          <w:sz w:val="18"/>
          <w:szCs w:val="18"/>
        </w:rPr>
        <w:t>1.</w:t>
      </w:r>
      <w:r>
        <w:rPr>
          <w:rFonts w:cs="Helvetica"/>
          <w:sz w:val="18"/>
          <w:szCs w:val="18"/>
        </w:rPr>
        <w:tab/>
      </w:r>
      <w:r w:rsidR="005D5634">
        <w:rPr>
          <w:rFonts w:cs="Helvetica"/>
          <w:sz w:val="18"/>
          <w:szCs w:val="18"/>
        </w:rPr>
        <w:t xml:space="preserve">See also </w:t>
      </w:r>
      <w:hyperlink r:id="rId44" w:anchor="sect_C.4.1.1.3.2" w:history="1">
        <w:r w:rsidR="005D5634" w:rsidRPr="005D5634">
          <w:rPr>
            <w:rStyle w:val="Hyperlink"/>
            <w:rFonts w:cs="Helvetica"/>
            <w:sz w:val="18"/>
            <w:szCs w:val="18"/>
          </w:rPr>
          <w:t xml:space="preserve">PS3.4 Section </w:t>
        </w:r>
        <w:r w:rsidR="005D5634" w:rsidRPr="005D5634">
          <w:rPr>
            <w:rStyle w:val="Hyperlink"/>
            <w:rFonts w:cs="Calibri"/>
            <w:lang w:eastAsia="ja-JP"/>
          </w:rPr>
          <w:t>C.4.1.1.3.2</w:t>
        </w:r>
      </w:hyperlink>
      <w:r w:rsidR="005D5634">
        <w:rPr>
          <w:rFonts w:cs="Calibri"/>
          <w:lang w:eastAsia="ja-JP"/>
        </w:rPr>
        <w:t>.</w:t>
      </w:r>
    </w:p>
    <w:p w14:paraId="3CE0B517" w14:textId="615FA1A3" w:rsidR="00F21FB8" w:rsidRPr="00F21FB8" w:rsidRDefault="00F21FB8" w:rsidP="00F21FB8">
      <w:pPr>
        <w:keepNext/>
        <w:ind w:left="720" w:hanging="360"/>
        <w:rPr>
          <w:rFonts w:cs="Helvetica"/>
          <w:sz w:val="16"/>
          <w:szCs w:val="16"/>
        </w:rPr>
      </w:pPr>
      <w:r>
        <w:rPr>
          <w:rFonts w:cs="Calibri"/>
          <w:sz w:val="18"/>
          <w:szCs w:val="18"/>
          <w:lang w:eastAsia="ja-JP"/>
        </w:rPr>
        <w:t>2.</w:t>
      </w:r>
      <w:r>
        <w:rPr>
          <w:rFonts w:cs="Calibri"/>
          <w:sz w:val="18"/>
          <w:szCs w:val="18"/>
          <w:lang w:eastAsia="ja-JP"/>
        </w:rPr>
        <w:tab/>
      </w:r>
      <w:r w:rsidRPr="00F21FB8">
        <w:rPr>
          <w:rFonts w:cs="Calibri"/>
          <w:sz w:val="18"/>
          <w:szCs w:val="18"/>
          <w:lang w:eastAsia="ja-JP"/>
        </w:rPr>
        <w:t xml:space="preserve">A Study, Series, </w:t>
      </w:r>
      <w:r>
        <w:rPr>
          <w:rFonts w:cs="Calibri"/>
          <w:sz w:val="18"/>
          <w:szCs w:val="18"/>
          <w:lang w:eastAsia="ja-JP"/>
        </w:rPr>
        <w:t>or</w:t>
      </w:r>
      <w:r w:rsidRPr="00F21FB8">
        <w:rPr>
          <w:rFonts w:cs="Calibri"/>
          <w:sz w:val="18"/>
          <w:szCs w:val="18"/>
          <w:lang w:eastAsia="ja-JP"/>
        </w:rPr>
        <w:t xml:space="preserve"> Instance</w:t>
      </w:r>
      <w:r>
        <w:rPr>
          <w:rFonts w:cs="Calibri"/>
          <w:sz w:val="18"/>
          <w:szCs w:val="18"/>
          <w:lang w:eastAsia="ja-JP"/>
        </w:rPr>
        <w:t xml:space="preserve"> that is </w:t>
      </w:r>
      <w:r w:rsidRPr="00F21FB8">
        <w:rPr>
          <w:rFonts w:cs="Calibri"/>
          <w:sz w:val="18"/>
          <w:szCs w:val="18"/>
          <w:lang w:eastAsia="ja-JP"/>
        </w:rPr>
        <w:t>UNAVAILABLE</w:t>
      </w:r>
      <w:r>
        <w:rPr>
          <w:rFonts w:cs="Calibri"/>
          <w:sz w:val="18"/>
          <w:szCs w:val="18"/>
          <w:lang w:eastAsia="ja-JP"/>
        </w:rPr>
        <w:t xml:space="preserve"> may also be marked as Removed from Operational Use with </w:t>
      </w:r>
      <w:r w:rsidRPr="00F21FB8">
        <w:rPr>
          <w:rFonts w:cs="Calibri"/>
          <w:sz w:val="18"/>
          <w:szCs w:val="18"/>
          <w:lang w:eastAsia="ja-JP"/>
        </w:rPr>
        <w:t xml:space="preserve">Reason for Removal Code </w:t>
      </w:r>
      <w:r>
        <w:rPr>
          <w:rFonts w:cs="Calibri"/>
          <w:sz w:val="18"/>
          <w:szCs w:val="18"/>
          <w:lang w:eastAsia="ja-JP"/>
        </w:rPr>
        <w:t>(</w:t>
      </w:r>
      <w:r w:rsidRPr="00F21FB8">
        <w:rPr>
          <w:rFonts w:cs="Calibri"/>
          <w:sz w:val="18"/>
          <w:szCs w:val="18"/>
          <w:lang w:eastAsia="ja-JP"/>
        </w:rPr>
        <w:t>11yyy1</w:t>
      </w:r>
      <w:r>
        <w:rPr>
          <w:rFonts w:cs="Calibri"/>
          <w:sz w:val="18"/>
          <w:szCs w:val="18"/>
          <w:lang w:eastAsia="ja-JP"/>
        </w:rPr>
        <w:t>, DCM, “</w:t>
      </w:r>
      <w:r w:rsidRPr="00F21FB8">
        <w:rPr>
          <w:rFonts w:cs="Calibri"/>
          <w:sz w:val="18"/>
          <w:szCs w:val="18"/>
          <w:lang w:eastAsia="ja-JP"/>
        </w:rPr>
        <w:t>Data not accessible from storage</w:t>
      </w:r>
      <w:r>
        <w:rPr>
          <w:rFonts w:cs="Calibri"/>
          <w:sz w:val="18"/>
          <w:szCs w:val="18"/>
          <w:lang w:eastAsia="ja-JP"/>
        </w:rPr>
        <w:t xml:space="preserve">”) (see </w:t>
      </w:r>
      <w:hyperlink w:anchor="_C.YY.1.2.2_Not_for" w:history="1">
        <w:r w:rsidRPr="00F21FB8">
          <w:rPr>
            <w:rStyle w:val="Hyperlink"/>
            <w:rFonts w:cs="Calibri"/>
            <w:sz w:val="18"/>
            <w:szCs w:val="18"/>
            <w:lang w:eastAsia="ja-JP"/>
          </w:rPr>
          <w:t>Section C.YY.1.2.2</w:t>
        </w:r>
      </w:hyperlink>
      <w:r>
        <w:rPr>
          <w:rFonts w:cs="Calibri"/>
          <w:sz w:val="18"/>
          <w:szCs w:val="18"/>
          <w:lang w:eastAsia="ja-JP"/>
        </w:rPr>
        <w:t>).</w:t>
      </w:r>
    </w:p>
    <w:p w14:paraId="5D170854" w14:textId="051C365F" w:rsidR="008C6D3F" w:rsidRPr="005B0D53" w:rsidRDefault="008C6D3F" w:rsidP="008C6D3F">
      <w:pPr>
        <w:pStyle w:val="Heading4"/>
        <w:rPr>
          <w:rFonts w:cs="Helvetica"/>
        </w:rPr>
      </w:pPr>
      <w:bookmarkStart w:id="109" w:name="_Toc68207357"/>
      <w:r w:rsidRPr="005B0D53">
        <w:rPr>
          <w:rFonts w:cs="Helvetica"/>
        </w:rPr>
        <w:t>C.YY.1.</w:t>
      </w:r>
      <w:r w:rsidR="0024557C" w:rsidRPr="005B0D53">
        <w:rPr>
          <w:rFonts w:cs="Helvetica"/>
        </w:rPr>
        <w:t>3</w:t>
      </w:r>
      <w:r w:rsidRPr="005B0D53">
        <w:rPr>
          <w:rFonts w:cs="Helvetica"/>
        </w:rPr>
        <w:t xml:space="preserve"> Series Attributes</w:t>
      </w:r>
      <w:bookmarkEnd w:id="109"/>
    </w:p>
    <w:p w14:paraId="28CC2A15" w14:textId="0DC7C601" w:rsidR="0024557C" w:rsidRPr="005B0D53" w:rsidRDefault="0024557C" w:rsidP="0024557C">
      <w:pPr>
        <w:pStyle w:val="Heading5"/>
        <w:rPr>
          <w:rFonts w:cs="Helvetica"/>
        </w:rPr>
      </w:pPr>
      <w:bookmarkStart w:id="110" w:name="_C.YY.1.3.1_Folder_Pathname"/>
      <w:bookmarkStart w:id="111" w:name="_Toc68207358"/>
      <w:bookmarkEnd w:id="110"/>
      <w:r w:rsidRPr="005B0D53">
        <w:rPr>
          <w:rFonts w:cs="Helvetica"/>
        </w:rPr>
        <w:t xml:space="preserve">C.YY.1.3.1 </w:t>
      </w:r>
      <w:r w:rsidR="00023FE7" w:rsidRPr="005B0D53">
        <w:rPr>
          <w:rFonts w:cs="Helvetica"/>
        </w:rPr>
        <w:t xml:space="preserve">Folder </w:t>
      </w:r>
      <w:r w:rsidR="00023FE7">
        <w:rPr>
          <w:rFonts w:cs="Helvetica"/>
        </w:rPr>
        <w:t>URI</w:t>
      </w:r>
      <w:r w:rsidR="00023FE7" w:rsidRPr="005B0D53">
        <w:rPr>
          <w:rFonts w:cs="Helvetica"/>
        </w:rPr>
        <w:t xml:space="preserve"> and </w:t>
      </w:r>
      <w:r w:rsidR="00805CC4">
        <w:rPr>
          <w:rFonts w:cs="Helvetica"/>
        </w:rPr>
        <w:t>Stored Instance File URI</w:t>
      </w:r>
      <w:bookmarkEnd w:id="111"/>
    </w:p>
    <w:p w14:paraId="14C0808F" w14:textId="64049C7F" w:rsidR="002B496E" w:rsidRPr="005B0D53" w:rsidRDefault="002B496E" w:rsidP="002B496E">
      <w:pPr>
        <w:rPr>
          <w:rFonts w:cs="Helvetica"/>
        </w:rPr>
      </w:pPr>
      <w:r w:rsidRPr="005B0D53">
        <w:rPr>
          <w:rFonts w:cs="Helvetica"/>
          <w:lang w:val="en"/>
        </w:rPr>
        <w:t xml:space="preserve">If all of the stored SOP Instances of the </w:t>
      </w:r>
      <w:r w:rsidRPr="005B0D53">
        <w:rPr>
          <w:rFonts w:cs="Helvetica"/>
        </w:rPr>
        <w:t xml:space="preserve">Series </w:t>
      </w:r>
      <w:r w:rsidRPr="005B0D53">
        <w:rPr>
          <w:rFonts w:cs="Helvetica"/>
          <w:lang w:val="en"/>
        </w:rPr>
        <w:t xml:space="preserve">are in the DICOM File Format accessible through a non-DICOM protocol, and all the files are catalogued in a single folder (see </w:t>
      </w:r>
      <w:hyperlink w:anchor="_P.1.3_File_Sets," w:history="1">
        <w:r w:rsidRPr="005B0D53">
          <w:rPr>
            <w:rStyle w:val="Hyperlink"/>
            <w:rFonts w:cs="Helvetica"/>
            <w:lang w:val="en"/>
          </w:rPr>
          <w:t>Section P.1.3</w:t>
        </w:r>
      </w:hyperlink>
      <w:r w:rsidRPr="005B0D53">
        <w:rPr>
          <w:rFonts w:cs="Helvetica"/>
          <w:lang w:val="en"/>
        </w:rPr>
        <w:t xml:space="preserve">), </w:t>
      </w:r>
      <w:r w:rsidRPr="005B0D53">
        <w:rPr>
          <w:rFonts w:cs="Helvetica"/>
        </w:rPr>
        <w:t xml:space="preserve">Folder </w:t>
      </w:r>
      <w:r w:rsidR="00B12901" w:rsidRPr="005B0D53">
        <w:rPr>
          <w:rFonts w:cs="Helvetica"/>
        </w:rPr>
        <w:t>URI</w:t>
      </w:r>
      <w:r w:rsidR="00B12901" w:rsidRPr="005B0D53">
        <w:rPr>
          <w:rFonts w:cs="Helvetica"/>
          <w:lang w:val="en"/>
        </w:rPr>
        <w:t xml:space="preserve"> </w:t>
      </w:r>
      <w:r w:rsidRPr="005B0D53">
        <w:rPr>
          <w:rFonts w:cs="Helvetica"/>
        </w:rPr>
        <w:t>(</w:t>
      </w:r>
      <w:r w:rsidR="00D964D6">
        <w:rPr>
          <w:rFonts w:cs="Helvetica"/>
        </w:rPr>
        <w:t>00gg,</w:t>
      </w:r>
      <w:r w:rsidR="00F60737">
        <w:rPr>
          <w:rFonts w:cs="Helvetica"/>
        </w:rPr>
        <w:t>0FxA</w:t>
      </w:r>
      <w:r w:rsidRPr="005B0D53">
        <w:rPr>
          <w:rFonts w:cs="Helvetica"/>
        </w:rPr>
        <w:t xml:space="preserve">) provides the URI for protocol operations on that folder. </w:t>
      </w:r>
    </w:p>
    <w:p w14:paraId="3810A4A6" w14:textId="3294E00C" w:rsidR="002B496E" w:rsidRDefault="002B496E" w:rsidP="002B496E">
      <w:pPr>
        <w:rPr>
          <w:rFonts w:cs="Helvetica"/>
        </w:rPr>
      </w:pPr>
      <w:r w:rsidRPr="005B0D53">
        <w:rPr>
          <w:rFonts w:cs="Helvetica"/>
          <w:lang w:val="en"/>
        </w:rPr>
        <w:t xml:space="preserve">If all of the stored SOP Instances of the </w:t>
      </w:r>
      <w:r w:rsidRPr="005B0D53">
        <w:rPr>
          <w:rFonts w:cs="Helvetica"/>
        </w:rPr>
        <w:t xml:space="preserve">Series </w:t>
      </w:r>
      <w:r w:rsidRPr="005B0D53">
        <w:rPr>
          <w:rFonts w:cs="Helvetica"/>
          <w:lang w:val="en"/>
        </w:rPr>
        <w:t xml:space="preserve">are in a single container file format as specified in </w:t>
      </w:r>
      <w:hyperlink w:anchor="_P.1.2_Container_Formats" w:history="1">
        <w:r w:rsidRPr="005B0D53">
          <w:rPr>
            <w:rStyle w:val="Hyperlink"/>
            <w:rFonts w:cs="Helvetica"/>
            <w:lang w:val="en"/>
          </w:rPr>
          <w:t>Section P.1.2</w:t>
        </w:r>
      </w:hyperlink>
      <w:r w:rsidRPr="005B0D53">
        <w:rPr>
          <w:rFonts w:cs="Helvetica"/>
          <w:lang w:val="en"/>
        </w:rPr>
        <w:t xml:space="preserve">, </w:t>
      </w:r>
      <w:r w:rsidR="00805CC4">
        <w:rPr>
          <w:rFonts w:cs="Helvetica"/>
          <w:lang w:val="en"/>
        </w:rPr>
        <w:t>Stored Instance File URI</w:t>
      </w:r>
      <w:r w:rsidRPr="005B0D53">
        <w:rPr>
          <w:rFonts w:cs="Helvetica"/>
        </w:rPr>
        <w:t xml:space="preserve"> (</w:t>
      </w:r>
      <w:r w:rsidR="00D964D6">
        <w:rPr>
          <w:rFonts w:cs="Helvetica"/>
        </w:rPr>
        <w:t>00gg,</w:t>
      </w:r>
      <w:r w:rsidR="00F60737">
        <w:rPr>
          <w:rFonts w:cs="Helvetica"/>
        </w:rPr>
        <w:t>0FxB</w:t>
      </w:r>
      <w:r w:rsidRPr="005B0D53">
        <w:rPr>
          <w:rFonts w:cs="Helvetica"/>
        </w:rPr>
        <w:t>) provides the URI for accessing that file.</w:t>
      </w:r>
    </w:p>
    <w:p w14:paraId="23F28EE9" w14:textId="1D1E1BB0" w:rsidR="00023FE7" w:rsidRPr="005B0D53" w:rsidRDefault="00B34DB6" w:rsidP="002B496E">
      <w:pPr>
        <w:rPr>
          <w:rFonts w:cs="Helvetica"/>
        </w:rPr>
      </w:pPr>
      <w:r w:rsidRPr="005B0D53">
        <w:rPr>
          <w:rFonts w:cs="Helvetica"/>
        </w:rPr>
        <w:lastRenderedPageBreak/>
        <w:t xml:space="preserve">Folder </w:t>
      </w:r>
      <w:r>
        <w:rPr>
          <w:rFonts w:cs="Helvetica"/>
        </w:rPr>
        <w:t>URI</w:t>
      </w:r>
      <w:r w:rsidRPr="005B0D53">
        <w:rPr>
          <w:rFonts w:cs="Helvetica"/>
        </w:rPr>
        <w:t xml:space="preserve"> </w:t>
      </w:r>
      <w:r>
        <w:rPr>
          <w:rFonts w:cs="Helvetica"/>
        </w:rPr>
        <w:t xml:space="preserve">and/or </w:t>
      </w:r>
      <w:r w:rsidR="00805CC4">
        <w:rPr>
          <w:rFonts w:cs="Helvetica"/>
          <w:lang w:val="en"/>
        </w:rPr>
        <w:t>Stored Instance File URI</w:t>
      </w:r>
      <w:r>
        <w:rPr>
          <w:rFonts w:cs="Helvetica"/>
        </w:rPr>
        <w:t xml:space="preserve"> may be a relative path </w:t>
      </w:r>
      <w:r w:rsidRPr="00023FE7">
        <w:rPr>
          <w:rFonts w:cs="Helvetica"/>
        </w:rPr>
        <w:t xml:space="preserve">reference </w:t>
      </w:r>
      <w:r>
        <w:rPr>
          <w:rFonts w:cs="Helvetica"/>
        </w:rPr>
        <w:t xml:space="preserve">beginning with the single-dot-segment “./” (see </w:t>
      </w:r>
      <w:hyperlink w:anchor="_P.2.1_URI_Format" w:history="1">
        <w:r w:rsidRPr="000A38E4">
          <w:rPr>
            <w:rStyle w:val="Hyperlink"/>
            <w:rFonts w:cs="Helvetica"/>
          </w:rPr>
          <w:t>Section P.2.1</w:t>
        </w:r>
      </w:hyperlink>
      <w:r>
        <w:rPr>
          <w:rFonts w:cs="Helvetica"/>
        </w:rPr>
        <w:t>)</w:t>
      </w:r>
      <w:r w:rsidRPr="00A705DB">
        <w:rPr>
          <w:rFonts w:cs="Helvetica"/>
        </w:rPr>
        <w:t xml:space="preserve"> </w:t>
      </w:r>
      <w:r>
        <w:rPr>
          <w:rFonts w:cs="Helvetica"/>
        </w:rPr>
        <w:t xml:space="preserve">. In this case, the </w:t>
      </w:r>
      <w:r w:rsidR="00805CC4">
        <w:rPr>
          <w:rFonts w:cs="Helvetica"/>
        </w:rPr>
        <w:t>URI</w:t>
      </w:r>
      <w:r>
        <w:rPr>
          <w:rFonts w:cs="Helvetica"/>
        </w:rPr>
        <w:t xml:space="preserve"> is relative </w:t>
      </w:r>
      <w:r w:rsidRPr="00023FE7">
        <w:rPr>
          <w:rFonts w:cs="Helvetica"/>
        </w:rPr>
        <w:t xml:space="preserve">to the name space of </w:t>
      </w:r>
      <w:r>
        <w:rPr>
          <w:rFonts w:cs="Helvetica"/>
        </w:rPr>
        <w:t>the</w:t>
      </w:r>
      <w:r w:rsidRPr="00023FE7">
        <w:rPr>
          <w:rFonts w:cs="Helvetica"/>
        </w:rPr>
        <w:t xml:space="preserve"> </w:t>
      </w:r>
      <w:r>
        <w:rPr>
          <w:rFonts w:cs="Helvetica"/>
        </w:rPr>
        <w:t xml:space="preserve">Stored Instance Base URI </w:t>
      </w:r>
      <w:r w:rsidRPr="005B0D53">
        <w:rPr>
          <w:rFonts w:cs="Helvetica"/>
        </w:rPr>
        <w:t>(</w:t>
      </w:r>
      <w:r>
        <w:rPr>
          <w:rFonts w:cs="Helvetica"/>
        </w:rPr>
        <w:t>00gg,0Fx9</w:t>
      </w:r>
      <w:r w:rsidRPr="005B0D53">
        <w:rPr>
          <w:rFonts w:cs="Helvetica"/>
        </w:rPr>
        <w:t>)</w:t>
      </w:r>
      <w:r>
        <w:rPr>
          <w:rFonts w:cs="Helvetica"/>
        </w:rPr>
        <w:t xml:space="preserve"> in this Inventoried</w:t>
      </w:r>
      <w:r w:rsidRPr="005B0D53">
        <w:rPr>
          <w:rFonts w:cs="Helvetica"/>
        </w:rPr>
        <w:t xml:space="preserve"> Series Sequence</w:t>
      </w:r>
      <w:r>
        <w:rPr>
          <w:rFonts w:cs="Helvetica"/>
        </w:rPr>
        <w:t xml:space="preserve"> Item, if present, or otherwise to the Stored Instance Base URI at the Study level.</w:t>
      </w:r>
    </w:p>
    <w:p w14:paraId="08F15D56" w14:textId="6F29E3AA" w:rsidR="0024557C" w:rsidRPr="005B0D53" w:rsidRDefault="0024557C" w:rsidP="0024557C">
      <w:pPr>
        <w:pStyle w:val="Heading5"/>
        <w:rPr>
          <w:rFonts w:cs="Helvetica"/>
        </w:rPr>
      </w:pPr>
      <w:bookmarkStart w:id="112" w:name="_C.YY.1.3.2_Body_Part"/>
      <w:bookmarkStart w:id="113" w:name="_Toc68207359"/>
      <w:bookmarkEnd w:id="112"/>
      <w:r w:rsidRPr="005B0D53">
        <w:rPr>
          <w:rFonts w:cs="Helvetica"/>
        </w:rPr>
        <w:t xml:space="preserve">C.YY.1.3.2 </w:t>
      </w:r>
      <w:r w:rsidR="008E22AE" w:rsidRPr="005B0D53">
        <w:rPr>
          <w:rFonts w:cs="Helvetica"/>
        </w:rPr>
        <w:t>Body Part Examined</w:t>
      </w:r>
      <w:bookmarkEnd w:id="113"/>
      <w:r w:rsidR="008E22AE" w:rsidRPr="005B0D53">
        <w:rPr>
          <w:rFonts w:cs="Helvetica"/>
        </w:rPr>
        <w:t xml:space="preserve"> </w:t>
      </w:r>
    </w:p>
    <w:p w14:paraId="0B30BF72" w14:textId="72C6968E" w:rsidR="002B720E" w:rsidRDefault="002B720E" w:rsidP="00565A26">
      <w:pPr>
        <w:rPr>
          <w:rFonts w:cs="Helvetica"/>
        </w:rPr>
      </w:pPr>
      <w:r>
        <w:rPr>
          <w:rFonts w:cs="Helvetica"/>
        </w:rPr>
        <w:t xml:space="preserve">Defined Terms for </w:t>
      </w:r>
      <w:r w:rsidRPr="00F52B91">
        <w:rPr>
          <w:rFonts w:cs="Helvetica"/>
        </w:rPr>
        <w:t>Body Part Examined</w:t>
      </w:r>
      <w:r>
        <w:rPr>
          <w:rFonts w:cs="Helvetica"/>
        </w:rPr>
        <w:t xml:space="preserve"> </w:t>
      </w:r>
      <w:r w:rsidRPr="005B0D53">
        <w:rPr>
          <w:rFonts w:cs="Helvetica"/>
          <w:lang w:val="en"/>
        </w:rPr>
        <w:t>(0018,0015)</w:t>
      </w:r>
      <w:r>
        <w:rPr>
          <w:rFonts w:cs="Helvetica"/>
          <w:lang w:val="en"/>
        </w:rPr>
        <w:t xml:space="preserve"> are found in </w:t>
      </w:r>
      <w:hyperlink r:id="rId45" w:history="1">
        <w:r w:rsidRPr="005B0D53">
          <w:rPr>
            <w:rStyle w:val="Hyperlink"/>
            <w:rFonts w:cs="Helvetica"/>
          </w:rPr>
          <w:t>Annex L “Correspondence of Anatomic Region Codes and Body Part Examined Defined Terms” in PS3.16</w:t>
        </w:r>
      </w:hyperlink>
      <w:r>
        <w:rPr>
          <w:rFonts w:cs="Helvetica"/>
        </w:rPr>
        <w:t>.</w:t>
      </w:r>
    </w:p>
    <w:p w14:paraId="74E2A94D" w14:textId="0AE2CBC6" w:rsidR="008C6D3F" w:rsidRPr="005B0D53" w:rsidRDefault="00565A26" w:rsidP="00565A26">
      <w:pPr>
        <w:rPr>
          <w:rFonts w:cs="Helvetica"/>
          <w:lang w:val="en"/>
        </w:rPr>
      </w:pPr>
      <w:r>
        <w:rPr>
          <w:rFonts w:cs="Helvetica"/>
        </w:rPr>
        <w:t>Recognized v</w:t>
      </w:r>
      <w:r w:rsidRPr="00F52B91">
        <w:rPr>
          <w:rFonts w:cs="Helvetica"/>
        </w:rPr>
        <w:t xml:space="preserve">alues of Body Part Examined can be transcoded to their </w:t>
      </w:r>
      <w:r>
        <w:rPr>
          <w:rFonts w:cs="Helvetica"/>
        </w:rPr>
        <w:t>coded</w:t>
      </w:r>
      <w:r w:rsidRPr="00F52B91">
        <w:rPr>
          <w:rFonts w:cs="Helvetica"/>
        </w:rPr>
        <w:t xml:space="preserve"> equivalent value, </w:t>
      </w:r>
      <w:r>
        <w:rPr>
          <w:rFonts w:cs="Helvetica"/>
        </w:rPr>
        <w:t xml:space="preserve">such as by </w:t>
      </w:r>
      <w:r w:rsidRPr="00F52B91">
        <w:rPr>
          <w:rFonts w:cs="Helvetica"/>
        </w:rPr>
        <w:t>using the tables of</w:t>
      </w:r>
      <w:r w:rsidRPr="005B0D53">
        <w:rPr>
          <w:rFonts w:cs="Helvetica"/>
        </w:rPr>
        <w:t xml:space="preserve"> </w:t>
      </w:r>
      <w:hyperlink r:id="rId46" w:history="1">
        <w:r w:rsidR="002B720E" w:rsidRPr="005B0D53">
          <w:rPr>
            <w:rStyle w:val="Hyperlink"/>
            <w:rFonts w:cs="Helvetica"/>
          </w:rPr>
          <w:t>Annex L in PS3.16</w:t>
        </w:r>
      </w:hyperlink>
      <w:r w:rsidR="002B720E">
        <w:rPr>
          <w:rStyle w:val="Hyperlink"/>
          <w:rFonts w:cs="Helvetica"/>
        </w:rPr>
        <w:t xml:space="preserve"> </w:t>
      </w:r>
      <w:r>
        <w:rPr>
          <w:rFonts w:cs="Helvetica"/>
        </w:rPr>
        <w:t>or by implementation- or site-specific mappings for locally defined terms</w:t>
      </w:r>
      <w:r w:rsidR="002B720E">
        <w:rPr>
          <w:rFonts w:cs="Helvetica"/>
        </w:rPr>
        <w:t>.</w:t>
      </w:r>
      <w:r w:rsidR="008E22AE" w:rsidRPr="005B0D53">
        <w:rPr>
          <w:rFonts w:cs="Helvetica"/>
        </w:rPr>
        <w:t xml:space="preserve"> </w:t>
      </w:r>
      <w:r w:rsidR="002B720E">
        <w:rPr>
          <w:rFonts w:cs="Helvetica"/>
          <w:lang w:val="en"/>
        </w:rPr>
        <w:t>Those codes may be</w:t>
      </w:r>
      <w:r w:rsidR="002B720E" w:rsidRPr="005B0D53">
        <w:rPr>
          <w:rFonts w:cs="Helvetica"/>
        </w:rPr>
        <w:t xml:space="preserve"> </w:t>
      </w:r>
      <w:r w:rsidR="008E22AE" w:rsidRPr="005B0D53">
        <w:rPr>
          <w:rFonts w:cs="Helvetica"/>
        </w:rPr>
        <w:t xml:space="preserve">added to the Study level attribute </w:t>
      </w:r>
      <w:r w:rsidR="003416C1" w:rsidRPr="005B0D53">
        <w:rPr>
          <w:rFonts w:cs="Helvetica"/>
          <w:lang w:val="en"/>
        </w:rPr>
        <w:t xml:space="preserve">Anatomic Regions in Study Code Sequence (0008,0063) (see </w:t>
      </w:r>
      <w:hyperlink w:anchor="_C.YY.1.2.4_Anatomic_Regions" w:history="1">
        <w:r w:rsidR="00E73999" w:rsidRPr="005B0D53">
          <w:rPr>
            <w:rStyle w:val="Hyperlink"/>
            <w:rFonts w:cs="Helvetica"/>
          </w:rPr>
          <w:t>Section C.YY.1.2.4</w:t>
        </w:r>
      </w:hyperlink>
      <w:r w:rsidR="003416C1" w:rsidRPr="005B0D53">
        <w:rPr>
          <w:rFonts w:cs="Helvetica"/>
          <w:lang w:val="en"/>
        </w:rPr>
        <w:t>)</w:t>
      </w:r>
      <w:r w:rsidR="00E73999" w:rsidRPr="005B0D53">
        <w:rPr>
          <w:rFonts w:cs="Helvetica"/>
          <w:lang w:val="en"/>
        </w:rPr>
        <w:t>.</w:t>
      </w:r>
    </w:p>
    <w:p w14:paraId="3BA24AAB" w14:textId="59D50267" w:rsidR="00621F4B" w:rsidRPr="005B0D53" w:rsidRDefault="00621F4B" w:rsidP="00621F4B">
      <w:pPr>
        <w:pStyle w:val="Heading5"/>
        <w:rPr>
          <w:rFonts w:cs="Helvetica"/>
          <w:color w:val="000000"/>
          <w:sz w:val="20"/>
          <w:szCs w:val="20"/>
        </w:rPr>
      </w:pPr>
      <w:bookmarkStart w:id="114" w:name="_C.YY.1.3.3"/>
      <w:bookmarkStart w:id="115" w:name="_Toc68207360"/>
      <w:bookmarkEnd w:id="114"/>
      <w:r w:rsidRPr="005B0D53">
        <w:rPr>
          <w:rFonts w:cs="Helvetica"/>
        </w:rPr>
        <w:t xml:space="preserve">C.YY.1.3.3 </w:t>
      </w:r>
      <w:r w:rsidRPr="00344982">
        <w:rPr>
          <w:rFonts w:cs="Helvetica"/>
          <w:color w:val="000000"/>
        </w:rPr>
        <w:t>Request Attributes Sequence</w:t>
      </w:r>
      <w:bookmarkEnd w:id="115"/>
    </w:p>
    <w:p w14:paraId="5BCA1B75" w14:textId="0AEF4E33" w:rsidR="00621F4B" w:rsidRPr="005B0D53" w:rsidRDefault="00621F4B" w:rsidP="00621F4B">
      <w:pPr>
        <w:rPr>
          <w:rFonts w:cs="Helvetica"/>
          <w:lang w:val="en"/>
        </w:rPr>
      </w:pPr>
      <w:r w:rsidRPr="005B0D53">
        <w:rPr>
          <w:rFonts w:cs="Helvetica"/>
          <w:color w:val="000000"/>
        </w:rPr>
        <w:t>Request Attributes Sequence (0040,0275)</w:t>
      </w:r>
      <w:r w:rsidR="0025698B" w:rsidRPr="005B0D53">
        <w:rPr>
          <w:rFonts w:cs="Helvetica"/>
          <w:color w:val="000000"/>
        </w:rPr>
        <w:t xml:space="preserve"> may be used to support </w:t>
      </w:r>
      <w:r w:rsidR="005E2EFA" w:rsidRPr="005B0D53">
        <w:rPr>
          <w:rFonts w:cs="Helvetica"/>
          <w:color w:val="000000"/>
        </w:rPr>
        <w:t>Series</w:t>
      </w:r>
      <w:r w:rsidR="0025698B" w:rsidRPr="005B0D53">
        <w:rPr>
          <w:rFonts w:cs="Helvetica"/>
          <w:color w:val="000000"/>
        </w:rPr>
        <w:t xml:space="preserve"> that </w:t>
      </w:r>
      <w:r w:rsidR="005E2EFA" w:rsidRPr="005B0D53">
        <w:rPr>
          <w:rFonts w:cs="Helvetica"/>
          <w:color w:val="000000"/>
        </w:rPr>
        <w:t>are</w:t>
      </w:r>
      <w:r w:rsidR="0025698B" w:rsidRPr="005B0D53">
        <w:rPr>
          <w:rFonts w:cs="Helvetica"/>
          <w:color w:val="000000"/>
        </w:rPr>
        <w:t xml:space="preserve"> relat</w:t>
      </w:r>
      <w:r w:rsidR="005E2EFA" w:rsidRPr="005B0D53">
        <w:rPr>
          <w:rFonts w:cs="Helvetica"/>
          <w:color w:val="000000"/>
        </w:rPr>
        <w:t>ed to</w:t>
      </w:r>
      <w:r w:rsidR="0025698B" w:rsidRPr="005B0D53">
        <w:rPr>
          <w:rFonts w:cs="Helvetica"/>
          <w:color w:val="000000"/>
        </w:rPr>
        <w:t xml:space="preserve"> </w:t>
      </w:r>
      <w:r w:rsidR="005E2EFA" w:rsidRPr="005B0D53">
        <w:rPr>
          <w:rFonts w:cs="Helvetica"/>
          <w:color w:val="000000"/>
        </w:rPr>
        <w:t>multiple</w:t>
      </w:r>
      <w:r w:rsidR="0025698B" w:rsidRPr="005B0D53">
        <w:rPr>
          <w:rFonts w:cs="Helvetica"/>
          <w:color w:val="000000"/>
        </w:rPr>
        <w:t xml:space="preserve"> Imaging Service Requests. </w:t>
      </w:r>
    </w:p>
    <w:p w14:paraId="759387E7" w14:textId="2F1D15B2" w:rsidR="0025698B" w:rsidRPr="005B0D53" w:rsidRDefault="0025698B" w:rsidP="0025698B">
      <w:pPr>
        <w:keepNext/>
        <w:ind w:left="360"/>
        <w:rPr>
          <w:rFonts w:cs="Helvetica"/>
          <w:sz w:val="18"/>
          <w:szCs w:val="18"/>
        </w:rPr>
      </w:pPr>
      <w:r w:rsidRPr="005B0D53">
        <w:rPr>
          <w:rFonts w:cs="Helvetica"/>
          <w:sz w:val="18"/>
          <w:szCs w:val="18"/>
        </w:rPr>
        <w:t>Note</w:t>
      </w:r>
    </w:p>
    <w:p w14:paraId="09D61752" w14:textId="67DC72D1" w:rsidR="0025698B" w:rsidRPr="005B0D53" w:rsidRDefault="0025698B" w:rsidP="00607CF5">
      <w:pPr>
        <w:ind w:left="360"/>
        <w:rPr>
          <w:rFonts w:cs="Helvetica"/>
          <w:sz w:val="18"/>
          <w:szCs w:val="18"/>
        </w:rPr>
      </w:pPr>
      <w:r w:rsidRPr="005B0D53">
        <w:rPr>
          <w:rFonts w:cs="Helvetica"/>
          <w:bCs/>
          <w:color w:val="000000"/>
          <w:sz w:val="18"/>
          <w:szCs w:val="16"/>
        </w:rPr>
        <w:t>See, for example</w:t>
      </w:r>
      <w:r w:rsidR="000C373D">
        <w:rPr>
          <w:rFonts w:cs="Helvetica"/>
          <w:bCs/>
          <w:color w:val="000000"/>
          <w:sz w:val="18"/>
          <w:szCs w:val="16"/>
        </w:rPr>
        <w:t xml:space="preserve">, </w:t>
      </w:r>
      <w:hyperlink w:anchor="IHERADTF2" w:history="1">
        <w:r w:rsidR="003968FD" w:rsidRPr="005B0D53">
          <w:rPr>
            <w:rStyle w:val="Hyperlink"/>
            <w:rFonts w:cs="Helvetica"/>
            <w:bCs/>
            <w:sz w:val="18"/>
            <w:szCs w:val="16"/>
          </w:rPr>
          <w:t>[IHE RAD TF-</w:t>
        </w:r>
        <w:r w:rsidR="003968FD">
          <w:rPr>
            <w:rStyle w:val="Hyperlink"/>
            <w:rFonts w:cs="Helvetica"/>
            <w:bCs/>
            <w:sz w:val="18"/>
            <w:szCs w:val="16"/>
          </w:rPr>
          <w:t>2</w:t>
        </w:r>
        <w:r w:rsidR="003968FD" w:rsidRPr="005B0D53">
          <w:rPr>
            <w:rStyle w:val="Hyperlink"/>
            <w:rFonts w:cs="Helvetica"/>
            <w:bCs/>
            <w:sz w:val="18"/>
            <w:szCs w:val="16"/>
          </w:rPr>
          <w:t>]</w:t>
        </w:r>
      </w:hyperlink>
      <w:r w:rsidR="003968FD" w:rsidRPr="005B0D53">
        <w:rPr>
          <w:rFonts w:cs="Helvetica"/>
          <w:bCs/>
          <w:color w:val="000000"/>
          <w:sz w:val="18"/>
          <w:szCs w:val="16"/>
        </w:rPr>
        <w:t xml:space="preserve"> </w:t>
      </w:r>
      <w:r w:rsidR="003968FD" w:rsidRPr="003968FD">
        <w:rPr>
          <w:rFonts w:cs="Helvetica"/>
          <w:bCs/>
          <w:i/>
          <w:iCs/>
          <w:color w:val="000000"/>
          <w:sz w:val="18"/>
          <w:szCs w:val="16"/>
        </w:rPr>
        <w:t>Section</w:t>
      </w:r>
      <w:r w:rsidR="003968FD">
        <w:rPr>
          <w:rFonts w:cs="Helvetica"/>
          <w:bCs/>
          <w:color w:val="000000"/>
          <w:sz w:val="18"/>
          <w:szCs w:val="16"/>
        </w:rPr>
        <w:t xml:space="preserve"> </w:t>
      </w:r>
      <w:r w:rsidR="003968FD" w:rsidRPr="003968FD">
        <w:rPr>
          <w:rFonts w:cs="Helvetica"/>
          <w:bCs/>
          <w:i/>
          <w:iCs/>
          <w:color w:val="000000"/>
          <w:sz w:val="18"/>
          <w:szCs w:val="16"/>
        </w:rPr>
        <w:t>4.6.4.1.2.3</w:t>
      </w:r>
      <w:r w:rsidR="003968FD">
        <w:rPr>
          <w:rFonts w:cs="Helvetica"/>
          <w:bCs/>
          <w:i/>
          <w:iCs/>
          <w:color w:val="000000"/>
          <w:sz w:val="18"/>
          <w:szCs w:val="16"/>
        </w:rPr>
        <w:t xml:space="preserve"> </w:t>
      </w:r>
      <w:r w:rsidR="003968FD" w:rsidRPr="003968FD">
        <w:rPr>
          <w:rFonts w:cs="Helvetica"/>
          <w:bCs/>
          <w:i/>
          <w:iCs/>
          <w:color w:val="000000"/>
          <w:sz w:val="18"/>
          <w:szCs w:val="16"/>
        </w:rPr>
        <w:t>Relationship between Scheduled and Performed Procedure Steps</w:t>
      </w:r>
      <w:r w:rsidRPr="005B0D53">
        <w:rPr>
          <w:rFonts w:cs="Helvetica"/>
          <w:bCs/>
          <w:i/>
          <w:iCs/>
          <w:color w:val="000000"/>
          <w:sz w:val="18"/>
          <w:szCs w:val="16"/>
        </w:rPr>
        <w:t>.</w:t>
      </w:r>
    </w:p>
    <w:p w14:paraId="7CA1FC3F" w14:textId="5A43B039" w:rsidR="008C6D3F" w:rsidRPr="005B0D53" w:rsidRDefault="008C6D3F" w:rsidP="008C6D3F">
      <w:pPr>
        <w:pStyle w:val="Heading4"/>
        <w:rPr>
          <w:rFonts w:cs="Helvetica"/>
        </w:rPr>
      </w:pPr>
      <w:bookmarkStart w:id="116" w:name="_Toc68207361"/>
      <w:r w:rsidRPr="005B0D53">
        <w:rPr>
          <w:rFonts w:cs="Helvetica"/>
        </w:rPr>
        <w:t>C.YY.1.</w:t>
      </w:r>
      <w:r w:rsidR="0024557C" w:rsidRPr="005B0D53">
        <w:rPr>
          <w:rFonts w:cs="Helvetica"/>
        </w:rPr>
        <w:t>4</w:t>
      </w:r>
      <w:r w:rsidRPr="005B0D53">
        <w:rPr>
          <w:rFonts w:cs="Helvetica"/>
        </w:rPr>
        <w:t xml:space="preserve"> </w:t>
      </w:r>
      <w:r w:rsidR="0024557C" w:rsidRPr="005B0D53">
        <w:rPr>
          <w:rFonts w:cs="Helvetica"/>
        </w:rPr>
        <w:t xml:space="preserve">SOP </w:t>
      </w:r>
      <w:r w:rsidRPr="005B0D53">
        <w:rPr>
          <w:rFonts w:cs="Helvetica"/>
        </w:rPr>
        <w:t>Instance Attributes</w:t>
      </w:r>
      <w:bookmarkEnd w:id="116"/>
    </w:p>
    <w:p w14:paraId="2292A57F" w14:textId="44E2EC5A" w:rsidR="0024557C" w:rsidRDefault="0024557C" w:rsidP="0024557C">
      <w:pPr>
        <w:pStyle w:val="Heading5"/>
        <w:rPr>
          <w:rFonts w:cs="Helvetica"/>
        </w:rPr>
      </w:pPr>
      <w:bookmarkStart w:id="117" w:name="_C.YY.1.4.1_File_Pathname"/>
      <w:bookmarkStart w:id="118" w:name="_C.YY.1.4.1_File_Access"/>
      <w:bookmarkStart w:id="119" w:name="_Toc68207362"/>
      <w:bookmarkEnd w:id="117"/>
      <w:bookmarkEnd w:id="118"/>
      <w:r w:rsidRPr="005B0D53">
        <w:rPr>
          <w:rFonts w:cs="Helvetica"/>
        </w:rPr>
        <w:t>C.YY.1.</w:t>
      </w:r>
      <w:r w:rsidR="00F85DB1" w:rsidRPr="005B0D53">
        <w:rPr>
          <w:rFonts w:cs="Helvetica"/>
        </w:rPr>
        <w:t>4</w:t>
      </w:r>
      <w:r w:rsidRPr="005B0D53">
        <w:rPr>
          <w:rFonts w:cs="Helvetica"/>
        </w:rPr>
        <w:t xml:space="preserve">.1 </w:t>
      </w:r>
      <w:r w:rsidR="00D50BE2" w:rsidRPr="00D50BE2">
        <w:rPr>
          <w:rFonts w:cs="Helvetica"/>
        </w:rPr>
        <w:t>File Access Sequence</w:t>
      </w:r>
      <w:bookmarkEnd w:id="119"/>
    </w:p>
    <w:p w14:paraId="79E620C2" w14:textId="200ED2E0" w:rsidR="00E32634" w:rsidRPr="00D50BE2" w:rsidRDefault="00E32634" w:rsidP="00E32634">
      <w:pPr>
        <w:rPr>
          <w:lang w:val="en"/>
        </w:rPr>
      </w:pPr>
      <w:r>
        <w:rPr>
          <w:rFonts w:cs="Helvetica"/>
          <w:lang w:val="en"/>
        </w:rPr>
        <w:t xml:space="preserve">The </w:t>
      </w:r>
      <w:r w:rsidRPr="00D50BE2">
        <w:rPr>
          <w:rFonts w:cs="Helvetica"/>
        </w:rPr>
        <w:t>File Access Sequence</w:t>
      </w:r>
      <w:r>
        <w:rPr>
          <w:rFonts w:cs="Helvetica"/>
        </w:rPr>
        <w:t xml:space="preserve"> provides one Item for each URI of a </w:t>
      </w:r>
      <w:r w:rsidRPr="005B0D53">
        <w:rPr>
          <w:rFonts w:cs="Helvetica"/>
          <w:lang w:val="en"/>
        </w:rPr>
        <w:t>non-DICOM protocol</w:t>
      </w:r>
      <w:r>
        <w:rPr>
          <w:rFonts w:cs="Helvetica"/>
          <w:lang w:val="en"/>
        </w:rPr>
        <w:t xml:space="preserve"> through which the SOP Instance </w:t>
      </w:r>
      <w:r w:rsidRPr="005B0D53">
        <w:rPr>
          <w:rFonts w:cs="Helvetica"/>
          <w:lang w:val="en"/>
        </w:rPr>
        <w:t>in the DICOM File Format</w:t>
      </w:r>
      <w:r w:rsidRPr="00D50BE2">
        <w:rPr>
          <w:rFonts w:cs="Helvetica"/>
          <w:lang w:val="en"/>
        </w:rPr>
        <w:t xml:space="preserve"> </w:t>
      </w:r>
      <w:r>
        <w:rPr>
          <w:rFonts w:cs="Helvetica"/>
          <w:lang w:val="en"/>
        </w:rPr>
        <w:t xml:space="preserve">may be accessed </w:t>
      </w:r>
      <w:r w:rsidRPr="00E32634">
        <w:rPr>
          <w:rFonts w:cs="Helvetica"/>
        </w:rPr>
        <w:t xml:space="preserve">(see </w:t>
      </w:r>
      <w:hyperlink w:anchor="_P.1.1_DICOM_File" w:history="1">
        <w:r w:rsidRPr="00E32634">
          <w:rPr>
            <w:rStyle w:val="Hyperlink"/>
            <w:rFonts w:cs="Helvetica"/>
            <w:bCs/>
            <w:szCs w:val="16"/>
          </w:rPr>
          <w:t>Section P.1.1</w:t>
        </w:r>
      </w:hyperlink>
      <w:r w:rsidRPr="00E32634">
        <w:rPr>
          <w:rFonts w:cs="Helvetica"/>
        </w:rPr>
        <w:t>)</w:t>
      </w:r>
      <w:r>
        <w:rPr>
          <w:rFonts w:cs="Helvetica"/>
        </w:rPr>
        <w:t>.</w:t>
      </w:r>
      <w:r w:rsidR="001604FD">
        <w:rPr>
          <w:rFonts w:cs="Helvetica"/>
        </w:rPr>
        <w:t xml:space="preserve"> A URI relative path reference within this Sequence shall be relative to the Stored Instance Base URI</w:t>
      </w:r>
      <w:r w:rsidR="001604FD" w:rsidRPr="005B0D53">
        <w:rPr>
          <w:rFonts w:cs="Helvetica"/>
          <w:lang w:val="en"/>
        </w:rPr>
        <w:t xml:space="preserve"> </w:t>
      </w:r>
      <w:r w:rsidR="001604FD" w:rsidRPr="005B0D53">
        <w:rPr>
          <w:rFonts w:cs="Helvetica"/>
        </w:rPr>
        <w:t>(</w:t>
      </w:r>
      <w:r w:rsidR="001604FD">
        <w:rPr>
          <w:rFonts w:cs="Helvetica"/>
        </w:rPr>
        <w:t>00gg,0Fx9</w:t>
      </w:r>
      <w:r w:rsidR="001604FD" w:rsidRPr="005B0D53">
        <w:rPr>
          <w:rFonts w:cs="Helvetica"/>
        </w:rPr>
        <w:t>)</w:t>
      </w:r>
      <w:r w:rsidR="001604FD">
        <w:rPr>
          <w:rFonts w:cs="Helvetica"/>
        </w:rPr>
        <w:t xml:space="preserve"> specified </w:t>
      </w:r>
      <w:r w:rsidR="001B1540">
        <w:rPr>
          <w:rFonts w:cs="Helvetica"/>
        </w:rPr>
        <w:t>at</w:t>
      </w:r>
      <w:r w:rsidR="001604FD">
        <w:rPr>
          <w:rFonts w:cs="Helvetica"/>
        </w:rPr>
        <w:t xml:space="preserve"> the Series level</w:t>
      </w:r>
      <w:r w:rsidR="001B1540">
        <w:rPr>
          <w:rFonts w:cs="Helvetica"/>
        </w:rPr>
        <w:t>, if present, or otherwise to the Stored Instance Base URI at the Study level.</w:t>
      </w:r>
      <w:r w:rsidR="001604FD">
        <w:rPr>
          <w:rFonts w:cs="Helvetica"/>
        </w:rPr>
        <w:t xml:space="preserve"> </w:t>
      </w:r>
    </w:p>
    <w:p w14:paraId="4FD70616" w14:textId="77777777" w:rsidR="00E32634" w:rsidRPr="005B0D53" w:rsidRDefault="00E32634" w:rsidP="00E32634">
      <w:pPr>
        <w:keepNext/>
        <w:ind w:left="360"/>
        <w:rPr>
          <w:rFonts w:cs="Helvetica"/>
          <w:sz w:val="18"/>
          <w:szCs w:val="18"/>
        </w:rPr>
      </w:pPr>
      <w:r w:rsidRPr="005B0D53">
        <w:rPr>
          <w:rFonts w:cs="Helvetica"/>
          <w:sz w:val="18"/>
          <w:szCs w:val="18"/>
        </w:rPr>
        <w:t>Note</w:t>
      </w:r>
    </w:p>
    <w:p w14:paraId="6CEBB8FC" w14:textId="6309050B" w:rsidR="0013667E" w:rsidRPr="00E32634" w:rsidRDefault="0013667E" w:rsidP="00E32634">
      <w:pPr>
        <w:keepNext/>
        <w:ind w:left="360"/>
        <w:rPr>
          <w:rFonts w:cs="Helvetica"/>
          <w:sz w:val="18"/>
          <w:szCs w:val="18"/>
        </w:rPr>
      </w:pPr>
      <w:r w:rsidRPr="00E32634">
        <w:rPr>
          <w:rFonts w:cs="Helvetica"/>
          <w:sz w:val="18"/>
          <w:szCs w:val="18"/>
        </w:rPr>
        <w:t xml:space="preserve">A </w:t>
      </w:r>
      <w:r w:rsidR="007D0550" w:rsidRPr="007D0550">
        <w:rPr>
          <w:rFonts w:cs="Helvetica"/>
          <w:sz w:val="18"/>
          <w:szCs w:val="18"/>
        </w:rPr>
        <w:t xml:space="preserve">storage application entity </w:t>
      </w:r>
      <w:r w:rsidRPr="00E32634">
        <w:rPr>
          <w:rFonts w:cs="Helvetica"/>
          <w:sz w:val="18"/>
          <w:szCs w:val="18"/>
        </w:rPr>
        <w:t>may store a SOP Instance on different storage devices (e.g., fast short-term media and slower long-term media)</w:t>
      </w:r>
      <w:r w:rsidR="00E32634" w:rsidRPr="00E32634">
        <w:rPr>
          <w:rFonts w:cs="Helvetica"/>
          <w:sz w:val="18"/>
          <w:szCs w:val="18"/>
        </w:rPr>
        <w:t xml:space="preserve">, or with different </w:t>
      </w:r>
      <w:r w:rsidR="00E32634">
        <w:rPr>
          <w:rFonts w:cs="Helvetica"/>
          <w:sz w:val="18"/>
          <w:szCs w:val="18"/>
        </w:rPr>
        <w:t>Transfer Syntaxes</w:t>
      </w:r>
      <w:r w:rsidRPr="00E32634">
        <w:rPr>
          <w:rFonts w:cs="Helvetica"/>
          <w:sz w:val="18"/>
          <w:szCs w:val="18"/>
        </w:rPr>
        <w:t xml:space="preserve">. </w:t>
      </w:r>
      <w:r w:rsidR="00D50BE2" w:rsidRPr="00E32634">
        <w:rPr>
          <w:rFonts w:cs="Helvetica"/>
          <w:sz w:val="18"/>
          <w:szCs w:val="18"/>
        </w:rPr>
        <w:t xml:space="preserve">The SOP Instance may </w:t>
      </w:r>
      <w:r w:rsidRPr="00E32634">
        <w:rPr>
          <w:rFonts w:cs="Helvetica"/>
          <w:sz w:val="18"/>
          <w:szCs w:val="18"/>
        </w:rPr>
        <w:t xml:space="preserve">therefore </w:t>
      </w:r>
      <w:r w:rsidR="00D50BE2" w:rsidRPr="00E32634">
        <w:rPr>
          <w:rFonts w:cs="Helvetica"/>
          <w:sz w:val="18"/>
          <w:szCs w:val="18"/>
        </w:rPr>
        <w:t xml:space="preserve">be accessible through a non-DICOM protocol at </w:t>
      </w:r>
      <w:r w:rsidR="00E32634">
        <w:rPr>
          <w:rFonts w:cs="Helvetica"/>
          <w:sz w:val="18"/>
          <w:szCs w:val="18"/>
        </w:rPr>
        <w:t>multiple</w:t>
      </w:r>
      <w:r w:rsidR="00D50BE2" w:rsidRPr="00E32634">
        <w:rPr>
          <w:rFonts w:cs="Helvetica"/>
          <w:sz w:val="18"/>
          <w:szCs w:val="18"/>
        </w:rPr>
        <w:t xml:space="preserve"> URIs. </w:t>
      </w:r>
    </w:p>
    <w:p w14:paraId="6FA044D2" w14:textId="77777777" w:rsidR="00E32634" w:rsidRPr="005B0D53" w:rsidRDefault="00E32634" w:rsidP="00E32634">
      <w:pPr>
        <w:pStyle w:val="Heading5"/>
        <w:rPr>
          <w:rFonts w:cs="Helvetica"/>
        </w:rPr>
      </w:pPr>
      <w:bookmarkStart w:id="120" w:name="_C.YY.1.4.2_Metadata_from"/>
      <w:bookmarkStart w:id="121" w:name="_Toc68207363"/>
      <w:bookmarkEnd w:id="120"/>
      <w:r>
        <w:rPr>
          <w:rFonts w:cs="Helvetica"/>
        </w:rPr>
        <w:t>C.YY.1.4.2</w:t>
      </w:r>
      <w:r w:rsidRPr="005B0D53">
        <w:rPr>
          <w:rFonts w:cs="Helvetica"/>
        </w:rPr>
        <w:t xml:space="preserve"> </w:t>
      </w:r>
      <w:r>
        <w:rPr>
          <w:rFonts w:cs="Helvetica"/>
        </w:rPr>
        <w:t>Metadata from Inventory</w:t>
      </w:r>
      <w:bookmarkEnd w:id="121"/>
    </w:p>
    <w:p w14:paraId="731035EE" w14:textId="77777777" w:rsidR="008C151D" w:rsidRDefault="00E32634" w:rsidP="00E32634">
      <w:pPr>
        <w:rPr>
          <w:rFonts w:cs="Helvetica"/>
          <w:lang w:val="en"/>
        </w:rPr>
      </w:pPr>
      <w:r>
        <w:rPr>
          <w:rFonts w:cs="Helvetica"/>
          <w:lang w:val="en"/>
        </w:rPr>
        <w:t>A</w:t>
      </w:r>
      <w:r w:rsidRPr="005B0D53">
        <w:rPr>
          <w:rFonts w:cs="Helvetica"/>
          <w:lang w:val="en"/>
        </w:rPr>
        <w:t xml:space="preserve"> stored SOP Instance accessible through a non-DICOM protocol shall be conformant to its IOD and to the </w:t>
      </w:r>
      <w:r w:rsidRPr="005B0D53">
        <w:rPr>
          <w:rFonts w:cs="Helvetica"/>
        </w:rPr>
        <w:t xml:space="preserve">DICOM File </w:t>
      </w:r>
      <w:r w:rsidRPr="005B0D53">
        <w:rPr>
          <w:rFonts w:cs="Helvetica"/>
          <w:lang w:val="en"/>
        </w:rPr>
        <w:t>Format</w:t>
      </w:r>
      <w:r>
        <w:rPr>
          <w:rFonts w:cs="Helvetica"/>
          <w:lang w:val="en"/>
        </w:rPr>
        <w:t>. However</w:t>
      </w:r>
      <w:r w:rsidRPr="005B0D53">
        <w:rPr>
          <w:rFonts w:cs="Helvetica"/>
          <w:lang w:val="en"/>
        </w:rPr>
        <w:t>, some attributes might not have current values (e.g., Patient Name may have been corrected or changed after the Instance was stored). The current values are encoded in the Inventory SOP Instance.</w:t>
      </w:r>
      <w:r>
        <w:rPr>
          <w:rFonts w:cs="Helvetica"/>
          <w:lang w:val="en"/>
        </w:rPr>
        <w:t xml:space="preserve"> For all attributes defined in the IOD of the </w:t>
      </w:r>
      <w:r w:rsidRPr="005B0D53">
        <w:rPr>
          <w:rFonts w:cs="Helvetica"/>
          <w:lang w:val="en"/>
        </w:rPr>
        <w:t>stored SOP Instance</w:t>
      </w:r>
      <w:r>
        <w:rPr>
          <w:rFonts w:cs="Helvetica"/>
          <w:lang w:val="en"/>
        </w:rPr>
        <w:t xml:space="preserve">, and for which values are recorded in the Inventory, the values in the </w:t>
      </w:r>
      <w:r w:rsidRPr="005B0D53">
        <w:rPr>
          <w:rFonts w:cs="Helvetica"/>
          <w:lang w:val="en"/>
        </w:rPr>
        <w:t xml:space="preserve">Inventory </w:t>
      </w:r>
      <w:r>
        <w:rPr>
          <w:rFonts w:cs="Helvetica"/>
          <w:lang w:val="en"/>
        </w:rPr>
        <w:t xml:space="preserve">are authoritative. </w:t>
      </w:r>
    </w:p>
    <w:p w14:paraId="727D304F" w14:textId="5A26314C" w:rsidR="00E32634" w:rsidRPr="005B0D53" w:rsidRDefault="00E32634" w:rsidP="00E32634">
      <w:pPr>
        <w:rPr>
          <w:rFonts w:cs="Helvetica"/>
          <w:lang w:val="en"/>
        </w:rPr>
      </w:pPr>
      <w:r>
        <w:rPr>
          <w:rFonts w:cs="Helvetica"/>
          <w:lang w:val="en"/>
        </w:rPr>
        <w:t>Items of the Original Attributes Sequence</w:t>
      </w:r>
      <w:r w:rsidR="008C151D">
        <w:rPr>
          <w:rFonts w:cs="Helvetica"/>
          <w:lang w:val="en"/>
        </w:rPr>
        <w:t>s</w:t>
      </w:r>
      <w:r>
        <w:rPr>
          <w:rFonts w:cs="Helvetica"/>
          <w:lang w:val="en"/>
        </w:rPr>
        <w:t xml:space="preserve"> </w:t>
      </w:r>
      <w:r w:rsidRPr="005B0D53">
        <w:rPr>
          <w:rFonts w:cs="Helvetica"/>
          <w:lang w:val="en"/>
        </w:rPr>
        <w:t xml:space="preserve">(0400,0561) </w:t>
      </w:r>
      <w:r>
        <w:rPr>
          <w:rFonts w:cs="Helvetica"/>
          <w:lang w:val="en"/>
        </w:rPr>
        <w:t>in the Inventory</w:t>
      </w:r>
      <w:r w:rsidR="008C151D">
        <w:rPr>
          <w:rFonts w:cs="Helvetica"/>
          <w:lang w:val="en"/>
        </w:rPr>
        <w:t xml:space="preserve"> at the Study, Series, and Instance levels</w:t>
      </w:r>
      <w:r>
        <w:rPr>
          <w:rFonts w:cs="Helvetica"/>
          <w:lang w:val="en"/>
        </w:rPr>
        <w:t xml:space="preserve"> </w:t>
      </w:r>
      <w:r>
        <w:rPr>
          <w:rFonts w:cs="Helvetica"/>
        </w:rPr>
        <w:t>(s</w:t>
      </w:r>
      <w:r w:rsidRPr="005B0D53">
        <w:rPr>
          <w:rFonts w:cs="Helvetica"/>
        </w:rPr>
        <w:t xml:space="preserve">ee </w:t>
      </w:r>
      <w:hyperlink w:anchor="_C.YY.1.2.5_Original_Attributes" w:history="1">
        <w:r w:rsidRPr="005B0D53">
          <w:rPr>
            <w:rStyle w:val="Hyperlink"/>
            <w:rFonts w:cs="Helvetica"/>
          </w:rPr>
          <w:t>Section C.YY.1.2.5</w:t>
        </w:r>
      </w:hyperlink>
      <w:r>
        <w:rPr>
          <w:rFonts w:cs="Helvetica"/>
          <w:lang w:val="en"/>
        </w:rPr>
        <w:t xml:space="preserve">) are additive to any Items in the Original Attributes Sequence of the </w:t>
      </w:r>
      <w:r w:rsidRPr="005B0D53">
        <w:rPr>
          <w:rFonts w:cs="Helvetica"/>
          <w:lang w:val="en"/>
        </w:rPr>
        <w:t>stored SOP Instance</w:t>
      </w:r>
      <w:r>
        <w:rPr>
          <w:rFonts w:cs="Helvetica"/>
          <w:lang w:val="en"/>
        </w:rPr>
        <w:t>.</w:t>
      </w:r>
    </w:p>
    <w:p w14:paraId="47B34900" w14:textId="77777777" w:rsidR="00E32634" w:rsidRPr="005B0D53" w:rsidRDefault="00E32634" w:rsidP="00E32634">
      <w:pPr>
        <w:ind w:left="360"/>
        <w:rPr>
          <w:rFonts w:cs="Helvetica"/>
          <w:sz w:val="18"/>
          <w:szCs w:val="18"/>
        </w:rPr>
      </w:pPr>
      <w:r w:rsidRPr="005B0D53">
        <w:rPr>
          <w:rFonts w:cs="Helvetica"/>
          <w:sz w:val="18"/>
          <w:szCs w:val="18"/>
        </w:rPr>
        <w:t>Note</w:t>
      </w:r>
      <w:r>
        <w:rPr>
          <w:rFonts w:cs="Helvetica"/>
          <w:sz w:val="18"/>
          <w:szCs w:val="18"/>
        </w:rPr>
        <w:t>s:</w:t>
      </w:r>
    </w:p>
    <w:p w14:paraId="44045A0B" w14:textId="77777777" w:rsidR="00E32634" w:rsidRDefault="00E32634" w:rsidP="00E32634">
      <w:pPr>
        <w:ind w:left="720" w:hanging="360"/>
        <w:rPr>
          <w:rFonts w:cs="Helvetica"/>
          <w:sz w:val="18"/>
          <w:szCs w:val="18"/>
        </w:rPr>
      </w:pPr>
      <w:r>
        <w:rPr>
          <w:rFonts w:cs="Helvetica"/>
          <w:sz w:val="18"/>
          <w:szCs w:val="18"/>
        </w:rPr>
        <w:t>1.</w:t>
      </w:r>
      <w:r>
        <w:rPr>
          <w:rFonts w:cs="Helvetica"/>
          <w:sz w:val="18"/>
          <w:szCs w:val="18"/>
        </w:rPr>
        <w:tab/>
      </w:r>
      <w:r w:rsidRPr="005B0D53">
        <w:rPr>
          <w:rFonts w:cs="Helvetica"/>
          <w:sz w:val="18"/>
          <w:szCs w:val="18"/>
        </w:rPr>
        <w:t>SOP Instances accessed through DICOM protocols are expected to have current values in all attributes.</w:t>
      </w:r>
    </w:p>
    <w:p w14:paraId="75FF380D" w14:textId="77777777" w:rsidR="00E32634" w:rsidRDefault="00E32634" w:rsidP="00E32634">
      <w:pPr>
        <w:ind w:left="720" w:hanging="360"/>
        <w:rPr>
          <w:rFonts w:cs="Helvetica"/>
          <w:sz w:val="18"/>
          <w:szCs w:val="18"/>
        </w:rPr>
      </w:pPr>
      <w:r>
        <w:rPr>
          <w:rFonts w:cs="Helvetica"/>
          <w:sz w:val="18"/>
          <w:szCs w:val="18"/>
        </w:rPr>
        <w:t>2.</w:t>
      </w:r>
      <w:r>
        <w:rPr>
          <w:rFonts w:cs="Helvetica"/>
          <w:sz w:val="18"/>
          <w:szCs w:val="18"/>
        </w:rPr>
        <w:tab/>
        <w:t xml:space="preserve">Attributes that are not </w:t>
      </w:r>
      <w:r w:rsidRPr="00E81B1C">
        <w:rPr>
          <w:rFonts w:cs="Helvetica"/>
          <w:sz w:val="18"/>
          <w:szCs w:val="18"/>
        </w:rPr>
        <w:t>defined in the IOD of the stored SOP Instance</w:t>
      </w:r>
      <w:r>
        <w:rPr>
          <w:rFonts w:cs="Helvetica"/>
          <w:sz w:val="18"/>
          <w:szCs w:val="18"/>
        </w:rPr>
        <w:t xml:space="preserve">, but that are in the Inventory IOD, include study level summary attributes, such as Modalities in Study and Number of Study Related Instances, and file access attributes, such as </w:t>
      </w:r>
      <w:r w:rsidRPr="00CA7E00">
        <w:rPr>
          <w:rFonts w:cs="Helvetica"/>
          <w:sz w:val="18"/>
          <w:szCs w:val="18"/>
        </w:rPr>
        <w:t>Retrieve AE Title</w:t>
      </w:r>
      <w:r>
        <w:rPr>
          <w:rFonts w:cs="Helvetica"/>
          <w:sz w:val="18"/>
          <w:szCs w:val="18"/>
        </w:rPr>
        <w:t>, Stored Instance Base URI,</w:t>
      </w:r>
      <w:r w:rsidRPr="00E81B1C">
        <w:rPr>
          <w:rFonts w:cs="Helvetica"/>
          <w:sz w:val="18"/>
          <w:szCs w:val="18"/>
        </w:rPr>
        <w:t xml:space="preserve"> </w:t>
      </w:r>
      <w:r>
        <w:rPr>
          <w:rFonts w:cs="Helvetica"/>
          <w:sz w:val="18"/>
          <w:szCs w:val="18"/>
        </w:rPr>
        <w:t xml:space="preserve">and Stored </w:t>
      </w:r>
      <w:r w:rsidRPr="00E81B1C">
        <w:rPr>
          <w:rFonts w:cs="Helvetica"/>
          <w:sz w:val="18"/>
          <w:szCs w:val="18"/>
        </w:rPr>
        <w:t xml:space="preserve">File </w:t>
      </w:r>
      <w:r>
        <w:rPr>
          <w:rFonts w:cs="Helvetica"/>
          <w:sz w:val="18"/>
          <w:szCs w:val="18"/>
        </w:rPr>
        <w:t>URI.</w:t>
      </w:r>
      <w:r w:rsidRPr="008833F8">
        <w:rPr>
          <w:rFonts w:cs="Helvetica"/>
          <w:sz w:val="18"/>
          <w:szCs w:val="18"/>
        </w:rPr>
        <w:t xml:space="preserve"> </w:t>
      </w:r>
      <w:r>
        <w:rPr>
          <w:rFonts w:cs="Helvetica"/>
          <w:sz w:val="18"/>
          <w:szCs w:val="18"/>
        </w:rPr>
        <w:t>These attributes are not to be imputed to the stored SOP Instance.</w:t>
      </w:r>
    </w:p>
    <w:p w14:paraId="5B1645AE" w14:textId="41A69018" w:rsidR="00E32634" w:rsidRDefault="00E32634" w:rsidP="00E32634">
      <w:pPr>
        <w:ind w:left="720" w:hanging="360"/>
        <w:rPr>
          <w:rFonts w:cs="Helvetica"/>
          <w:sz w:val="18"/>
          <w:szCs w:val="18"/>
        </w:rPr>
      </w:pPr>
      <w:r>
        <w:rPr>
          <w:rFonts w:cs="Helvetica"/>
          <w:sz w:val="18"/>
          <w:szCs w:val="18"/>
        </w:rPr>
        <w:lastRenderedPageBreak/>
        <w:t>3.</w:t>
      </w:r>
      <w:r>
        <w:rPr>
          <w:rFonts w:cs="Helvetica"/>
          <w:sz w:val="18"/>
          <w:szCs w:val="18"/>
        </w:rPr>
        <w:tab/>
        <w:t xml:space="preserve">Attributes not defined in the Inventory IOD, but that are </w:t>
      </w:r>
      <w:r w:rsidR="00B4650B">
        <w:rPr>
          <w:rFonts w:cs="Helvetica"/>
          <w:sz w:val="18"/>
          <w:szCs w:val="18"/>
        </w:rPr>
        <w:t xml:space="preserve">defined </w:t>
      </w:r>
      <w:r>
        <w:rPr>
          <w:rFonts w:cs="Helvetica"/>
          <w:sz w:val="18"/>
          <w:szCs w:val="18"/>
        </w:rPr>
        <w:t xml:space="preserve">in </w:t>
      </w:r>
      <w:r w:rsidRPr="00E81B1C">
        <w:rPr>
          <w:rFonts w:cs="Helvetica"/>
          <w:sz w:val="18"/>
          <w:szCs w:val="18"/>
        </w:rPr>
        <w:t xml:space="preserve">the </w:t>
      </w:r>
      <w:r>
        <w:rPr>
          <w:rFonts w:cs="Helvetica"/>
          <w:sz w:val="18"/>
          <w:szCs w:val="18"/>
        </w:rPr>
        <w:t>IOD</w:t>
      </w:r>
      <w:r w:rsidRPr="00E81B1C">
        <w:rPr>
          <w:rFonts w:cs="Helvetica"/>
          <w:sz w:val="18"/>
          <w:szCs w:val="18"/>
        </w:rPr>
        <w:t xml:space="preserve"> </w:t>
      </w:r>
      <w:r>
        <w:rPr>
          <w:rFonts w:cs="Helvetica"/>
          <w:sz w:val="18"/>
          <w:szCs w:val="18"/>
        </w:rPr>
        <w:t xml:space="preserve">of the </w:t>
      </w:r>
      <w:r w:rsidRPr="00E81B1C">
        <w:rPr>
          <w:rFonts w:cs="Helvetica"/>
          <w:sz w:val="18"/>
          <w:szCs w:val="18"/>
        </w:rPr>
        <w:t>stored SOP Instance</w:t>
      </w:r>
      <w:r>
        <w:rPr>
          <w:rFonts w:cs="Helvetica"/>
          <w:sz w:val="18"/>
          <w:szCs w:val="18"/>
        </w:rPr>
        <w:t xml:space="preserve">, may be included in the Inventory </w:t>
      </w:r>
      <w:r w:rsidRPr="00E81B1C">
        <w:rPr>
          <w:rFonts w:cs="Helvetica"/>
          <w:sz w:val="18"/>
          <w:szCs w:val="18"/>
        </w:rPr>
        <w:t>SOP Instance</w:t>
      </w:r>
      <w:r>
        <w:rPr>
          <w:rFonts w:cs="Helvetica"/>
          <w:sz w:val="18"/>
          <w:szCs w:val="18"/>
        </w:rPr>
        <w:t xml:space="preserve">, especially if they have been updated, such as change of an SR Concept Name Code Sequence from a SNOMED RT to a SNOMED CT code. (See </w:t>
      </w:r>
      <w:hyperlink w:anchor="_XXXX.2.5_Additional_Data" w:history="1">
        <w:r w:rsidRPr="00E84DE9">
          <w:rPr>
            <w:rStyle w:val="Hyperlink"/>
            <w:rFonts w:cs="Helvetica"/>
            <w:sz w:val="18"/>
            <w:szCs w:val="18"/>
          </w:rPr>
          <w:t>Section XXXX.2.5</w:t>
        </w:r>
        <w:r>
          <w:rPr>
            <w:rStyle w:val="Hyperlink"/>
            <w:rFonts w:cs="Helvetica"/>
            <w:sz w:val="18"/>
            <w:szCs w:val="18"/>
          </w:rPr>
          <w:t xml:space="preserve"> “Additional Data Elements”</w:t>
        </w:r>
        <w:r w:rsidRPr="00E84DE9">
          <w:rPr>
            <w:rStyle w:val="Hyperlink"/>
            <w:rFonts w:cs="Helvetica"/>
            <w:sz w:val="18"/>
            <w:szCs w:val="18"/>
          </w:rPr>
          <w:t xml:space="preserve"> in PS3.17</w:t>
        </w:r>
      </w:hyperlink>
      <w:r>
        <w:rPr>
          <w:rFonts w:cs="Helvetica"/>
          <w:sz w:val="18"/>
          <w:szCs w:val="18"/>
        </w:rPr>
        <w:t>.) These attributes are to be imputed to the stored SOP Instance.</w:t>
      </w:r>
    </w:p>
    <w:p w14:paraId="007C00E7" w14:textId="77777777" w:rsidR="00E32634" w:rsidRPr="005B0D53" w:rsidRDefault="00E32634" w:rsidP="00E32634">
      <w:pPr>
        <w:ind w:left="720" w:hanging="360"/>
        <w:rPr>
          <w:rFonts w:cs="Helvetica"/>
          <w:sz w:val="18"/>
          <w:szCs w:val="18"/>
        </w:rPr>
      </w:pPr>
      <w:r>
        <w:rPr>
          <w:rFonts w:cs="Helvetica"/>
          <w:sz w:val="18"/>
          <w:szCs w:val="18"/>
        </w:rPr>
        <w:t>4.</w:t>
      </w:r>
      <w:r>
        <w:rPr>
          <w:rFonts w:cs="Helvetica"/>
          <w:sz w:val="18"/>
          <w:szCs w:val="18"/>
        </w:rPr>
        <w:tab/>
        <w:t xml:space="preserve">As described in </w:t>
      </w:r>
      <w:hyperlink r:id="rId47" w:anchor="sect_C.12.1.1.9" w:history="1">
        <w:r w:rsidRPr="004B3A45">
          <w:rPr>
            <w:rStyle w:val="Hyperlink"/>
            <w:rFonts w:cs="Helvetica"/>
            <w:sz w:val="18"/>
            <w:szCs w:val="18"/>
          </w:rPr>
          <w:t>Section C.12.1.1.9</w:t>
        </w:r>
      </w:hyperlink>
      <w:r>
        <w:rPr>
          <w:rFonts w:cs="Helvetica"/>
          <w:sz w:val="18"/>
          <w:szCs w:val="18"/>
        </w:rPr>
        <w:t xml:space="preserve">, when performing a change or correction to SOP Instance data, the application may add an Item to the </w:t>
      </w:r>
      <w:r w:rsidRPr="004B3A45">
        <w:rPr>
          <w:rFonts w:cs="Helvetica"/>
          <w:sz w:val="18"/>
          <w:szCs w:val="18"/>
        </w:rPr>
        <w:t>Original Attributes Sequence</w:t>
      </w:r>
      <w:r>
        <w:rPr>
          <w:rFonts w:cs="Helvetica"/>
          <w:sz w:val="18"/>
          <w:szCs w:val="18"/>
        </w:rPr>
        <w:t xml:space="preserve"> describing the provenance of the change, but preserving any existing Items in the Sequence. Thus, changes to Study, Patient, or Imaging Service Request attributes recorded in the Inventory may have the provenance of those changes recorded in the </w:t>
      </w:r>
      <w:r w:rsidRPr="004B3A45">
        <w:rPr>
          <w:rFonts w:cs="Helvetica"/>
          <w:sz w:val="18"/>
          <w:szCs w:val="18"/>
        </w:rPr>
        <w:t>Original Attributes Sequence</w:t>
      </w:r>
      <w:r>
        <w:rPr>
          <w:rFonts w:cs="Helvetica"/>
          <w:sz w:val="18"/>
          <w:szCs w:val="18"/>
        </w:rPr>
        <w:t xml:space="preserve"> at the Study level, changes to Series or Instance attributes</w:t>
      </w:r>
      <w:r w:rsidRPr="00341389">
        <w:rPr>
          <w:rFonts w:cs="Helvetica"/>
          <w:sz w:val="18"/>
          <w:szCs w:val="18"/>
        </w:rPr>
        <w:t xml:space="preserve"> </w:t>
      </w:r>
      <w:r>
        <w:rPr>
          <w:rFonts w:cs="Helvetica"/>
          <w:sz w:val="18"/>
          <w:szCs w:val="18"/>
        </w:rPr>
        <w:t xml:space="preserve">may have their provenance recorded in the </w:t>
      </w:r>
      <w:r w:rsidRPr="004B3A45">
        <w:rPr>
          <w:rFonts w:cs="Helvetica"/>
          <w:sz w:val="18"/>
          <w:szCs w:val="18"/>
        </w:rPr>
        <w:t>Original Attributes Sequence</w:t>
      </w:r>
      <w:r>
        <w:rPr>
          <w:rFonts w:cs="Helvetica"/>
          <w:sz w:val="18"/>
          <w:szCs w:val="18"/>
        </w:rPr>
        <w:t xml:space="preserve"> at the Series or Instance level, respectively. When those changes are applied to the stored SOP Instances of the Study, all Items in the </w:t>
      </w:r>
      <w:r w:rsidRPr="004B3A45">
        <w:rPr>
          <w:rFonts w:cs="Helvetica"/>
          <w:sz w:val="18"/>
          <w:szCs w:val="18"/>
        </w:rPr>
        <w:t>Original Attributes Sequence</w:t>
      </w:r>
      <w:r>
        <w:rPr>
          <w:rFonts w:cs="Helvetica"/>
          <w:sz w:val="18"/>
          <w:szCs w:val="18"/>
        </w:rPr>
        <w:t xml:space="preserve"> in the Inventory at the Study, Series, and Instance levels are added to the </w:t>
      </w:r>
      <w:r w:rsidRPr="004B3A45">
        <w:rPr>
          <w:rFonts w:cs="Helvetica"/>
          <w:sz w:val="18"/>
          <w:szCs w:val="18"/>
        </w:rPr>
        <w:t>Original Attributes Sequence</w:t>
      </w:r>
      <w:r w:rsidRPr="00666DBF">
        <w:rPr>
          <w:rFonts w:cs="Helvetica"/>
          <w:sz w:val="18"/>
          <w:szCs w:val="18"/>
        </w:rPr>
        <w:t xml:space="preserve"> </w:t>
      </w:r>
      <w:r>
        <w:rPr>
          <w:rFonts w:cs="Helvetica"/>
          <w:sz w:val="18"/>
          <w:szCs w:val="18"/>
        </w:rPr>
        <w:t>of the stored SOP Instances.</w:t>
      </w:r>
    </w:p>
    <w:p w14:paraId="35065629" w14:textId="1F58B056" w:rsidR="00B446D5" w:rsidRPr="005B0D53" w:rsidRDefault="00B446D5" w:rsidP="00B446D5">
      <w:pPr>
        <w:pStyle w:val="Heading5"/>
      </w:pPr>
      <w:bookmarkStart w:id="122" w:name="_C.YY.1.4.3_Stored_File"/>
      <w:bookmarkStart w:id="123" w:name="_C.YY.2_Scope_of"/>
      <w:bookmarkStart w:id="124" w:name="_C.YY.1.4.3_File_URI"/>
      <w:bookmarkStart w:id="125" w:name="_Toc68207364"/>
      <w:bookmarkEnd w:id="122"/>
      <w:bookmarkEnd w:id="123"/>
      <w:bookmarkEnd w:id="124"/>
      <w:r>
        <w:t>C.YY.1.4.3</w:t>
      </w:r>
      <w:r w:rsidRPr="005B0D53">
        <w:t xml:space="preserve"> </w:t>
      </w:r>
      <w:r>
        <w:t xml:space="preserve">Expiration </w:t>
      </w:r>
      <w:r w:rsidRPr="005B0D53">
        <w:t>Datetime</w:t>
      </w:r>
      <w:bookmarkEnd w:id="125"/>
    </w:p>
    <w:p w14:paraId="4F244341" w14:textId="42EA0491" w:rsidR="00B446D5" w:rsidRDefault="00B446D5" w:rsidP="00B446D5">
      <w:pPr>
        <w:rPr>
          <w:rFonts w:cs="Helvetica"/>
          <w:lang w:val="en"/>
        </w:rPr>
      </w:pPr>
      <w:r w:rsidRPr="00804B16">
        <w:rPr>
          <w:rFonts w:cs="Helvetica"/>
          <w:lang w:val="en"/>
        </w:rPr>
        <w:t xml:space="preserve">A </w:t>
      </w:r>
      <w:r w:rsidRPr="005B0D53">
        <w:rPr>
          <w:rFonts w:cs="Helvetica"/>
        </w:rPr>
        <w:t>storage application entity</w:t>
      </w:r>
      <w:r w:rsidRPr="00804B16">
        <w:rPr>
          <w:rFonts w:cs="Helvetica"/>
          <w:lang w:val="en"/>
        </w:rPr>
        <w:t xml:space="preserve"> may store a SOP Instance</w:t>
      </w:r>
      <w:r>
        <w:rPr>
          <w:rFonts w:cs="Helvetica"/>
          <w:lang w:val="en"/>
        </w:rPr>
        <w:t xml:space="preserve"> in a temporary location (e.g., on fast short-term media). If such storage has a </w:t>
      </w:r>
      <w:r w:rsidRPr="005B0D53">
        <w:rPr>
          <w:rFonts w:cs="Helvetica"/>
          <w:lang w:val="en"/>
        </w:rPr>
        <w:t xml:space="preserve">scheduled or expected </w:t>
      </w:r>
      <w:r>
        <w:rPr>
          <w:rFonts w:cs="Helvetica"/>
          <w:lang w:val="en"/>
        </w:rPr>
        <w:t xml:space="preserve">expiration </w:t>
      </w:r>
      <w:r w:rsidRPr="005B0D53">
        <w:rPr>
          <w:rFonts w:cs="Helvetica"/>
          <w:lang w:val="en"/>
        </w:rPr>
        <w:t>time</w:t>
      </w:r>
      <w:r>
        <w:rPr>
          <w:rFonts w:cs="Helvetica"/>
          <w:lang w:val="en"/>
        </w:rPr>
        <w:t xml:space="preserve">, </w:t>
      </w:r>
      <w:r w:rsidRPr="005B0D53">
        <w:rPr>
          <w:rFonts w:cs="Helvetica"/>
          <w:lang w:val="en"/>
        </w:rPr>
        <w:t xml:space="preserve">it may be identified in the </w:t>
      </w:r>
      <w:r>
        <w:rPr>
          <w:rFonts w:cs="Helvetica"/>
          <w:lang w:val="en"/>
        </w:rPr>
        <w:t xml:space="preserve">Expiration </w:t>
      </w:r>
      <w:r w:rsidRPr="005B0D53">
        <w:rPr>
          <w:rFonts w:cs="Helvetica"/>
          <w:lang w:val="en"/>
        </w:rPr>
        <w:t>Datetime (</w:t>
      </w:r>
      <w:r>
        <w:rPr>
          <w:rFonts w:cs="Helvetica"/>
          <w:lang w:val="en"/>
        </w:rPr>
        <w:t>00gg,0Fy</w:t>
      </w:r>
      <w:r w:rsidR="00B36665">
        <w:rPr>
          <w:rFonts w:cs="Helvetica"/>
          <w:lang w:val="en"/>
        </w:rPr>
        <w:t>9</w:t>
      </w:r>
      <w:r w:rsidRPr="005B0D53">
        <w:rPr>
          <w:rFonts w:cs="Helvetica"/>
          <w:lang w:val="en"/>
        </w:rPr>
        <w:t xml:space="preserve">) attribute. This is not a guaranteed expiration datetime; the SOP Instance may become unavailable at the access URI at an earlier or later time. This </w:t>
      </w:r>
      <w:r>
        <w:rPr>
          <w:rFonts w:cs="Helvetica"/>
          <w:lang w:val="en"/>
        </w:rPr>
        <w:t xml:space="preserve">Expiration </w:t>
      </w:r>
      <w:r w:rsidRPr="005B0D53">
        <w:rPr>
          <w:rFonts w:cs="Helvetica"/>
          <w:lang w:val="en"/>
        </w:rPr>
        <w:t xml:space="preserve">Datetime applies only to </w:t>
      </w:r>
      <w:r>
        <w:rPr>
          <w:rFonts w:cs="Helvetica"/>
          <w:lang w:val="en"/>
        </w:rPr>
        <w:t xml:space="preserve">this </w:t>
      </w:r>
      <w:r w:rsidRPr="005B0D53">
        <w:rPr>
          <w:rFonts w:cs="Helvetica"/>
          <w:lang w:val="en"/>
        </w:rPr>
        <w:t xml:space="preserve">non-DICOM protocol access; SOP Instances </w:t>
      </w:r>
      <w:r>
        <w:rPr>
          <w:rFonts w:cs="Helvetica"/>
          <w:lang w:val="en"/>
        </w:rPr>
        <w:t xml:space="preserve">may continue to </w:t>
      </w:r>
      <w:r w:rsidRPr="005B0D53">
        <w:rPr>
          <w:rFonts w:cs="Helvetica"/>
          <w:lang w:val="en"/>
        </w:rPr>
        <w:t xml:space="preserve">be accessible through </w:t>
      </w:r>
      <w:r>
        <w:rPr>
          <w:rFonts w:cs="Helvetica"/>
          <w:lang w:val="en"/>
        </w:rPr>
        <w:t>other DICOM or non-DICOM access methods</w:t>
      </w:r>
      <w:r w:rsidRPr="005B0D53">
        <w:rPr>
          <w:rFonts w:cs="Helvetica"/>
          <w:lang w:val="en"/>
        </w:rPr>
        <w:t>.</w:t>
      </w:r>
    </w:p>
    <w:p w14:paraId="26BE169A" w14:textId="77777777" w:rsidR="00F21FB8" w:rsidRDefault="00F21FB8" w:rsidP="00B446D5">
      <w:pPr>
        <w:rPr>
          <w:rFonts w:cs="Helvetica"/>
          <w:lang w:val="en"/>
        </w:rPr>
      </w:pPr>
    </w:p>
    <w:p w14:paraId="6C4F101A" w14:textId="38BF71CF" w:rsidR="00221D33" w:rsidRDefault="00221D33" w:rsidP="00035699">
      <w:pPr>
        <w:pStyle w:val="Heading3"/>
        <w:rPr>
          <w:rFonts w:cs="Helvetica"/>
        </w:rPr>
      </w:pPr>
      <w:bookmarkStart w:id="126" w:name="_Toc68207365"/>
      <w:r>
        <w:rPr>
          <w:rFonts w:cs="Helvetica"/>
        </w:rPr>
        <w:t>C.YY.2 Inventory Related Macros</w:t>
      </w:r>
      <w:bookmarkEnd w:id="126"/>
    </w:p>
    <w:p w14:paraId="38D7D0E8" w14:textId="77777777" w:rsidR="007D4A40" w:rsidRDefault="007D4A40" w:rsidP="007D4A40">
      <w:pPr>
        <w:ind w:left="360"/>
        <w:rPr>
          <w:rFonts w:cs="Helvetica"/>
          <w:sz w:val="18"/>
          <w:szCs w:val="18"/>
        </w:rPr>
      </w:pPr>
      <w:r w:rsidRPr="005B0D53">
        <w:rPr>
          <w:rFonts w:cs="Helvetica"/>
          <w:sz w:val="18"/>
          <w:szCs w:val="18"/>
        </w:rPr>
        <w:t>Note</w:t>
      </w:r>
    </w:p>
    <w:p w14:paraId="4A762368" w14:textId="4E2EBFB4" w:rsidR="007D4A40" w:rsidRPr="005B0D53" w:rsidRDefault="007D4A40" w:rsidP="007D4A40">
      <w:pPr>
        <w:ind w:left="360"/>
        <w:rPr>
          <w:rFonts w:cs="Helvetica"/>
        </w:rPr>
      </w:pPr>
      <w:r>
        <w:rPr>
          <w:rFonts w:cs="Helvetica"/>
          <w:sz w:val="18"/>
          <w:szCs w:val="18"/>
        </w:rPr>
        <w:t xml:space="preserve">See </w:t>
      </w:r>
      <w:hyperlink r:id="rId48" w:history="1">
        <w:r w:rsidRPr="00FF068D">
          <w:rPr>
            <w:rStyle w:val="Hyperlink"/>
            <w:rFonts w:cs="Helvetica"/>
            <w:sz w:val="18"/>
            <w:szCs w:val="18"/>
          </w:rPr>
          <w:t>Section 5.5</w:t>
        </w:r>
      </w:hyperlink>
      <w:r>
        <w:rPr>
          <w:rFonts w:cs="Helvetica"/>
          <w:sz w:val="18"/>
          <w:szCs w:val="18"/>
        </w:rPr>
        <w:t xml:space="preserve"> for the interpretation of the Type column when these Macros are invoked in Normalized IODs.</w:t>
      </w:r>
    </w:p>
    <w:p w14:paraId="05F6C2A0" w14:textId="234E6883" w:rsidR="00FA1E1F" w:rsidRPr="005B0D53" w:rsidRDefault="00221D33" w:rsidP="00221D33">
      <w:pPr>
        <w:pStyle w:val="Heading4"/>
      </w:pPr>
      <w:bookmarkStart w:id="127" w:name="_Toc68207366"/>
      <w:r>
        <w:t>C.YY.2.1</w:t>
      </w:r>
      <w:r w:rsidR="00FA1E1F" w:rsidRPr="005B0D53">
        <w:t xml:space="preserve"> </w:t>
      </w:r>
      <w:bookmarkStart w:id="128" w:name="_Hlk49772379"/>
      <w:r w:rsidR="00255535" w:rsidRPr="005B0D53">
        <w:t>Scope of Inventory Macro</w:t>
      </w:r>
      <w:bookmarkEnd w:id="127"/>
      <w:bookmarkEnd w:id="128"/>
    </w:p>
    <w:p w14:paraId="66952713" w14:textId="3C4EABCE" w:rsidR="00FA1E1F" w:rsidRPr="005B0D53" w:rsidRDefault="00FA1E1F" w:rsidP="00FA1E1F">
      <w:pPr>
        <w:rPr>
          <w:rFonts w:cs="Helvetica"/>
          <w:bCs/>
          <w:color w:val="000000"/>
          <w:szCs w:val="18"/>
        </w:rPr>
      </w:pPr>
      <w:r w:rsidRPr="005B0D53">
        <w:rPr>
          <w:rFonts w:cs="Helvetica"/>
          <w:bCs/>
          <w:color w:val="000000"/>
          <w:szCs w:val="18"/>
        </w:rPr>
        <w:t>Table C.YY.2-1 specifies the attributes that</w:t>
      </w:r>
      <w:r w:rsidR="00255535" w:rsidRPr="005B0D53">
        <w:rPr>
          <w:rFonts w:cs="Helvetica"/>
          <w:bCs/>
          <w:color w:val="000000"/>
          <w:szCs w:val="18"/>
        </w:rPr>
        <w:t xml:space="preserve"> define the </w:t>
      </w:r>
      <w:r w:rsidR="00255535" w:rsidRPr="005B0D53">
        <w:rPr>
          <w:rFonts w:cs="Helvetica"/>
        </w:rPr>
        <w:t xml:space="preserve">parameters that constrain the </w:t>
      </w:r>
      <w:r w:rsidR="00B1066E" w:rsidRPr="005B0D53">
        <w:rPr>
          <w:rFonts w:cs="Helvetica"/>
        </w:rPr>
        <w:t>S</w:t>
      </w:r>
      <w:r w:rsidR="00255535" w:rsidRPr="005B0D53">
        <w:rPr>
          <w:rFonts w:cs="Helvetica"/>
        </w:rPr>
        <w:t>tudies included in the inventory</w:t>
      </w:r>
      <w:r w:rsidR="00255535" w:rsidRPr="005B0D53">
        <w:rPr>
          <w:rFonts w:cs="Helvetica"/>
          <w:bCs/>
          <w:color w:val="000000"/>
          <w:szCs w:val="18"/>
        </w:rPr>
        <w:t>, i.e., the scope of the inventory.</w:t>
      </w:r>
      <w:r w:rsidR="00B1066E" w:rsidRPr="005B0D53">
        <w:rPr>
          <w:rFonts w:cs="Helvetica"/>
          <w:bCs/>
          <w:color w:val="000000"/>
          <w:szCs w:val="18"/>
        </w:rPr>
        <w:t xml:space="preserve"> An empty attribute means the scope is unconstrained by the val</w:t>
      </w:r>
      <w:r w:rsidR="00334E59" w:rsidRPr="005B0D53">
        <w:rPr>
          <w:rFonts w:cs="Helvetica"/>
          <w:bCs/>
          <w:color w:val="000000"/>
          <w:szCs w:val="18"/>
        </w:rPr>
        <w:t>u</w:t>
      </w:r>
      <w:r w:rsidR="00B1066E" w:rsidRPr="005B0D53">
        <w:rPr>
          <w:rFonts w:cs="Helvetica"/>
          <w:bCs/>
          <w:color w:val="000000"/>
          <w:szCs w:val="18"/>
        </w:rPr>
        <w:t>e of the corresponding attribute in the Study.</w:t>
      </w:r>
    </w:p>
    <w:p w14:paraId="3FC56A71" w14:textId="531CA657" w:rsidR="00401A59" w:rsidRDefault="00401A59" w:rsidP="00401A59">
      <w:pPr>
        <w:rPr>
          <w:rFonts w:cs="Helvetica"/>
        </w:rPr>
      </w:pPr>
      <w:r w:rsidRPr="005B0D53">
        <w:rPr>
          <w:rFonts w:cs="Helvetica"/>
        </w:rPr>
        <w:t xml:space="preserve">The full semantics of the matching process is specified in </w:t>
      </w:r>
      <w:hyperlink w:anchor="_ZZ.2.2.1.1_Scope_of" w:history="1">
        <w:r w:rsidRPr="004735B7">
          <w:rPr>
            <w:rStyle w:val="Hyperlink"/>
            <w:rFonts w:cs="Helvetica"/>
          </w:rPr>
          <w:t xml:space="preserve">Section ZZ.2.2.1.1 </w:t>
        </w:r>
        <w:r w:rsidR="003C7303" w:rsidRPr="004735B7">
          <w:rPr>
            <w:rStyle w:val="Hyperlink"/>
            <w:rFonts w:cs="Helvetica"/>
          </w:rPr>
          <w:t>“</w:t>
        </w:r>
        <w:r w:rsidRPr="004735B7">
          <w:rPr>
            <w:rStyle w:val="Hyperlink"/>
            <w:rFonts w:cs="Helvetica"/>
          </w:rPr>
          <w:t>Scope of Inventory Sequence</w:t>
        </w:r>
        <w:r w:rsidR="00435BD3" w:rsidRPr="004735B7">
          <w:rPr>
            <w:rStyle w:val="Hyperlink"/>
          </w:rPr>
          <w:t>” in PS3.4</w:t>
        </w:r>
      </w:hyperlink>
      <w:r w:rsidRPr="004735B7">
        <w:t>.</w:t>
      </w:r>
    </w:p>
    <w:p w14:paraId="0308F187" w14:textId="37C26071" w:rsidR="00FA1E1F" w:rsidRPr="005B0D53" w:rsidRDefault="00FA1E1F" w:rsidP="00FA1E1F">
      <w:pPr>
        <w:keepNext/>
        <w:spacing w:before="100" w:beforeAutospacing="1" w:after="100" w:afterAutospacing="1"/>
        <w:jc w:val="center"/>
        <w:rPr>
          <w:rFonts w:cs="Helvetica"/>
        </w:rPr>
      </w:pPr>
      <w:bookmarkStart w:id="129" w:name="table_c_yy_2_1"/>
      <w:bookmarkEnd w:id="129"/>
      <w:r w:rsidRPr="005B0D53">
        <w:rPr>
          <w:rFonts w:cs="Helvetica"/>
          <w:b/>
          <w:bCs/>
        </w:rPr>
        <w:t>Table C.YY.2-1 </w:t>
      </w:r>
      <w:r w:rsidR="00255535" w:rsidRPr="005B0D53">
        <w:rPr>
          <w:rFonts w:cs="Helvetica"/>
          <w:b/>
          <w:bCs/>
        </w:rPr>
        <w:t xml:space="preserve">Scope of Inventory Macro </w:t>
      </w:r>
      <w:r w:rsidRPr="005B0D53">
        <w:rPr>
          <w:rFonts w:cs="Helvetica"/>
          <w:b/>
          <w:bCs/>
        </w:rPr>
        <w:t>Attributes</w:t>
      </w:r>
    </w:p>
    <w:tbl>
      <w:tblPr>
        <w:tblStyle w:val="TableGrid1"/>
        <w:tblW w:w="9895" w:type="dxa"/>
        <w:tblCellMar>
          <w:top w:w="29" w:type="dxa"/>
          <w:left w:w="115" w:type="dxa"/>
          <w:bottom w:w="29" w:type="dxa"/>
          <w:right w:w="115" w:type="dxa"/>
        </w:tblCellMar>
        <w:tblLook w:val="04A0" w:firstRow="1" w:lastRow="0" w:firstColumn="1" w:lastColumn="0" w:noHBand="0" w:noVBand="1"/>
      </w:tblPr>
      <w:tblGrid>
        <w:gridCol w:w="2785"/>
        <w:gridCol w:w="1440"/>
        <w:gridCol w:w="720"/>
        <w:gridCol w:w="4950"/>
      </w:tblGrid>
      <w:tr w:rsidR="00255535" w:rsidRPr="005B0D53" w14:paraId="6BD8FE8D" w14:textId="77777777" w:rsidTr="001604FD">
        <w:tc>
          <w:tcPr>
            <w:tcW w:w="2785" w:type="dxa"/>
          </w:tcPr>
          <w:p w14:paraId="0926718F" w14:textId="77777777" w:rsidR="00255535" w:rsidRPr="005B0D53" w:rsidRDefault="00255535" w:rsidP="00EC7E7E">
            <w:pPr>
              <w:tabs>
                <w:tab w:val="clear" w:pos="720"/>
              </w:tabs>
              <w:overflowPunct/>
              <w:autoSpaceDE/>
              <w:autoSpaceDN/>
              <w:adjustRightInd/>
              <w:spacing w:after="0"/>
              <w:textAlignment w:val="auto"/>
              <w:rPr>
                <w:rFonts w:cs="Helvetica"/>
                <w:sz w:val="20"/>
                <w:szCs w:val="20"/>
              </w:rPr>
            </w:pPr>
            <w:bookmarkStart w:id="130" w:name="_Hlk56600607"/>
            <w:r w:rsidRPr="005B0D53">
              <w:rPr>
                <w:rFonts w:cs="Helvetica"/>
                <w:b/>
                <w:bCs/>
                <w:sz w:val="20"/>
                <w:szCs w:val="20"/>
              </w:rPr>
              <w:t>Name</w:t>
            </w:r>
          </w:p>
        </w:tc>
        <w:tc>
          <w:tcPr>
            <w:tcW w:w="1440" w:type="dxa"/>
          </w:tcPr>
          <w:p w14:paraId="22DF2031" w14:textId="77777777" w:rsidR="00255535" w:rsidRPr="005B0D53" w:rsidRDefault="00255535" w:rsidP="00EC7E7E">
            <w:pPr>
              <w:tabs>
                <w:tab w:val="clear" w:pos="720"/>
              </w:tabs>
              <w:overflowPunct/>
              <w:autoSpaceDE/>
              <w:autoSpaceDN/>
              <w:adjustRightInd/>
              <w:spacing w:after="0"/>
              <w:textAlignment w:val="auto"/>
              <w:rPr>
                <w:rFonts w:cs="Helvetica"/>
                <w:sz w:val="20"/>
                <w:szCs w:val="20"/>
              </w:rPr>
            </w:pPr>
            <w:r w:rsidRPr="005B0D53">
              <w:rPr>
                <w:rFonts w:cs="Helvetica"/>
                <w:b/>
                <w:bCs/>
                <w:sz w:val="20"/>
                <w:szCs w:val="20"/>
              </w:rPr>
              <w:t>Tag</w:t>
            </w:r>
          </w:p>
        </w:tc>
        <w:tc>
          <w:tcPr>
            <w:tcW w:w="720" w:type="dxa"/>
          </w:tcPr>
          <w:p w14:paraId="3DA6AA72" w14:textId="58C2EC29" w:rsidR="00255535" w:rsidRPr="005B0D53" w:rsidRDefault="00255535" w:rsidP="00EC7E7E">
            <w:pPr>
              <w:tabs>
                <w:tab w:val="clear" w:pos="720"/>
              </w:tabs>
              <w:overflowPunct/>
              <w:autoSpaceDE/>
              <w:autoSpaceDN/>
              <w:adjustRightInd/>
              <w:spacing w:after="0"/>
              <w:textAlignment w:val="auto"/>
              <w:rPr>
                <w:rFonts w:cs="Helvetica"/>
                <w:b/>
                <w:bCs/>
                <w:sz w:val="20"/>
                <w:szCs w:val="20"/>
              </w:rPr>
            </w:pPr>
            <w:r w:rsidRPr="005B0D53">
              <w:rPr>
                <w:rFonts w:cs="Helvetica"/>
                <w:b/>
                <w:bCs/>
                <w:sz w:val="20"/>
                <w:szCs w:val="20"/>
              </w:rPr>
              <w:t>Type</w:t>
            </w:r>
          </w:p>
        </w:tc>
        <w:tc>
          <w:tcPr>
            <w:tcW w:w="4950" w:type="dxa"/>
          </w:tcPr>
          <w:p w14:paraId="64E2CCD5" w14:textId="3A5DDAFB" w:rsidR="00255535" w:rsidRPr="005B0D53" w:rsidRDefault="00255535" w:rsidP="00EC7E7E">
            <w:pPr>
              <w:tabs>
                <w:tab w:val="clear" w:pos="720"/>
              </w:tabs>
              <w:overflowPunct/>
              <w:autoSpaceDE/>
              <w:autoSpaceDN/>
              <w:adjustRightInd/>
              <w:spacing w:after="0"/>
              <w:textAlignment w:val="auto"/>
              <w:rPr>
                <w:rFonts w:cs="Helvetica"/>
                <w:sz w:val="20"/>
                <w:szCs w:val="20"/>
              </w:rPr>
            </w:pPr>
            <w:r w:rsidRPr="005B0D53">
              <w:rPr>
                <w:rFonts w:cs="Helvetica"/>
                <w:b/>
                <w:bCs/>
                <w:sz w:val="20"/>
                <w:szCs w:val="20"/>
              </w:rPr>
              <w:t>Description</w:t>
            </w:r>
          </w:p>
        </w:tc>
      </w:tr>
      <w:tr w:rsidR="00255535" w:rsidRPr="005B0D53" w14:paraId="56A41A59" w14:textId="77777777" w:rsidTr="001604FD">
        <w:tc>
          <w:tcPr>
            <w:tcW w:w="2785" w:type="dxa"/>
          </w:tcPr>
          <w:p w14:paraId="7EAA506B" w14:textId="4255155D" w:rsidR="00255535" w:rsidRPr="005B0D53" w:rsidRDefault="00255535" w:rsidP="00EC7E7E">
            <w:pPr>
              <w:tabs>
                <w:tab w:val="clear" w:pos="720"/>
              </w:tabs>
              <w:overflowPunct/>
              <w:autoSpaceDE/>
              <w:autoSpaceDN/>
              <w:adjustRightInd/>
              <w:spacing w:after="0"/>
              <w:textAlignment w:val="auto"/>
              <w:rPr>
                <w:rFonts w:cs="Helvetica"/>
                <w:sz w:val="20"/>
                <w:szCs w:val="20"/>
              </w:rPr>
            </w:pPr>
            <w:bookmarkStart w:id="131" w:name="_Hlk59464612"/>
            <w:bookmarkStart w:id="132" w:name="_Hlk59464643"/>
            <w:r w:rsidRPr="005B0D53">
              <w:rPr>
                <w:rFonts w:cs="Helvetica"/>
                <w:sz w:val="20"/>
                <w:szCs w:val="20"/>
              </w:rPr>
              <w:t xml:space="preserve">Scope of </w:t>
            </w:r>
            <w:r w:rsidR="009C0624" w:rsidRPr="005B0D53">
              <w:rPr>
                <w:rFonts w:cs="Helvetica"/>
                <w:sz w:val="20"/>
                <w:szCs w:val="20"/>
              </w:rPr>
              <w:t>Inventory Sequence</w:t>
            </w:r>
            <w:bookmarkEnd w:id="131"/>
          </w:p>
        </w:tc>
        <w:tc>
          <w:tcPr>
            <w:tcW w:w="1440" w:type="dxa"/>
          </w:tcPr>
          <w:p w14:paraId="66DC19F8" w14:textId="21EA75A9" w:rsidR="00255535" w:rsidRPr="005B0D53" w:rsidRDefault="00255535" w:rsidP="00255535">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w:t>
            </w:r>
            <w:r w:rsidR="00D964D6">
              <w:rPr>
                <w:rFonts w:cs="Helvetica"/>
                <w:color w:val="000000"/>
                <w:sz w:val="20"/>
                <w:szCs w:val="20"/>
              </w:rPr>
              <w:t>00gg,0F</w:t>
            </w:r>
            <w:r w:rsidRPr="005B0D53">
              <w:rPr>
                <w:rFonts w:cs="Helvetica"/>
                <w:color w:val="000000"/>
                <w:sz w:val="20"/>
                <w:szCs w:val="20"/>
              </w:rPr>
              <w:t>x0)</w:t>
            </w:r>
          </w:p>
        </w:tc>
        <w:tc>
          <w:tcPr>
            <w:tcW w:w="720" w:type="dxa"/>
          </w:tcPr>
          <w:p w14:paraId="312C8C82" w14:textId="6B0A6400" w:rsidR="00255535" w:rsidRPr="005B0D53" w:rsidRDefault="00A07B1B" w:rsidP="00255535">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tcPr>
          <w:p w14:paraId="64CCD7B6" w14:textId="093F3C08" w:rsidR="00255535" w:rsidRPr="005B0D53" w:rsidRDefault="00B260F5" w:rsidP="00EC7E7E">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Matching </w:t>
            </w:r>
            <w:r w:rsidR="00A24EC8" w:rsidRPr="005B0D53">
              <w:rPr>
                <w:rFonts w:cs="Helvetica"/>
                <w:sz w:val="20"/>
                <w:szCs w:val="20"/>
              </w:rPr>
              <w:t>key values</w:t>
            </w:r>
            <w:r w:rsidR="00255535" w:rsidRPr="005B0D53">
              <w:rPr>
                <w:rFonts w:cs="Helvetica"/>
                <w:sz w:val="20"/>
                <w:szCs w:val="20"/>
              </w:rPr>
              <w:t xml:space="preserve"> for the studies to be included in the inventory</w:t>
            </w:r>
            <w:r w:rsidR="009C0624" w:rsidRPr="005B0D53">
              <w:rPr>
                <w:rFonts w:cs="Helvetica"/>
                <w:sz w:val="20"/>
                <w:szCs w:val="20"/>
              </w:rPr>
              <w:t>.</w:t>
            </w:r>
          </w:p>
          <w:p w14:paraId="78413F38" w14:textId="77777777" w:rsidR="009C0624" w:rsidRPr="005B0D53" w:rsidRDefault="00A07B1B" w:rsidP="00EC7E7E">
            <w:pPr>
              <w:tabs>
                <w:tab w:val="clear" w:pos="720"/>
              </w:tabs>
              <w:overflowPunct/>
              <w:autoSpaceDE/>
              <w:autoSpaceDN/>
              <w:adjustRightInd/>
              <w:spacing w:after="0"/>
              <w:textAlignment w:val="auto"/>
              <w:rPr>
                <w:rFonts w:cs="Helvetica"/>
                <w:sz w:val="20"/>
                <w:szCs w:val="20"/>
              </w:rPr>
            </w:pPr>
            <w:r w:rsidRPr="005B0D53">
              <w:rPr>
                <w:rFonts w:cs="Helvetica"/>
                <w:sz w:val="20"/>
                <w:szCs w:val="20"/>
              </w:rPr>
              <w:t>Zero or one</w:t>
            </w:r>
            <w:r w:rsidR="009C0624" w:rsidRPr="005B0D53">
              <w:rPr>
                <w:rFonts w:cs="Helvetica"/>
                <w:sz w:val="20"/>
                <w:szCs w:val="20"/>
              </w:rPr>
              <w:t xml:space="preserve"> Item shall be included in this Sequence.</w:t>
            </w:r>
          </w:p>
          <w:p w14:paraId="4398B81A" w14:textId="77777777" w:rsidR="00A07B1B" w:rsidRDefault="00A07B1B" w:rsidP="00EC7E7E">
            <w:pPr>
              <w:tabs>
                <w:tab w:val="clear" w:pos="720"/>
              </w:tabs>
              <w:overflowPunct/>
              <w:autoSpaceDE/>
              <w:autoSpaceDN/>
              <w:adjustRightInd/>
              <w:spacing w:after="0"/>
              <w:textAlignment w:val="auto"/>
              <w:rPr>
                <w:rFonts w:cs="Helvetica"/>
                <w:sz w:val="20"/>
                <w:szCs w:val="20"/>
              </w:rPr>
            </w:pPr>
            <w:r w:rsidRPr="005B0D53">
              <w:rPr>
                <w:rFonts w:cs="Helvetica"/>
                <w:sz w:val="20"/>
                <w:szCs w:val="20"/>
              </w:rPr>
              <w:t>The absence of an Item indicates universal match to all managed Studies</w:t>
            </w:r>
            <w:r w:rsidR="00B260F5">
              <w:rPr>
                <w:rFonts w:cs="Helvetica"/>
                <w:sz w:val="20"/>
                <w:szCs w:val="20"/>
              </w:rPr>
              <w:t>.</w:t>
            </w:r>
          </w:p>
          <w:p w14:paraId="24DD3E19" w14:textId="1DFF18EE" w:rsidR="00DD0FF4" w:rsidRPr="005B0D53" w:rsidRDefault="00DD0FF4" w:rsidP="00EC7E7E">
            <w:pPr>
              <w:tabs>
                <w:tab w:val="clear" w:pos="720"/>
              </w:tabs>
              <w:overflowPunct/>
              <w:autoSpaceDE/>
              <w:autoSpaceDN/>
              <w:adjustRightInd/>
              <w:spacing w:after="0"/>
              <w:textAlignment w:val="auto"/>
              <w:rPr>
                <w:rFonts w:cs="Helvetica"/>
                <w:sz w:val="20"/>
                <w:szCs w:val="20"/>
              </w:rPr>
            </w:pPr>
            <w:r w:rsidRPr="0058673D">
              <w:rPr>
                <w:sz w:val="20"/>
                <w:szCs w:val="20"/>
                <w:lang w:val="en"/>
              </w:rPr>
              <w:t xml:space="preserve">Shall not be extended in a Standard Extended SOP Class </w:t>
            </w:r>
            <w:r w:rsidRPr="0058673D">
              <w:rPr>
                <w:rFonts w:cs="Helvetica"/>
                <w:sz w:val="20"/>
                <w:szCs w:val="20"/>
              </w:rPr>
              <w:t xml:space="preserve">(see </w:t>
            </w:r>
            <w:hyperlink w:anchor="_C.YY.2.1.1_Scope_of" w:history="1">
              <w:r w:rsidRPr="0058673D">
                <w:rPr>
                  <w:rStyle w:val="Hyperlink"/>
                  <w:rFonts w:cs="Helvetica"/>
                  <w:sz w:val="20"/>
                  <w:szCs w:val="20"/>
                </w:rPr>
                <w:t xml:space="preserve">Section </w:t>
              </w:r>
              <w:r w:rsidR="00221D33">
                <w:rPr>
                  <w:rStyle w:val="Hyperlink"/>
                  <w:rFonts w:cs="Helvetica"/>
                  <w:sz w:val="20"/>
                  <w:szCs w:val="20"/>
                </w:rPr>
                <w:t>C.YY.2.1</w:t>
              </w:r>
              <w:r w:rsidRPr="0058673D">
                <w:rPr>
                  <w:rStyle w:val="Hyperlink"/>
                  <w:rFonts w:cs="Helvetica"/>
                  <w:sz w:val="20"/>
                  <w:szCs w:val="20"/>
                </w:rPr>
                <w:t>.1.1</w:t>
              </w:r>
            </w:hyperlink>
            <w:r w:rsidRPr="0058673D">
              <w:rPr>
                <w:rFonts w:cs="Helvetica"/>
                <w:sz w:val="20"/>
                <w:szCs w:val="20"/>
              </w:rPr>
              <w:t>).</w:t>
            </w:r>
          </w:p>
        </w:tc>
      </w:tr>
      <w:bookmarkEnd w:id="132"/>
      <w:tr w:rsidR="00E10F0A" w:rsidRPr="005B0D53" w14:paraId="305468FC" w14:textId="77777777" w:rsidTr="001604FD">
        <w:tc>
          <w:tcPr>
            <w:tcW w:w="2785" w:type="dxa"/>
          </w:tcPr>
          <w:p w14:paraId="4A0ED412" w14:textId="16B1BCFE" w:rsidR="00E10F0A" w:rsidRPr="005B0D53" w:rsidRDefault="00E10F0A" w:rsidP="00E10F0A">
            <w:pPr>
              <w:tabs>
                <w:tab w:val="clear" w:pos="720"/>
              </w:tabs>
              <w:overflowPunct/>
              <w:autoSpaceDE/>
              <w:autoSpaceDN/>
              <w:adjustRightInd/>
              <w:spacing w:after="0"/>
              <w:textAlignment w:val="auto"/>
              <w:rPr>
                <w:rFonts w:cs="Helvetica"/>
                <w:sz w:val="20"/>
                <w:szCs w:val="20"/>
              </w:rPr>
            </w:pPr>
            <w:r w:rsidRPr="005B0D53">
              <w:rPr>
                <w:rFonts w:cs="Helvetica"/>
                <w:sz w:val="20"/>
                <w:szCs w:val="20"/>
              </w:rPr>
              <w:t>&gt;</w:t>
            </w:r>
            <w:r w:rsidR="002D4077">
              <w:rPr>
                <w:rFonts w:cs="Helvetica"/>
                <w:sz w:val="20"/>
                <w:szCs w:val="20"/>
              </w:rPr>
              <w:t>Study DateTime Range</w:t>
            </w:r>
          </w:p>
        </w:tc>
        <w:tc>
          <w:tcPr>
            <w:tcW w:w="1440" w:type="dxa"/>
          </w:tcPr>
          <w:p w14:paraId="35EA84C4" w14:textId="230E3407" w:rsidR="00E10F0A" w:rsidRPr="005B0D53" w:rsidRDefault="00E10F0A" w:rsidP="00E10F0A">
            <w:pPr>
              <w:tabs>
                <w:tab w:val="clear" w:pos="720"/>
              </w:tabs>
              <w:overflowPunct/>
              <w:autoSpaceDE/>
              <w:autoSpaceDN/>
              <w:adjustRightInd/>
              <w:spacing w:after="0"/>
              <w:jc w:val="center"/>
              <w:textAlignment w:val="auto"/>
              <w:rPr>
                <w:rFonts w:cs="Helvetica"/>
                <w:sz w:val="20"/>
                <w:szCs w:val="20"/>
              </w:rPr>
            </w:pPr>
            <w:r w:rsidRPr="005B0D53">
              <w:rPr>
                <w:rFonts w:cs="Helvetica"/>
                <w:color w:val="000000"/>
                <w:sz w:val="20"/>
                <w:szCs w:val="20"/>
              </w:rPr>
              <w:t>(</w:t>
            </w:r>
            <w:r w:rsidR="00D964D6">
              <w:rPr>
                <w:rFonts w:cs="Helvetica"/>
                <w:color w:val="000000"/>
                <w:sz w:val="20"/>
                <w:szCs w:val="20"/>
              </w:rPr>
              <w:t>00gg,0F</w:t>
            </w:r>
            <w:r w:rsidRPr="005B0D53">
              <w:rPr>
                <w:rFonts w:cs="Helvetica"/>
                <w:color w:val="000000"/>
                <w:sz w:val="20"/>
                <w:szCs w:val="20"/>
              </w:rPr>
              <w:t>y1)</w:t>
            </w:r>
          </w:p>
        </w:tc>
        <w:tc>
          <w:tcPr>
            <w:tcW w:w="720" w:type="dxa"/>
          </w:tcPr>
          <w:p w14:paraId="5516ACC4" w14:textId="4F25789A" w:rsidR="00E10F0A" w:rsidRPr="005B0D53" w:rsidRDefault="00E10F0A" w:rsidP="00E10F0A">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tcPr>
          <w:p w14:paraId="4934C6AA" w14:textId="0E26F496" w:rsidR="005D70CC" w:rsidRPr="005B0D53" w:rsidRDefault="0017679A" w:rsidP="00E10F0A">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Matching </w:t>
            </w:r>
            <w:r w:rsidR="005D70CC" w:rsidRPr="005B0D53">
              <w:rPr>
                <w:rFonts w:cs="Helvetica"/>
                <w:sz w:val="20"/>
                <w:szCs w:val="20"/>
              </w:rPr>
              <w:t>datetime range</w:t>
            </w:r>
            <w:r>
              <w:rPr>
                <w:rFonts w:cs="Helvetica"/>
                <w:sz w:val="20"/>
                <w:szCs w:val="20"/>
              </w:rPr>
              <w:t xml:space="preserve"> for</w:t>
            </w:r>
            <w:r w:rsidRPr="005B0D53">
              <w:rPr>
                <w:rFonts w:cs="Helvetica"/>
                <w:sz w:val="20"/>
                <w:szCs w:val="20"/>
              </w:rPr>
              <w:t xml:space="preserve"> Study Date</w:t>
            </w:r>
            <w:r>
              <w:rPr>
                <w:rFonts w:cs="Helvetica"/>
                <w:sz w:val="20"/>
                <w:szCs w:val="20"/>
              </w:rPr>
              <w:t xml:space="preserve"> and Study Time</w:t>
            </w:r>
            <w:r w:rsidR="005D70CC" w:rsidRPr="005B0D53">
              <w:rPr>
                <w:rFonts w:cs="Helvetica"/>
                <w:sz w:val="20"/>
                <w:szCs w:val="20"/>
              </w:rPr>
              <w:t>.</w:t>
            </w:r>
          </w:p>
          <w:p w14:paraId="00F41EF6" w14:textId="75139887" w:rsidR="00E10F0A" w:rsidRPr="005B0D53" w:rsidRDefault="00E10F0A" w:rsidP="00E10F0A">
            <w:pPr>
              <w:tabs>
                <w:tab w:val="clear" w:pos="720"/>
              </w:tabs>
              <w:overflowPunct/>
              <w:autoSpaceDE/>
              <w:autoSpaceDN/>
              <w:adjustRightInd/>
              <w:spacing w:after="0"/>
              <w:textAlignment w:val="auto"/>
              <w:rPr>
                <w:rFonts w:cs="Helvetica"/>
                <w:sz w:val="20"/>
                <w:szCs w:val="20"/>
              </w:rPr>
            </w:pPr>
            <w:r w:rsidRPr="005B0D53">
              <w:rPr>
                <w:rFonts w:cs="Helvetica"/>
                <w:sz w:val="20"/>
                <w:szCs w:val="20"/>
              </w:rPr>
              <w:t>See</w:t>
            </w:r>
            <w:r w:rsidR="00A07B1B" w:rsidRPr="005B0D53">
              <w:rPr>
                <w:rFonts w:cs="Helvetica"/>
                <w:sz w:val="20"/>
                <w:szCs w:val="20"/>
              </w:rPr>
              <w:t xml:space="preserve"> </w:t>
            </w:r>
            <w:hyperlink w:anchor="_C.YY.2.1.1_Start_Timepoint," w:history="1">
              <w:r w:rsidR="00A07B1B" w:rsidRPr="005B0D53">
                <w:rPr>
                  <w:rStyle w:val="Hyperlink"/>
                  <w:rFonts w:cs="Helvetica"/>
                  <w:sz w:val="20"/>
                  <w:szCs w:val="20"/>
                </w:rPr>
                <w:t>Section</w:t>
              </w:r>
              <w:r w:rsidRPr="005B0D53">
                <w:rPr>
                  <w:rStyle w:val="Hyperlink"/>
                  <w:rFonts w:cs="Helvetica"/>
                  <w:sz w:val="20"/>
                  <w:szCs w:val="20"/>
                </w:rPr>
                <w:t xml:space="preserve"> </w:t>
              </w:r>
              <w:r w:rsidR="00221D33">
                <w:rPr>
                  <w:rStyle w:val="Hyperlink"/>
                  <w:rFonts w:cs="Helvetica"/>
                  <w:sz w:val="20"/>
                  <w:szCs w:val="20"/>
                </w:rPr>
                <w:t>C.YY.2.1</w:t>
              </w:r>
              <w:r w:rsidRPr="005B0D53">
                <w:rPr>
                  <w:rStyle w:val="Hyperlink"/>
                  <w:rFonts w:cs="Helvetica"/>
                  <w:sz w:val="20"/>
                  <w:szCs w:val="20"/>
                </w:rPr>
                <w:t>.1.</w:t>
              </w:r>
              <w:r w:rsidR="00A435E4">
                <w:rPr>
                  <w:rStyle w:val="Hyperlink"/>
                  <w:rFonts w:cs="Helvetica"/>
                  <w:sz w:val="20"/>
                  <w:szCs w:val="20"/>
                </w:rPr>
                <w:t>2</w:t>
              </w:r>
            </w:hyperlink>
            <w:r w:rsidRPr="005B0D53">
              <w:rPr>
                <w:rFonts w:cs="Helvetica"/>
                <w:sz w:val="20"/>
                <w:szCs w:val="20"/>
              </w:rPr>
              <w:t>.</w:t>
            </w:r>
          </w:p>
        </w:tc>
      </w:tr>
      <w:tr w:rsidR="00B656C9" w:rsidRPr="005B0D53" w14:paraId="12A99685" w14:textId="77777777" w:rsidTr="001604FD">
        <w:tc>
          <w:tcPr>
            <w:tcW w:w="2785" w:type="dxa"/>
          </w:tcPr>
          <w:p w14:paraId="77D8168F" w14:textId="66FC220B" w:rsidR="00B656C9" w:rsidRPr="005B0D53" w:rsidRDefault="00B656C9" w:rsidP="008A1D28">
            <w:pPr>
              <w:tabs>
                <w:tab w:val="clear" w:pos="720"/>
              </w:tabs>
              <w:overflowPunct/>
              <w:autoSpaceDE/>
              <w:autoSpaceDN/>
              <w:adjustRightInd/>
              <w:spacing w:after="0"/>
              <w:textAlignment w:val="auto"/>
              <w:rPr>
                <w:rFonts w:cs="Helvetica"/>
                <w:sz w:val="20"/>
                <w:szCs w:val="20"/>
              </w:rPr>
            </w:pPr>
            <w:r w:rsidRPr="005B0D53">
              <w:rPr>
                <w:rFonts w:cs="Helvetica"/>
                <w:sz w:val="20"/>
                <w:szCs w:val="20"/>
              </w:rPr>
              <w:t>&gt;</w:t>
            </w:r>
            <w:r w:rsidR="002D4077">
              <w:rPr>
                <w:rFonts w:cs="Helvetica"/>
                <w:sz w:val="20"/>
                <w:szCs w:val="20"/>
              </w:rPr>
              <w:t>Study Update DateTime Range</w:t>
            </w:r>
          </w:p>
        </w:tc>
        <w:tc>
          <w:tcPr>
            <w:tcW w:w="1440" w:type="dxa"/>
          </w:tcPr>
          <w:p w14:paraId="37E655F9" w14:textId="4BE2B9C7" w:rsidR="00B656C9" w:rsidRPr="005B0D53" w:rsidRDefault="00B656C9" w:rsidP="008A1D28">
            <w:pPr>
              <w:tabs>
                <w:tab w:val="clear" w:pos="720"/>
              </w:tabs>
              <w:overflowPunct/>
              <w:autoSpaceDE/>
              <w:autoSpaceDN/>
              <w:adjustRightInd/>
              <w:spacing w:after="0"/>
              <w:jc w:val="center"/>
              <w:textAlignment w:val="auto"/>
              <w:rPr>
                <w:rFonts w:cs="Helvetica"/>
                <w:sz w:val="20"/>
                <w:szCs w:val="20"/>
              </w:rPr>
            </w:pPr>
            <w:r w:rsidRPr="005B0D53">
              <w:rPr>
                <w:rFonts w:cs="Helvetica"/>
                <w:color w:val="000000"/>
                <w:sz w:val="20"/>
                <w:szCs w:val="20"/>
              </w:rPr>
              <w:t>(</w:t>
            </w:r>
            <w:r w:rsidR="00D964D6">
              <w:rPr>
                <w:rFonts w:cs="Helvetica"/>
                <w:color w:val="000000"/>
                <w:sz w:val="20"/>
                <w:szCs w:val="20"/>
              </w:rPr>
              <w:t>00gg,0F</w:t>
            </w:r>
            <w:r w:rsidRPr="005B0D53">
              <w:rPr>
                <w:rFonts w:cs="Helvetica"/>
                <w:color w:val="000000"/>
                <w:sz w:val="20"/>
                <w:szCs w:val="20"/>
              </w:rPr>
              <w:t>y2)</w:t>
            </w:r>
          </w:p>
        </w:tc>
        <w:tc>
          <w:tcPr>
            <w:tcW w:w="720" w:type="dxa"/>
          </w:tcPr>
          <w:p w14:paraId="1A7D0C33" w14:textId="77777777" w:rsidR="00B656C9" w:rsidRPr="005B0D53" w:rsidRDefault="00B656C9" w:rsidP="008A1D28">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tcPr>
          <w:p w14:paraId="4A49B2BB" w14:textId="2C8E4280" w:rsidR="00B656C9" w:rsidRPr="005B0D53" w:rsidRDefault="0017679A" w:rsidP="008A1D28">
            <w:pPr>
              <w:tabs>
                <w:tab w:val="clear" w:pos="720"/>
              </w:tabs>
              <w:overflowPunct/>
              <w:autoSpaceDE/>
              <w:autoSpaceDN/>
              <w:adjustRightInd/>
              <w:spacing w:after="0"/>
              <w:textAlignment w:val="auto"/>
              <w:rPr>
                <w:rFonts w:cs="Helvetica"/>
                <w:sz w:val="20"/>
                <w:szCs w:val="20"/>
              </w:rPr>
            </w:pPr>
            <w:r w:rsidRPr="005B0D53">
              <w:rPr>
                <w:rFonts w:cs="Helvetica"/>
                <w:sz w:val="20"/>
                <w:szCs w:val="20"/>
              </w:rPr>
              <w:t>Matching datetime range</w:t>
            </w:r>
            <w:r>
              <w:rPr>
                <w:rFonts w:cs="Helvetica"/>
                <w:sz w:val="20"/>
                <w:szCs w:val="20"/>
              </w:rPr>
              <w:t xml:space="preserve"> for Study Update DateTime</w:t>
            </w:r>
            <w:r w:rsidR="00B656C9" w:rsidRPr="005B0D53">
              <w:rPr>
                <w:rFonts w:cs="Helvetica"/>
                <w:sz w:val="20"/>
                <w:szCs w:val="20"/>
              </w:rPr>
              <w:t>.</w:t>
            </w:r>
          </w:p>
          <w:p w14:paraId="085A7E3D" w14:textId="2E2F2489" w:rsidR="00B656C9" w:rsidRPr="005B0D53" w:rsidRDefault="00B656C9" w:rsidP="008A1D28">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See </w:t>
            </w:r>
            <w:hyperlink w:anchor="_C.YY.2.1.1_Start_Timepoint," w:history="1">
              <w:r w:rsidR="00A07B1B" w:rsidRPr="005B0D53">
                <w:rPr>
                  <w:rStyle w:val="Hyperlink"/>
                  <w:rFonts w:cs="Helvetica"/>
                  <w:sz w:val="20"/>
                  <w:szCs w:val="20"/>
                </w:rPr>
                <w:t xml:space="preserve">Section </w:t>
              </w:r>
              <w:r w:rsidR="00221D33">
                <w:rPr>
                  <w:rStyle w:val="Hyperlink"/>
                  <w:rFonts w:cs="Helvetica"/>
                  <w:sz w:val="20"/>
                  <w:szCs w:val="20"/>
                </w:rPr>
                <w:t>C.YY.2.1</w:t>
              </w:r>
              <w:r w:rsidR="00A07B1B" w:rsidRPr="005B0D53">
                <w:rPr>
                  <w:rStyle w:val="Hyperlink"/>
                  <w:rFonts w:cs="Helvetica"/>
                  <w:sz w:val="20"/>
                  <w:szCs w:val="20"/>
                </w:rPr>
                <w:t>.1.</w:t>
              </w:r>
              <w:r w:rsidR="00A435E4">
                <w:rPr>
                  <w:rStyle w:val="Hyperlink"/>
                  <w:rFonts w:cs="Helvetica"/>
                  <w:sz w:val="20"/>
                  <w:szCs w:val="20"/>
                </w:rPr>
                <w:t>2</w:t>
              </w:r>
            </w:hyperlink>
            <w:r w:rsidRPr="005B0D53">
              <w:rPr>
                <w:rFonts w:cs="Helvetica"/>
                <w:sz w:val="20"/>
                <w:szCs w:val="20"/>
              </w:rPr>
              <w:t>.</w:t>
            </w:r>
          </w:p>
        </w:tc>
      </w:tr>
      <w:tr w:rsidR="00B656C9" w:rsidRPr="005B0D53" w14:paraId="6BEDEC03" w14:textId="77777777" w:rsidTr="001604FD">
        <w:tc>
          <w:tcPr>
            <w:tcW w:w="2785" w:type="dxa"/>
          </w:tcPr>
          <w:p w14:paraId="6CDA7DA8" w14:textId="77777777" w:rsidR="00B656C9" w:rsidRPr="005B0D53" w:rsidRDefault="00B656C9" w:rsidP="00B656C9">
            <w:pPr>
              <w:tabs>
                <w:tab w:val="clear" w:pos="720"/>
              </w:tabs>
              <w:overflowPunct/>
              <w:autoSpaceDE/>
              <w:autoSpaceDN/>
              <w:adjustRightInd/>
              <w:spacing w:after="0"/>
              <w:textAlignment w:val="auto"/>
              <w:rPr>
                <w:rFonts w:cs="Helvetica"/>
                <w:sz w:val="20"/>
                <w:szCs w:val="20"/>
              </w:rPr>
            </w:pPr>
            <w:r w:rsidRPr="005B0D53">
              <w:rPr>
                <w:rFonts w:cs="Helvetica"/>
                <w:sz w:val="20"/>
                <w:szCs w:val="20"/>
              </w:rPr>
              <w:t>&gt;Study Description</w:t>
            </w:r>
          </w:p>
        </w:tc>
        <w:tc>
          <w:tcPr>
            <w:tcW w:w="1440" w:type="dxa"/>
          </w:tcPr>
          <w:p w14:paraId="15138B12" w14:textId="77777777" w:rsidR="00B656C9" w:rsidRPr="005B0D53" w:rsidRDefault="00B656C9" w:rsidP="00B656C9">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(0008,1030)</w:t>
            </w:r>
          </w:p>
        </w:tc>
        <w:tc>
          <w:tcPr>
            <w:tcW w:w="720" w:type="dxa"/>
          </w:tcPr>
          <w:p w14:paraId="0D88B275" w14:textId="24900A5C" w:rsidR="00B656C9" w:rsidRPr="005B0D53" w:rsidRDefault="00B656C9" w:rsidP="00B656C9">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tcPr>
          <w:p w14:paraId="29CB00E4" w14:textId="2C686529" w:rsidR="00B656C9" w:rsidRPr="005B0D53" w:rsidRDefault="00B656C9" w:rsidP="00B656C9">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Matching key value for Study Description. See </w:t>
            </w:r>
            <w:hyperlink w:anchor="_C.YY.2.1.2_Study_Description" w:history="1">
              <w:r w:rsidR="00A07B1B" w:rsidRPr="005B0D53">
                <w:rPr>
                  <w:rStyle w:val="Hyperlink"/>
                  <w:rFonts w:cs="Helvetica"/>
                  <w:sz w:val="20"/>
                  <w:szCs w:val="20"/>
                </w:rPr>
                <w:t xml:space="preserve">Section </w:t>
              </w:r>
              <w:r w:rsidR="00221D33">
                <w:rPr>
                  <w:rStyle w:val="Hyperlink"/>
                  <w:rFonts w:cs="Helvetica"/>
                  <w:sz w:val="20"/>
                  <w:szCs w:val="20"/>
                </w:rPr>
                <w:t>C.YY.2.1</w:t>
              </w:r>
              <w:r w:rsidRPr="005B0D53">
                <w:rPr>
                  <w:rStyle w:val="Hyperlink"/>
                  <w:rFonts w:cs="Helvetica"/>
                  <w:sz w:val="20"/>
                  <w:szCs w:val="20"/>
                </w:rPr>
                <w:t>.1.</w:t>
              </w:r>
              <w:r w:rsidR="00A435E4">
                <w:rPr>
                  <w:rStyle w:val="Hyperlink"/>
                  <w:rFonts w:cs="Helvetica"/>
                  <w:sz w:val="20"/>
                  <w:szCs w:val="20"/>
                </w:rPr>
                <w:t>3</w:t>
              </w:r>
            </w:hyperlink>
            <w:r w:rsidRPr="005B0D53">
              <w:rPr>
                <w:rFonts w:cs="Helvetica"/>
                <w:sz w:val="20"/>
                <w:szCs w:val="20"/>
              </w:rPr>
              <w:t xml:space="preserve"> </w:t>
            </w:r>
          </w:p>
        </w:tc>
      </w:tr>
      <w:tr w:rsidR="006956E4" w:rsidRPr="005B0D53" w14:paraId="151FC6EE" w14:textId="77777777" w:rsidTr="001604FD">
        <w:tc>
          <w:tcPr>
            <w:tcW w:w="2785" w:type="dxa"/>
          </w:tcPr>
          <w:p w14:paraId="573139E7" w14:textId="12AB236D" w:rsidR="006956E4" w:rsidRPr="005B0D53" w:rsidRDefault="006956E4" w:rsidP="006956E4">
            <w:pPr>
              <w:tabs>
                <w:tab w:val="clear" w:pos="720"/>
              </w:tabs>
              <w:overflowPunct/>
              <w:autoSpaceDE/>
              <w:autoSpaceDN/>
              <w:adjustRightInd/>
              <w:spacing w:after="0"/>
              <w:textAlignment w:val="auto"/>
              <w:rPr>
                <w:rFonts w:cs="Helvetica"/>
              </w:rPr>
            </w:pPr>
            <w:r w:rsidRPr="005B0D53">
              <w:rPr>
                <w:rFonts w:cs="Helvetica"/>
                <w:color w:val="000000"/>
                <w:sz w:val="20"/>
                <w:szCs w:val="20"/>
              </w:rPr>
              <w:lastRenderedPageBreak/>
              <w:t>&gt;Series Description</w:t>
            </w:r>
          </w:p>
        </w:tc>
        <w:tc>
          <w:tcPr>
            <w:tcW w:w="1440" w:type="dxa"/>
          </w:tcPr>
          <w:p w14:paraId="16872B1D" w14:textId="4581029E" w:rsidR="006956E4" w:rsidRPr="005B0D53" w:rsidRDefault="006956E4" w:rsidP="006956E4">
            <w:pPr>
              <w:tabs>
                <w:tab w:val="clear" w:pos="720"/>
              </w:tabs>
              <w:overflowPunct/>
              <w:autoSpaceDE/>
              <w:autoSpaceDN/>
              <w:adjustRightInd/>
              <w:spacing w:after="0"/>
              <w:jc w:val="center"/>
              <w:textAlignment w:val="auto"/>
              <w:rPr>
                <w:rFonts w:cs="Helvetica"/>
              </w:rPr>
            </w:pPr>
            <w:r w:rsidRPr="005B0D53">
              <w:rPr>
                <w:rFonts w:cs="Helvetica"/>
                <w:sz w:val="20"/>
                <w:szCs w:val="20"/>
              </w:rPr>
              <w:t>(0008,103E)</w:t>
            </w:r>
          </w:p>
        </w:tc>
        <w:tc>
          <w:tcPr>
            <w:tcW w:w="720" w:type="dxa"/>
          </w:tcPr>
          <w:p w14:paraId="5A8DA2FE" w14:textId="358D302A" w:rsidR="006956E4" w:rsidRPr="005B0D53" w:rsidRDefault="006956E4" w:rsidP="006956E4">
            <w:pPr>
              <w:tabs>
                <w:tab w:val="clear" w:pos="720"/>
              </w:tabs>
              <w:overflowPunct/>
              <w:autoSpaceDE/>
              <w:autoSpaceDN/>
              <w:adjustRightInd/>
              <w:spacing w:after="0"/>
              <w:jc w:val="center"/>
              <w:textAlignment w:val="auto"/>
              <w:rPr>
                <w:rFonts w:cs="Helvetica"/>
              </w:rPr>
            </w:pPr>
            <w:r w:rsidRPr="005B0D53">
              <w:rPr>
                <w:rFonts w:cs="Helvetica"/>
                <w:sz w:val="20"/>
                <w:szCs w:val="20"/>
              </w:rPr>
              <w:t>2</w:t>
            </w:r>
          </w:p>
        </w:tc>
        <w:tc>
          <w:tcPr>
            <w:tcW w:w="4950" w:type="dxa"/>
          </w:tcPr>
          <w:p w14:paraId="06B2D19A" w14:textId="47F9E164" w:rsidR="006956E4" w:rsidRPr="005B0D53" w:rsidRDefault="006956E4" w:rsidP="006956E4">
            <w:pPr>
              <w:tabs>
                <w:tab w:val="clear" w:pos="720"/>
              </w:tabs>
              <w:overflowPunct/>
              <w:autoSpaceDE/>
              <w:autoSpaceDN/>
              <w:adjustRightInd/>
              <w:spacing w:after="0"/>
              <w:textAlignment w:val="auto"/>
              <w:rPr>
                <w:rFonts w:cs="Helvetica"/>
              </w:rPr>
            </w:pPr>
            <w:r w:rsidRPr="005B0D53">
              <w:rPr>
                <w:rFonts w:cs="Helvetica"/>
                <w:sz w:val="20"/>
                <w:szCs w:val="20"/>
              </w:rPr>
              <w:t>Matching key value for S</w:t>
            </w:r>
            <w:r>
              <w:rPr>
                <w:rFonts w:cs="Helvetica"/>
                <w:sz w:val="20"/>
                <w:szCs w:val="20"/>
              </w:rPr>
              <w:t>eries</w:t>
            </w:r>
            <w:r w:rsidRPr="005B0D53">
              <w:rPr>
                <w:rFonts w:cs="Helvetica"/>
                <w:sz w:val="20"/>
                <w:szCs w:val="20"/>
              </w:rPr>
              <w:t xml:space="preserve"> Description. See </w:t>
            </w:r>
            <w:hyperlink w:anchor="_C.YY.2.1.2_Study_Description" w:history="1">
              <w:r w:rsidRPr="005B0D53">
                <w:rPr>
                  <w:rStyle w:val="Hyperlink"/>
                  <w:rFonts w:cs="Helvetica"/>
                  <w:sz w:val="20"/>
                  <w:szCs w:val="20"/>
                </w:rPr>
                <w:t xml:space="preserve">Section </w:t>
              </w:r>
              <w:r>
                <w:rPr>
                  <w:rStyle w:val="Hyperlink"/>
                  <w:rFonts w:cs="Helvetica"/>
                  <w:sz w:val="20"/>
                  <w:szCs w:val="20"/>
                </w:rPr>
                <w:t>C.YY.2.1</w:t>
              </w:r>
              <w:r w:rsidRPr="005B0D53">
                <w:rPr>
                  <w:rStyle w:val="Hyperlink"/>
                  <w:rFonts w:cs="Helvetica"/>
                  <w:sz w:val="20"/>
                  <w:szCs w:val="20"/>
                </w:rPr>
                <w:t>.1.</w:t>
              </w:r>
              <w:r>
                <w:rPr>
                  <w:rStyle w:val="Hyperlink"/>
                  <w:rFonts w:cs="Helvetica"/>
                  <w:sz w:val="20"/>
                  <w:szCs w:val="20"/>
                </w:rPr>
                <w:t>3</w:t>
              </w:r>
            </w:hyperlink>
          </w:p>
        </w:tc>
      </w:tr>
      <w:tr w:rsidR="006956E4" w:rsidRPr="005B0D53" w14:paraId="0EF18C2A" w14:textId="77777777" w:rsidTr="001604FD">
        <w:tc>
          <w:tcPr>
            <w:tcW w:w="2785" w:type="dxa"/>
          </w:tcPr>
          <w:p w14:paraId="22D068A3" w14:textId="77777777" w:rsidR="006956E4" w:rsidRPr="005B0D53" w:rsidRDefault="006956E4" w:rsidP="006956E4">
            <w:pPr>
              <w:tabs>
                <w:tab w:val="clear" w:pos="720"/>
              </w:tabs>
              <w:overflowPunct/>
              <w:autoSpaceDE/>
              <w:autoSpaceDN/>
              <w:adjustRightInd/>
              <w:spacing w:after="0"/>
              <w:textAlignment w:val="auto"/>
              <w:rPr>
                <w:rFonts w:cs="Helvetica"/>
                <w:sz w:val="20"/>
                <w:szCs w:val="20"/>
              </w:rPr>
            </w:pPr>
            <w:r w:rsidRPr="005B0D53">
              <w:rPr>
                <w:rFonts w:cs="Helvetica"/>
                <w:sz w:val="20"/>
                <w:szCs w:val="20"/>
              </w:rPr>
              <w:t>&gt;Modalities in Study</w:t>
            </w:r>
          </w:p>
        </w:tc>
        <w:tc>
          <w:tcPr>
            <w:tcW w:w="1440" w:type="dxa"/>
          </w:tcPr>
          <w:p w14:paraId="304B08B0" w14:textId="77777777" w:rsidR="006956E4" w:rsidRPr="005B0D53" w:rsidRDefault="006956E4" w:rsidP="006956E4">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(0008,0061)</w:t>
            </w:r>
          </w:p>
        </w:tc>
        <w:tc>
          <w:tcPr>
            <w:tcW w:w="720" w:type="dxa"/>
          </w:tcPr>
          <w:p w14:paraId="742883C1" w14:textId="3A493D93" w:rsidR="006956E4" w:rsidRPr="005B0D53" w:rsidRDefault="006956E4" w:rsidP="006956E4">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tcPr>
          <w:p w14:paraId="499908C0" w14:textId="0B5D52BA" w:rsidR="006956E4" w:rsidRPr="005B0D53" w:rsidRDefault="006956E4" w:rsidP="006956E4">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Matching key values for Modality. See </w:t>
            </w:r>
            <w:hyperlink w:anchor="_C.YY.2.1.3_Modalities_in" w:history="1">
              <w:r w:rsidRPr="005B0D53">
                <w:rPr>
                  <w:rStyle w:val="Hyperlink"/>
                  <w:rFonts w:cs="Helvetica"/>
                  <w:sz w:val="20"/>
                  <w:szCs w:val="20"/>
                </w:rPr>
                <w:t xml:space="preserve">Section </w:t>
              </w:r>
              <w:r>
                <w:rPr>
                  <w:rStyle w:val="Hyperlink"/>
                  <w:rFonts w:cs="Helvetica"/>
                  <w:sz w:val="20"/>
                  <w:szCs w:val="20"/>
                </w:rPr>
                <w:t>C.YY.2.1</w:t>
              </w:r>
              <w:r w:rsidRPr="005B0D53">
                <w:rPr>
                  <w:rStyle w:val="Hyperlink"/>
                  <w:rFonts w:cs="Helvetica"/>
                  <w:sz w:val="20"/>
                  <w:szCs w:val="20"/>
                </w:rPr>
                <w:t>.1.</w:t>
              </w:r>
              <w:r>
                <w:rPr>
                  <w:rStyle w:val="Hyperlink"/>
                  <w:rFonts w:cs="Helvetica"/>
                  <w:sz w:val="20"/>
                  <w:szCs w:val="20"/>
                </w:rPr>
                <w:t>4</w:t>
              </w:r>
            </w:hyperlink>
          </w:p>
        </w:tc>
      </w:tr>
      <w:tr w:rsidR="006956E4" w:rsidRPr="005B0D53" w14:paraId="40BF38F2" w14:textId="77777777" w:rsidTr="001604FD">
        <w:tc>
          <w:tcPr>
            <w:tcW w:w="2785" w:type="dxa"/>
          </w:tcPr>
          <w:p w14:paraId="11E77EB9" w14:textId="4C9FF2A9" w:rsidR="006956E4" w:rsidRPr="005B0D53" w:rsidRDefault="006956E4" w:rsidP="006956E4">
            <w:pPr>
              <w:tabs>
                <w:tab w:val="clear" w:pos="720"/>
              </w:tabs>
              <w:overflowPunct/>
              <w:autoSpaceDE/>
              <w:autoSpaceDN/>
              <w:adjustRightInd/>
              <w:spacing w:after="0"/>
              <w:textAlignment w:val="auto"/>
              <w:rPr>
                <w:rFonts w:cs="Helvetica"/>
                <w:sz w:val="20"/>
                <w:szCs w:val="20"/>
              </w:rPr>
            </w:pPr>
            <w:r w:rsidRPr="005B0D53">
              <w:rPr>
                <w:rFonts w:cs="Helvetica"/>
                <w:sz w:val="20"/>
                <w:szCs w:val="20"/>
              </w:rPr>
              <w:t>&gt;Study Instance UID List</w:t>
            </w:r>
          </w:p>
        </w:tc>
        <w:tc>
          <w:tcPr>
            <w:tcW w:w="1440" w:type="dxa"/>
          </w:tcPr>
          <w:p w14:paraId="78F535AD" w14:textId="03381B8D" w:rsidR="006956E4" w:rsidRPr="005B0D53" w:rsidRDefault="006956E4" w:rsidP="006956E4">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w:t>
            </w:r>
            <w:r>
              <w:rPr>
                <w:rFonts w:cs="Helvetica"/>
                <w:color w:val="000000"/>
                <w:sz w:val="20"/>
                <w:szCs w:val="20"/>
              </w:rPr>
              <w:t>00gg,0F</w:t>
            </w:r>
            <w:r w:rsidRPr="005B0D53">
              <w:rPr>
                <w:rFonts w:cs="Helvetica"/>
                <w:color w:val="000000"/>
                <w:sz w:val="20"/>
                <w:szCs w:val="20"/>
              </w:rPr>
              <w:t>y4)</w:t>
            </w:r>
          </w:p>
        </w:tc>
        <w:tc>
          <w:tcPr>
            <w:tcW w:w="720" w:type="dxa"/>
          </w:tcPr>
          <w:p w14:paraId="72193012" w14:textId="26CBF736" w:rsidR="006956E4" w:rsidRPr="005B0D53" w:rsidRDefault="006956E4" w:rsidP="006956E4">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tcPr>
          <w:p w14:paraId="4B56170D" w14:textId="7E92C559" w:rsidR="006956E4" w:rsidRPr="005B0D53" w:rsidRDefault="006956E4" w:rsidP="006956E4">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Matching key values for Study Instance UID. See </w:t>
            </w:r>
            <w:hyperlink w:anchor="_C.YY.2.1.4_Study_Instance" w:history="1">
              <w:r w:rsidRPr="005B0D53">
                <w:rPr>
                  <w:rStyle w:val="Hyperlink"/>
                  <w:rFonts w:cs="Helvetica"/>
                  <w:sz w:val="20"/>
                  <w:szCs w:val="20"/>
                </w:rPr>
                <w:t xml:space="preserve">Section </w:t>
              </w:r>
              <w:r>
                <w:rPr>
                  <w:rStyle w:val="Hyperlink"/>
                  <w:rFonts w:cs="Helvetica"/>
                  <w:sz w:val="20"/>
                  <w:szCs w:val="20"/>
                </w:rPr>
                <w:t>C.YY.2.1</w:t>
              </w:r>
              <w:r w:rsidRPr="005B0D53">
                <w:rPr>
                  <w:rStyle w:val="Hyperlink"/>
                  <w:rFonts w:cs="Helvetica"/>
                  <w:sz w:val="20"/>
                  <w:szCs w:val="20"/>
                </w:rPr>
                <w:t>.1.</w:t>
              </w:r>
              <w:r>
                <w:rPr>
                  <w:rStyle w:val="Hyperlink"/>
                  <w:rFonts w:cs="Helvetica"/>
                  <w:sz w:val="20"/>
                  <w:szCs w:val="20"/>
                </w:rPr>
                <w:t>5</w:t>
              </w:r>
            </w:hyperlink>
          </w:p>
        </w:tc>
      </w:tr>
      <w:tr w:rsidR="007801CF" w:rsidRPr="005B0D53" w14:paraId="19068B47" w14:textId="77777777" w:rsidTr="001604FD">
        <w:tc>
          <w:tcPr>
            <w:tcW w:w="2785" w:type="dxa"/>
          </w:tcPr>
          <w:p w14:paraId="68D6B36F" w14:textId="79541C1A" w:rsidR="007801CF" w:rsidRPr="007801CF" w:rsidRDefault="007801CF" w:rsidP="007801CF">
            <w:pPr>
              <w:tabs>
                <w:tab w:val="clear" w:pos="720"/>
              </w:tabs>
              <w:overflowPunct/>
              <w:autoSpaceDE/>
              <w:autoSpaceDN/>
              <w:adjustRightInd/>
              <w:spacing w:after="0"/>
              <w:textAlignment w:val="auto"/>
              <w:rPr>
                <w:rFonts w:cs="Helvetica"/>
                <w:sz w:val="20"/>
                <w:szCs w:val="20"/>
              </w:rPr>
            </w:pPr>
            <w:r w:rsidRPr="007801CF">
              <w:rPr>
                <w:rFonts w:cs="Helvetica"/>
                <w:sz w:val="20"/>
                <w:szCs w:val="20"/>
              </w:rPr>
              <w:t>&gt;Patient List Sequence</w:t>
            </w:r>
          </w:p>
        </w:tc>
        <w:tc>
          <w:tcPr>
            <w:tcW w:w="1440" w:type="dxa"/>
          </w:tcPr>
          <w:p w14:paraId="0FAE94D9" w14:textId="2AC70BBB" w:rsidR="007801CF" w:rsidRPr="007801CF" w:rsidRDefault="007801CF" w:rsidP="007801CF">
            <w:pPr>
              <w:tabs>
                <w:tab w:val="clear" w:pos="720"/>
              </w:tabs>
              <w:overflowPunct/>
              <w:autoSpaceDE/>
              <w:autoSpaceDN/>
              <w:adjustRightInd/>
              <w:spacing w:after="0"/>
              <w:jc w:val="center"/>
              <w:textAlignment w:val="auto"/>
              <w:rPr>
                <w:rFonts w:cs="Helvetica"/>
                <w:color w:val="000000"/>
                <w:sz w:val="20"/>
                <w:szCs w:val="20"/>
              </w:rPr>
            </w:pPr>
            <w:r w:rsidRPr="007801CF">
              <w:rPr>
                <w:rFonts w:cs="Helvetica"/>
                <w:color w:val="000000"/>
                <w:sz w:val="20"/>
                <w:szCs w:val="20"/>
              </w:rPr>
              <w:t>(00gg,0Fy6)</w:t>
            </w:r>
          </w:p>
        </w:tc>
        <w:tc>
          <w:tcPr>
            <w:tcW w:w="720" w:type="dxa"/>
          </w:tcPr>
          <w:p w14:paraId="37911569" w14:textId="3119C932" w:rsidR="007801CF" w:rsidRPr="007801CF" w:rsidRDefault="007801CF" w:rsidP="007801CF">
            <w:pPr>
              <w:tabs>
                <w:tab w:val="clear" w:pos="720"/>
              </w:tabs>
              <w:overflowPunct/>
              <w:autoSpaceDE/>
              <w:autoSpaceDN/>
              <w:adjustRightInd/>
              <w:spacing w:after="0"/>
              <w:jc w:val="center"/>
              <w:textAlignment w:val="auto"/>
              <w:rPr>
                <w:rFonts w:cs="Helvetica"/>
                <w:sz w:val="20"/>
                <w:szCs w:val="20"/>
              </w:rPr>
            </w:pPr>
            <w:r w:rsidRPr="007801CF">
              <w:rPr>
                <w:rFonts w:cs="Helvetica"/>
                <w:sz w:val="20"/>
                <w:szCs w:val="20"/>
              </w:rPr>
              <w:t>2</w:t>
            </w:r>
          </w:p>
        </w:tc>
        <w:tc>
          <w:tcPr>
            <w:tcW w:w="4950" w:type="dxa"/>
          </w:tcPr>
          <w:p w14:paraId="16779D55" w14:textId="77777777" w:rsidR="007801CF" w:rsidRDefault="007801CF" w:rsidP="007801CF">
            <w:pPr>
              <w:tabs>
                <w:tab w:val="clear" w:pos="720"/>
              </w:tabs>
              <w:overflowPunct/>
              <w:autoSpaceDE/>
              <w:autoSpaceDN/>
              <w:adjustRightInd/>
              <w:spacing w:after="0"/>
              <w:textAlignment w:val="auto"/>
              <w:rPr>
                <w:rStyle w:val="Hyperlink"/>
                <w:rFonts w:cs="Helvetica"/>
                <w:sz w:val="20"/>
                <w:szCs w:val="20"/>
              </w:rPr>
            </w:pPr>
            <w:r w:rsidRPr="007801CF">
              <w:rPr>
                <w:rFonts w:cs="Helvetica"/>
                <w:sz w:val="20"/>
                <w:szCs w:val="20"/>
              </w:rPr>
              <w:t>Match key values for Patient ID</w:t>
            </w:r>
            <w:r>
              <w:rPr>
                <w:rFonts w:cs="Helvetica"/>
                <w:sz w:val="20"/>
                <w:szCs w:val="20"/>
              </w:rPr>
              <w:t xml:space="preserve">. </w:t>
            </w:r>
            <w:r w:rsidRPr="007801CF">
              <w:rPr>
                <w:rFonts w:cs="Helvetica"/>
                <w:sz w:val="20"/>
                <w:szCs w:val="20"/>
              </w:rPr>
              <w:t xml:space="preserve">See </w:t>
            </w:r>
            <w:hyperlink w:anchor="_C.YY.2.1.5_Patient_ID" w:history="1">
              <w:r w:rsidRPr="007801CF">
                <w:rPr>
                  <w:rStyle w:val="Hyperlink"/>
                  <w:rFonts w:cs="Helvetica"/>
                  <w:sz w:val="20"/>
                  <w:szCs w:val="20"/>
                </w:rPr>
                <w:t>Section C.YY.2.1.1.6</w:t>
              </w:r>
            </w:hyperlink>
          </w:p>
          <w:p w14:paraId="53EF290C" w14:textId="5B18DD78" w:rsidR="007801CF" w:rsidRPr="007801CF" w:rsidRDefault="007801CF" w:rsidP="007801CF">
            <w:pPr>
              <w:tabs>
                <w:tab w:val="clear" w:pos="720"/>
              </w:tabs>
              <w:overflowPunct/>
              <w:autoSpaceDE/>
              <w:autoSpaceDN/>
              <w:adjustRightInd/>
              <w:spacing w:after="0"/>
              <w:textAlignment w:val="auto"/>
              <w:rPr>
                <w:rFonts w:cs="Helvetica"/>
                <w:sz w:val="20"/>
                <w:szCs w:val="20"/>
              </w:rPr>
            </w:pPr>
            <w:r>
              <w:rPr>
                <w:rFonts w:cs="Helvetica"/>
                <w:sz w:val="20"/>
                <w:szCs w:val="20"/>
              </w:rPr>
              <w:t>Zero</w:t>
            </w:r>
            <w:r w:rsidRPr="00E714E3">
              <w:rPr>
                <w:rFonts w:cs="Helvetica"/>
                <w:sz w:val="20"/>
                <w:szCs w:val="20"/>
              </w:rPr>
              <w:t xml:space="preserve"> or more Items shall be included in this Sequence.</w:t>
            </w:r>
          </w:p>
        </w:tc>
      </w:tr>
      <w:tr w:rsidR="007801CF" w:rsidRPr="005B0D53" w14:paraId="4A1164DB" w14:textId="77777777" w:rsidTr="001604FD">
        <w:tc>
          <w:tcPr>
            <w:tcW w:w="2785" w:type="dxa"/>
          </w:tcPr>
          <w:p w14:paraId="5F26C5F7" w14:textId="31110B12" w:rsidR="007801CF" w:rsidRPr="007801CF" w:rsidRDefault="007801CF" w:rsidP="007801CF">
            <w:pPr>
              <w:tabs>
                <w:tab w:val="clear" w:pos="720"/>
              </w:tabs>
              <w:overflowPunct/>
              <w:autoSpaceDE/>
              <w:autoSpaceDN/>
              <w:adjustRightInd/>
              <w:spacing w:after="0"/>
              <w:textAlignment w:val="auto"/>
              <w:rPr>
                <w:rFonts w:cs="Helvetica"/>
                <w:sz w:val="20"/>
                <w:szCs w:val="20"/>
              </w:rPr>
            </w:pPr>
            <w:bookmarkStart w:id="133" w:name="_Hlk67593472"/>
            <w:r w:rsidRPr="007801CF">
              <w:rPr>
                <w:rFonts w:cs="Helvetica"/>
                <w:sz w:val="20"/>
                <w:szCs w:val="20"/>
              </w:rPr>
              <w:t>&gt;&gt;Issuer of Patient ID</w:t>
            </w:r>
          </w:p>
        </w:tc>
        <w:tc>
          <w:tcPr>
            <w:tcW w:w="1440" w:type="dxa"/>
          </w:tcPr>
          <w:p w14:paraId="6D85808D" w14:textId="75E28E13" w:rsidR="007801CF" w:rsidRPr="007801CF" w:rsidRDefault="007801CF" w:rsidP="007801CF">
            <w:pPr>
              <w:tabs>
                <w:tab w:val="clear" w:pos="720"/>
              </w:tabs>
              <w:overflowPunct/>
              <w:autoSpaceDE/>
              <w:autoSpaceDN/>
              <w:adjustRightInd/>
              <w:spacing w:after="0"/>
              <w:jc w:val="center"/>
              <w:textAlignment w:val="auto"/>
              <w:rPr>
                <w:rFonts w:cs="Helvetica"/>
                <w:color w:val="000000"/>
                <w:sz w:val="20"/>
                <w:szCs w:val="20"/>
              </w:rPr>
            </w:pPr>
            <w:r w:rsidRPr="007801CF">
              <w:rPr>
                <w:rFonts w:cs="Helvetica"/>
                <w:color w:val="000000"/>
                <w:sz w:val="20"/>
                <w:szCs w:val="20"/>
              </w:rPr>
              <w:t>(0010,0021)</w:t>
            </w:r>
          </w:p>
        </w:tc>
        <w:tc>
          <w:tcPr>
            <w:tcW w:w="720" w:type="dxa"/>
          </w:tcPr>
          <w:p w14:paraId="35A189AC" w14:textId="0F7160C2" w:rsidR="007801CF" w:rsidRPr="007801CF" w:rsidRDefault="007801CF" w:rsidP="007801CF">
            <w:pPr>
              <w:tabs>
                <w:tab w:val="clear" w:pos="720"/>
              </w:tabs>
              <w:overflowPunct/>
              <w:autoSpaceDE/>
              <w:autoSpaceDN/>
              <w:adjustRightInd/>
              <w:spacing w:after="0"/>
              <w:jc w:val="center"/>
              <w:textAlignment w:val="auto"/>
              <w:rPr>
                <w:rFonts w:cs="Helvetica"/>
                <w:sz w:val="20"/>
                <w:szCs w:val="20"/>
              </w:rPr>
            </w:pPr>
            <w:r w:rsidRPr="007801CF">
              <w:rPr>
                <w:rFonts w:cs="Helvetica"/>
                <w:sz w:val="20"/>
                <w:szCs w:val="20"/>
              </w:rPr>
              <w:t>2</w:t>
            </w:r>
          </w:p>
        </w:tc>
        <w:tc>
          <w:tcPr>
            <w:tcW w:w="4950" w:type="dxa"/>
          </w:tcPr>
          <w:p w14:paraId="112B6D6B" w14:textId="2FEE6D2F" w:rsidR="007801CF" w:rsidRPr="007801CF" w:rsidRDefault="007801CF" w:rsidP="007801CF">
            <w:pPr>
              <w:tabs>
                <w:tab w:val="clear" w:pos="720"/>
              </w:tabs>
              <w:overflowPunct/>
              <w:autoSpaceDE/>
              <w:autoSpaceDN/>
              <w:adjustRightInd/>
              <w:spacing w:after="0"/>
              <w:textAlignment w:val="auto"/>
              <w:rPr>
                <w:rFonts w:cs="Helvetica"/>
                <w:sz w:val="20"/>
                <w:szCs w:val="20"/>
              </w:rPr>
            </w:pPr>
            <w:r w:rsidRPr="007801CF">
              <w:rPr>
                <w:rFonts w:cs="Helvetica"/>
                <w:sz w:val="20"/>
                <w:szCs w:val="20"/>
              </w:rPr>
              <w:t>Matching key value for Issuer of Patient ID</w:t>
            </w:r>
            <w:r>
              <w:rPr>
                <w:rFonts w:cs="Helvetica"/>
                <w:sz w:val="20"/>
                <w:szCs w:val="20"/>
              </w:rPr>
              <w:t>.</w:t>
            </w:r>
            <w:r w:rsidRPr="005B0D53">
              <w:rPr>
                <w:rFonts w:cs="Helvetica"/>
                <w:sz w:val="20"/>
                <w:szCs w:val="20"/>
              </w:rPr>
              <w:t xml:space="preserve"> See </w:t>
            </w:r>
            <w:hyperlink w:anchor="_C.YY.2.1.5_Patient_ID" w:history="1">
              <w:r w:rsidRPr="005B0D53">
                <w:rPr>
                  <w:rStyle w:val="Hyperlink"/>
                  <w:rFonts w:cs="Helvetica"/>
                  <w:sz w:val="20"/>
                  <w:szCs w:val="20"/>
                </w:rPr>
                <w:t xml:space="preserve">Section </w:t>
              </w:r>
              <w:r>
                <w:rPr>
                  <w:rStyle w:val="Hyperlink"/>
                  <w:rFonts w:cs="Helvetica"/>
                  <w:sz w:val="20"/>
                  <w:szCs w:val="20"/>
                </w:rPr>
                <w:t>C.YY.2.1</w:t>
              </w:r>
              <w:r w:rsidRPr="005B0D53">
                <w:rPr>
                  <w:rStyle w:val="Hyperlink"/>
                  <w:rFonts w:cs="Helvetica"/>
                  <w:sz w:val="20"/>
                  <w:szCs w:val="20"/>
                </w:rPr>
                <w:t>.1.</w:t>
              </w:r>
              <w:r>
                <w:rPr>
                  <w:rStyle w:val="Hyperlink"/>
                  <w:rFonts w:cs="Helvetica"/>
                  <w:sz w:val="20"/>
                  <w:szCs w:val="20"/>
                </w:rPr>
                <w:t>6</w:t>
              </w:r>
            </w:hyperlink>
          </w:p>
        </w:tc>
      </w:tr>
      <w:tr w:rsidR="007801CF" w:rsidRPr="005B0D53" w14:paraId="43606FE9" w14:textId="77777777" w:rsidTr="001604FD">
        <w:tblPrEx>
          <w:tblCellMar>
            <w:top w:w="0" w:type="dxa"/>
            <w:left w:w="108" w:type="dxa"/>
            <w:bottom w:w="0" w:type="dxa"/>
            <w:right w:w="108" w:type="dxa"/>
          </w:tblCellMar>
        </w:tblPrEx>
        <w:tc>
          <w:tcPr>
            <w:tcW w:w="2785" w:type="dxa"/>
          </w:tcPr>
          <w:p w14:paraId="02F872FC" w14:textId="1FA8F12B" w:rsidR="007801CF" w:rsidRPr="005B0D53" w:rsidRDefault="007801CF" w:rsidP="007801CF">
            <w:pPr>
              <w:tabs>
                <w:tab w:val="clear" w:pos="720"/>
              </w:tabs>
              <w:overflowPunct/>
              <w:autoSpaceDE/>
              <w:autoSpaceDN/>
              <w:adjustRightInd/>
              <w:spacing w:after="0"/>
              <w:textAlignment w:val="auto"/>
              <w:rPr>
                <w:rFonts w:cs="Helvetica"/>
                <w:sz w:val="20"/>
                <w:szCs w:val="20"/>
              </w:rPr>
            </w:pPr>
            <w:bookmarkStart w:id="134" w:name="_Hlk67521461"/>
            <w:bookmarkEnd w:id="133"/>
            <w:r w:rsidRPr="005B0D53">
              <w:rPr>
                <w:rFonts w:cs="Helvetica"/>
                <w:sz w:val="20"/>
                <w:szCs w:val="20"/>
              </w:rPr>
              <w:t>&gt;</w:t>
            </w:r>
            <w:r>
              <w:rPr>
                <w:rFonts w:cs="Helvetica"/>
                <w:sz w:val="20"/>
                <w:szCs w:val="20"/>
              </w:rPr>
              <w:t>&gt;</w:t>
            </w:r>
            <w:r w:rsidRPr="005B0D53">
              <w:rPr>
                <w:rFonts w:cs="Helvetica"/>
                <w:sz w:val="20"/>
                <w:szCs w:val="20"/>
              </w:rPr>
              <w:t>Patient ID List</w:t>
            </w:r>
          </w:p>
        </w:tc>
        <w:tc>
          <w:tcPr>
            <w:tcW w:w="1440" w:type="dxa"/>
          </w:tcPr>
          <w:p w14:paraId="105FE393" w14:textId="148114B9" w:rsidR="007801CF" w:rsidRPr="005B0D53" w:rsidRDefault="007801CF" w:rsidP="007801CF">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w:t>
            </w:r>
            <w:r>
              <w:rPr>
                <w:rFonts w:cs="Helvetica"/>
                <w:color w:val="000000"/>
                <w:sz w:val="20"/>
                <w:szCs w:val="20"/>
              </w:rPr>
              <w:t>00gg,0F</w:t>
            </w:r>
            <w:r w:rsidRPr="005B0D53">
              <w:rPr>
                <w:rFonts w:cs="Helvetica"/>
                <w:color w:val="000000"/>
                <w:sz w:val="20"/>
                <w:szCs w:val="20"/>
              </w:rPr>
              <w:t>y5)</w:t>
            </w:r>
          </w:p>
        </w:tc>
        <w:tc>
          <w:tcPr>
            <w:tcW w:w="720" w:type="dxa"/>
          </w:tcPr>
          <w:p w14:paraId="49AA3075" w14:textId="59C46B02" w:rsidR="007801CF" w:rsidRPr="005B0D53" w:rsidRDefault="007801CF" w:rsidP="007801CF">
            <w:pPr>
              <w:tabs>
                <w:tab w:val="clear" w:pos="720"/>
              </w:tabs>
              <w:overflowPunct/>
              <w:autoSpaceDE/>
              <w:autoSpaceDN/>
              <w:adjustRightInd/>
              <w:spacing w:after="0"/>
              <w:jc w:val="center"/>
              <w:textAlignment w:val="auto"/>
              <w:rPr>
                <w:rFonts w:cs="Helvetica"/>
                <w:sz w:val="20"/>
                <w:szCs w:val="20"/>
              </w:rPr>
            </w:pPr>
            <w:r>
              <w:rPr>
                <w:rFonts w:cs="Helvetica"/>
                <w:sz w:val="20"/>
                <w:szCs w:val="20"/>
              </w:rPr>
              <w:t>1</w:t>
            </w:r>
          </w:p>
        </w:tc>
        <w:tc>
          <w:tcPr>
            <w:tcW w:w="4950" w:type="dxa"/>
          </w:tcPr>
          <w:p w14:paraId="2111CFDF" w14:textId="11CB7FA0" w:rsidR="007801CF" w:rsidRPr="005B0D53" w:rsidRDefault="007801CF" w:rsidP="007801CF">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Matching key values for Patient ID. See </w:t>
            </w:r>
            <w:hyperlink w:anchor="_C.YY.2.1.5_Patient_ID" w:history="1">
              <w:r w:rsidRPr="005B0D53">
                <w:rPr>
                  <w:rStyle w:val="Hyperlink"/>
                  <w:rFonts w:cs="Helvetica"/>
                  <w:sz w:val="20"/>
                  <w:szCs w:val="20"/>
                </w:rPr>
                <w:t xml:space="preserve">Section </w:t>
              </w:r>
              <w:r>
                <w:rPr>
                  <w:rStyle w:val="Hyperlink"/>
                  <w:rFonts w:cs="Helvetica"/>
                  <w:sz w:val="20"/>
                  <w:szCs w:val="20"/>
                </w:rPr>
                <w:t>C.YY.2.1</w:t>
              </w:r>
              <w:r w:rsidRPr="005B0D53">
                <w:rPr>
                  <w:rStyle w:val="Hyperlink"/>
                  <w:rFonts w:cs="Helvetica"/>
                  <w:sz w:val="20"/>
                  <w:szCs w:val="20"/>
                </w:rPr>
                <w:t>.1.</w:t>
              </w:r>
              <w:r>
                <w:rPr>
                  <w:rStyle w:val="Hyperlink"/>
                  <w:rFonts w:cs="Helvetica"/>
                  <w:sz w:val="20"/>
                  <w:szCs w:val="20"/>
                </w:rPr>
                <w:t>6</w:t>
              </w:r>
            </w:hyperlink>
          </w:p>
        </w:tc>
      </w:tr>
      <w:bookmarkEnd w:id="134"/>
      <w:tr w:rsidR="007801CF" w:rsidRPr="005B0D53" w14:paraId="2D0D56B6" w14:textId="77777777" w:rsidTr="001604FD">
        <w:tblPrEx>
          <w:tblCellMar>
            <w:top w:w="0" w:type="dxa"/>
            <w:left w:w="108" w:type="dxa"/>
            <w:bottom w:w="0" w:type="dxa"/>
            <w:right w:w="108" w:type="dxa"/>
          </w:tblCellMar>
        </w:tblPrEx>
        <w:tc>
          <w:tcPr>
            <w:tcW w:w="2785" w:type="dxa"/>
          </w:tcPr>
          <w:p w14:paraId="6DC55F84" w14:textId="54EEF41E" w:rsidR="007801CF" w:rsidRPr="005B0D53" w:rsidRDefault="007801CF" w:rsidP="007801CF">
            <w:pPr>
              <w:tabs>
                <w:tab w:val="clear" w:pos="720"/>
              </w:tabs>
              <w:overflowPunct/>
              <w:autoSpaceDE/>
              <w:autoSpaceDN/>
              <w:adjustRightInd/>
              <w:spacing w:after="0"/>
              <w:textAlignment w:val="auto"/>
              <w:rPr>
                <w:rFonts w:cs="Helvetica"/>
                <w:sz w:val="20"/>
                <w:szCs w:val="20"/>
              </w:rPr>
            </w:pPr>
            <w:r w:rsidRPr="005B0D53">
              <w:rPr>
                <w:rFonts w:cs="Helvetica"/>
                <w:sz w:val="20"/>
                <w:szCs w:val="20"/>
              </w:rPr>
              <w:t>&gt;</w:t>
            </w:r>
            <w:r>
              <w:rPr>
                <w:rFonts w:cs="Helvetica"/>
                <w:sz w:val="20"/>
                <w:szCs w:val="20"/>
              </w:rPr>
              <w:t>Attributes Missing Value</w:t>
            </w:r>
          </w:p>
        </w:tc>
        <w:tc>
          <w:tcPr>
            <w:tcW w:w="1440" w:type="dxa"/>
          </w:tcPr>
          <w:p w14:paraId="47EE3115" w14:textId="48C1A958" w:rsidR="007801CF" w:rsidRPr="005B0D53" w:rsidRDefault="007801CF" w:rsidP="007801CF">
            <w:pPr>
              <w:tabs>
                <w:tab w:val="clear" w:pos="720"/>
              </w:tabs>
              <w:overflowPunct/>
              <w:autoSpaceDE/>
              <w:autoSpaceDN/>
              <w:adjustRightInd/>
              <w:spacing w:after="0"/>
              <w:jc w:val="center"/>
              <w:textAlignment w:val="auto"/>
              <w:rPr>
                <w:rFonts w:cs="Helvetica"/>
                <w:color w:val="000000"/>
              </w:rPr>
            </w:pPr>
            <w:r w:rsidRPr="005B0D53">
              <w:rPr>
                <w:rFonts w:cs="Helvetica"/>
                <w:color w:val="000000"/>
                <w:sz w:val="20"/>
                <w:szCs w:val="20"/>
              </w:rPr>
              <w:t>(</w:t>
            </w:r>
            <w:r>
              <w:rPr>
                <w:rFonts w:cs="Helvetica"/>
                <w:color w:val="000000"/>
                <w:sz w:val="20"/>
                <w:szCs w:val="20"/>
              </w:rPr>
              <w:t>00gg,0F</w:t>
            </w:r>
            <w:r w:rsidRPr="005B0D53">
              <w:rPr>
                <w:rFonts w:cs="Helvetica"/>
                <w:color w:val="000000"/>
                <w:sz w:val="20"/>
                <w:szCs w:val="20"/>
              </w:rPr>
              <w:t>yD)</w:t>
            </w:r>
          </w:p>
        </w:tc>
        <w:tc>
          <w:tcPr>
            <w:tcW w:w="720" w:type="dxa"/>
          </w:tcPr>
          <w:p w14:paraId="17DDBC49" w14:textId="39104993" w:rsidR="007801CF" w:rsidRPr="005B0D53" w:rsidRDefault="007801CF" w:rsidP="007801CF">
            <w:pPr>
              <w:tabs>
                <w:tab w:val="clear" w:pos="720"/>
              </w:tabs>
              <w:overflowPunct/>
              <w:autoSpaceDE/>
              <w:autoSpaceDN/>
              <w:adjustRightInd/>
              <w:spacing w:after="0"/>
              <w:jc w:val="center"/>
              <w:textAlignment w:val="auto"/>
              <w:rPr>
                <w:rFonts w:cs="Helvetica"/>
              </w:rPr>
            </w:pPr>
            <w:r w:rsidRPr="005B0D53">
              <w:rPr>
                <w:rFonts w:cs="Helvetica"/>
                <w:sz w:val="20"/>
                <w:szCs w:val="20"/>
              </w:rPr>
              <w:t>2</w:t>
            </w:r>
          </w:p>
        </w:tc>
        <w:tc>
          <w:tcPr>
            <w:tcW w:w="4950" w:type="dxa"/>
          </w:tcPr>
          <w:p w14:paraId="57A07272" w14:textId="5B8B81AD" w:rsidR="007801CF" w:rsidRPr="005B0D53" w:rsidRDefault="007801CF" w:rsidP="007801CF">
            <w:pPr>
              <w:tabs>
                <w:tab w:val="clear" w:pos="720"/>
              </w:tabs>
              <w:overflowPunct/>
              <w:autoSpaceDE/>
              <w:autoSpaceDN/>
              <w:adjustRightInd/>
              <w:spacing w:after="0"/>
              <w:textAlignment w:val="auto"/>
              <w:rPr>
                <w:rFonts w:cs="Helvetica"/>
                <w:sz w:val="20"/>
                <w:szCs w:val="20"/>
              </w:rPr>
            </w:pPr>
            <w:r w:rsidRPr="00DD0FF4">
              <w:rPr>
                <w:rFonts w:cs="Helvetica"/>
                <w:sz w:val="20"/>
                <w:szCs w:val="20"/>
              </w:rPr>
              <w:t xml:space="preserve">Attributes that match the scope of inventory when the corresponding attribute in the study has </w:t>
            </w:r>
            <w:r>
              <w:rPr>
                <w:rFonts w:cs="Helvetica"/>
                <w:sz w:val="20"/>
                <w:szCs w:val="20"/>
              </w:rPr>
              <w:t>no</w:t>
            </w:r>
            <w:r w:rsidRPr="00DD0FF4">
              <w:rPr>
                <w:rFonts w:cs="Helvetica"/>
                <w:sz w:val="20"/>
                <w:szCs w:val="20"/>
              </w:rPr>
              <w:t xml:space="preserve"> value</w:t>
            </w:r>
            <w:r w:rsidRPr="005B0D53">
              <w:rPr>
                <w:rFonts w:cs="Helvetica"/>
                <w:sz w:val="20"/>
                <w:szCs w:val="20"/>
              </w:rPr>
              <w:t>.</w:t>
            </w:r>
          </w:p>
          <w:p w14:paraId="0E44D7F5" w14:textId="5E5AACB5" w:rsidR="007801CF" w:rsidRPr="005B0D53" w:rsidRDefault="007801CF" w:rsidP="007801CF">
            <w:pPr>
              <w:tabs>
                <w:tab w:val="clear" w:pos="720"/>
              </w:tabs>
              <w:overflowPunct/>
              <w:autoSpaceDE/>
              <w:autoSpaceDN/>
              <w:adjustRightInd/>
              <w:spacing w:after="0"/>
              <w:textAlignment w:val="auto"/>
              <w:rPr>
                <w:rFonts w:cs="Helvetica"/>
                <w:sz w:val="20"/>
                <w:szCs w:val="20"/>
              </w:rPr>
            </w:pPr>
            <w:r w:rsidRPr="005B0D53">
              <w:rPr>
                <w:rFonts w:cs="Helvetica"/>
                <w:sz w:val="20"/>
                <w:szCs w:val="20"/>
              </w:rPr>
              <w:t>Enumerated Values:</w:t>
            </w:r>
          </w:p>
          <w:p w14:paraId="6C7E19B0" w14:textId="370B02CC" w:rsidR="007801CF" w:rsidRPr="005B0D53" w:rsidRDefault="007801CF" w:rsidP="007801CF">
            <w:pPr>
              <w:tabs>
                <w:tab w:val="clear" w:pos="720"/>
              </w:tabs>
              <w:overflowPunct/>
              <w:autoSpaceDE/>
              <w:autoSpaceDN/>
              <w:adjustRightInd/>
              <w:spacing w:after="0"/>
              <w:ind w:left="246"/>
              <w:textAlignment w:val="auto"/>
              <w:rPr>
                <w:rFonts w:cs="Helvetica"/>
                <w:sz w:val="20"/>
                <w:szCs w:val="20"/>
              </w:rPr>
            </w:pPr>
            <w:bookmarkStart w:id="135" w:name="_Hlk56590964"/>
            <w:r w:rsidRPr="005B0D53">
              <w:rPr>
                <w:rFonts w:cs="Helvetica"/>
                <w:sz w:val="20"/>
                <w:szCs w:val="20"/>
              </w:rPr>
              <w:t xml:space="preserve">00080020 – Study Date </w:t>
            </w:r>
          </w:p>
          <w:p w14:paraId="13F81BBB" w14:textId="77777777" w:rsidR="007801CF" w:rsidRPr="005B0D53" w:rsidRDefault="007801CF" w:rsidP="007801CF">
            <w:pPr>
              <w:tabs>
                <w:tab w:val="clear" w:pos="720"/>
              </w:tabs>
              <w:overflowPunct/>
              <w:autoSpaceDE/>
              <w:autoSpaceDN/>
              <w:adjustRightInd/>
              <w:spacing w:after="0"/>
              <w:ind w:left="246"/>
              <w:textAlignment w:val="auto"/>
              <w:rPr>
                <w:rFonts w:cs="Helvetica"/>
                <w:sz w:val="20"/>
                <w:szCs w:val="20"/>
              </w:rPr>
            </w:pPr>
            <w:bookmarkStart w:id="136" w:name="_Hlk57838636"/>
            <w:r w:rsidRPr="00304AA7">
              <w:rPr>
                <w:rFonts w:cs="Helvetica"/>
                <w:sz w:val="20"/>
                <w:szCs w:val="20"/>
              </w:rPr>
              <w:t>00080050</w:t>
            </w:r>
            <w:r>
              <w:rPr>
                <w:rFonts w:cs="Helvetica"/>
                <w:sz w:val="20"/>
                <w:szCs w:val="20"/>
              </w:rPr>
              <w:t xml:space="preserve"> </w:t>
            </w:r>
            <w:r w:rsidRPr="005B0D53">
              <w:rPr>
                <w:rFonts w:cs="Helvetica"/>
                <w:sz w:val="20"/>
                <w:szCs w:val="20"/>
              </w:rPr>
              <w:t>–</w:t>
            </w:r>
            <w:r>
              <w:rPr>
                <w:rFonts w:cs="Helvetica"/>
                <w:sz w:val="20"/>
                <w:szCs w:val="20"/>
              </w:rPr>
              <w:t xml:space="preserve"> </w:t>
            </w:r>
            <w:r w:rsidRPr="00304AA7">
              <w:rPr>
                <w:rFonts w:cs="Helvetica"/>
                <w:sz w:val="20"/>
                <w:szCs w:val="20"/>
              </w:rPr>
              <w:t>Accession Number</w:t>
            </w:r>
          </w:p>
          <w:p w14:paraId="788FA081" w14:textId="67D3A27D" w:rsidR="007801CF" w:rsidRDefault="007801CF" w:rsidP="007801CF">
            <w:pPr>
              <w:tabs>
                <w:tab w:val="clear" w:pos="720"/>
              </w:tabs>
              <w:overflowPunct/>
              <w:autoSpaceDE/>
              <w:autoSpaceDN/>
              <w:adjustRightInd/>
              <w:spacing w:after="0"/>
              <w:ind w:left="246"/>
              <w:textAlignment w:val="auto"/>
              <w:rPr>
                <w:rFonts w:cs="Helvetica"/>
                <w:sz w:val="20"/>
                <w:szCs w:val="20"/>
              </w:rPr>
            </w:pPr>
            <w:r w:rsidRPr="005B0D53">
              <w:rPr>
                <w:rFonts w:cs="Helvetica"/>
                <w:sz w:val="20"/>
                <w:szCs w:val="20"/>
              </w:rPr>
              <w:t>00100020 – Patient ID</w:t>
            </w:r>
          </w:p>
          <w:bookmarkEnd w:id="135"/>
          <w:bookmarkEnd w:id="136"/>
          <w:p w14:paraId="308D0534" w14:textId="0F3E3BB3" w:rsidR="007801CF" w:rsidRPr="005B0D53" w:rsidRDefault="007801CF" w:rsidP="007801CF">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See </w:t>
            </w:r>
            <w:hyperlink w:anchor="_C.YY.2.1.6_Empty_Key" w:history="1">
              <w:r w:rsidRPr="005B0D53">
                <w:rPr>
                  <w:rStyle w:val="Hyperlink"/>
                  <w:rFonts w:cs="Helvetica"/>
                  <w:sz w:val="20"/>
                  <w:szCs w:val="20"/>
                </w:rPr>
                <w:t xml:space="preserve">Section </w:t>
              </w:r>
              <w:r>
                <w:rPr>
                  <w:rStyle w:val="Hyperlink"/>
                  <w:rFonts w:cs="Helvetica"/>
                  <w:sz w:val="20"/>
                  <w:szCs w:val="20"/>
                </w:rPr>
                <w:t>C.YY.2.1</w:t>
              </w:r>
              <w:r w:rsidRPr="005B0D53">
                <w:rPr>
                  <w:rStyle w:val="Hyperlink"/>
                  <w:rFonts w:cs="Helvetica"/>
                  <w:sz w:val="20"/>
                  <w:szCs w:val="20"/>
                </w:rPr>
                <w:t>.1.</w:t>
              </w:r>
              <w:r>
                <w:rPr>
                  <w:rStyle w:val="Hyperlink"/>
                  <w:rFonts w:cs="Helvetica"/>
                  <w:sz w:val="20"/>
                  <w:szCs w:val="20"/>
                </w:rPr>
                <w:t>7</w:t>
              </w:r>
            </w:hyperlink>
          </w:p>
        </w:tc>
      </w:tr>
    </w:tbl>
    <w:p w14:paraId="200F15FA" w14:textId="639AD5A3" w:rsidR="0043047B" w:rsidRPr="005B0D53" w:rsidRDefault="0043047B">
      <w:pPr>
        <w:tabs>
          <w:tab w:val="clear" w:pos="720"/>
        </w:tabs>
        <w:overflowPunct/>
        <w:autoSpaceDE/>
        <w:autoSpaceDN/>
        <w:adjustRightInd/>
        <w:spacing w:after="0"/>
        <w:textAlignment w:val="auto"/>
        <w:rPr>
          <w:rFonts w:cs="Helvetica"/>
          <w:b/>
          <w:noProof/>
          <w:sz w:val="24"/>
          <w:szCs w:val="24"/>
        </w:rPr>
      </w:pPr>
    </w:p>
    <w:p w14:paraId="44FC6A74" w14:textId="448BEA61" w:rsidR="00BE1500" w:rsidRPr="005B0D53" w:rsidRDefault="00221D33" w:rsidP="00221D33">
      <w:pPr>
        <w:pStyle w:val="Heading5"/>
      </w:pPr>
      <w:bookmarkStart w:id="137" w:name="_Toc68207367"/>
      <w:r>
        <w:t>C.YY.2.1</w:t>
      </w:r>
      <w:r w:rsidR="00BE1500" w:rsidRPr="005B0D53">
        <w:t>.1 Scope of Inventory Macro Attributes</w:t>
      </w:r>
      <w:bookmarkEnd w:id="137"/>
    </w:p>
    <w:p w14:paraId="57C63E22" w14:textId="3A56EAA9" w:rsidR="00A435E4" w:rsidRDefault="00221D33" w:rsidP="00221D33">
      <w:pPr>
        <w:pStyle w:val="Heading6"/>
      </w:pPr>
      <w:bookmarkStart w:id="138" w:name="_C.YY.2.1.1_Start_Timepoint,"/>
      <w:bookmarkStart w:id="139" w:name="_C.YY.2.1.1_Scope_of"/>
      <w:bookmarkStart w:id="140" w:name="_Toc68207368"/>
      <w:bookmarkEnd w:id="138"/>
      <w:bookmarkEnd w:id="139"/>
      <w:r>
        <w:t>C.YY.2.1</w:t>
      </w:r>
      <w:r w:rsidR="00A435E4" w:rsidRPr="005B0D53">
        <w:t>.1.1</w:t>
      </w:r>
      <w:r w:rsidR="00A435E4">
        <w:t xml:space="preserve"> </w:t>
      </w:r>
      <w:r w:rsidR="00A435E4" w:rsidRPr="00A435E4">
        <w:t>Scope of Inventory Sequence</w:t>
      </w:r>
      <w:bookmarkEnd w:id="140"/>
    </w:p>
    <w:p w14:paraId="4A01F2E8" w14:textId="77777777" w:rsidR="00360F78" w:rsidRDefault="00A435E4" w:rsidP="00F11099">
      <w:pPr>
        <w:rPr>
          <w:lang w:val="en"/>
        </w:rPr>
      </w:pPr>
      <w:r>
        <w:rPr>
          <w:lang w:val="en"/>
        </w:rPr>
        <w:t xml:space="preserve">The </w:t>
      </w:r>
      <w:r w:rsidRPr="00A435E4">
        <w:rPr>
          <w:lang w:val="en"/>
        </w:rPr>
        <w:t>Scope of Inventory Sequence</w:t>
      </w:r>
      <w:r>
        <w:rPr>
          <w:lang w:val="en"/>
        </w:rPr>
        <w:t xml:space="preserve"> </w:t>
      </w:r>
      <w:r w:rsidRPr="00A435E4">
        <w:rPr>
          <w:lang w:val="en"/>
        </w:rPr>
        <w:t>(</w:t>
      </w:r>
      <w:r w:rsidR="00D964D6">
        <w:rPr>
          <w:lang w:val="en"/>
        </w:rPr>
        <w:t>00gg,0F</w:t>
      </w:r>
      <w:r w:rsidRPr="00A435E4">
        <w:rPr>
          <w:lang w:val="en"/>
        </w:rPr>
        <w:t>x0)</w:t>
      </w:r>
      <w:r>
        <w:rPr>
          <w:lang w:val="en"/>
        </w:rPr>
        <w:t xml:space="preserve"> specifies attributes parameterizing the selection of Studies to be included in an inventory. </w:t>
      </w:r>
      <w:r w:rsidR="00360F78">
        <w:rPr>
          <w:lang w:val="en"/>
        </w:rPr>
        <w:t xml:space="preserve">A Standard Extended SOP Instance </w:t>
      </w:r>
      <w:r w:rsidR="00360F78">
        <w:rPr>
          <w:rFonts w:cs="Helvetica"/>
        </w:rPr>
        <w:t xml:space="preserve">(see </w:t>
      </w:r>
      <w:hyperlink r:id="rId49" w:anchor="glossentry_StandardExtendedSOPClass" w:history="1">
        <w:r w:rsidR="00360F78" w:rsidRPr="001B2466">
          <w:rPr>
            <w:rStyle w:val="Hyperlink"/>
            <w:rFonts w:cs="Helvetica"/>
          </w:rPr>
          <w:t>Section 3.11 “DICOM Conformance” in PS3.2</w:t>
        </w:r>
      </w:hyperlink>
      <w:r w:rsidR="00360F78">
        <w:rPr>
          <w:rStyle w:val="Hyperlink"/>
          <w:rFonts w:cs="Helvetica"/>
        </w:rPr>
        <w:t>)</w:t>
      </w:r>
      <w:r w:rsidR="00360F78" w:rsidRPr="00360F78">
        <w:rPr>
          <w:lang w:val="en"/>
        </w:rPr>
        <w:t xml:space="preserve"> shall not</w:t>
      </w:r>
      <w:r w:rsidR="00360F78">
        <w:rPr>
          <w:lang w:val="en"/>
        </w:rPr>
        <w:t xml:space="preserve"> include additional Type 3 attributes in </w:t>
      </w:r>
      <w:r w:rsidR="00F11099">
        <w:rPr>
          <w:lang w:val="en"/>
        </w:rPr>
        <w:t>the</w:t>
      </w:r>
      <w:r w:rsidR="00360F78">
        <w:rPr>
          <w:lang w:val="en"/>
        </w:rPr>
        <w:t xml:space="preserve"> </w:t>
      </w:r>
      <w:r w:rsidR="00F11099" w:rsidRPr="00A435E4">
        <w:rPr>
          <w:lang w:val="en"/>
        </w:rPr>
        <w:t>Scope of Inventory Sequence</w:t>
      </w:r>
      <w:r w:rsidR="00360F78">
        <w:rPr>
          <w:lang w:val="en"/>
        </w:rPr>
        <w:t>.</w:t>
      </w:r>
    </w:p>
    <w:p w14:paraId="3A951CB3" w14:textId="0C7F9DF1" w:rsidR="00360F78" w:rsidRDefault="00360F78" w:rsidP="00360F78">
      <w:pPr>
        <w:ind w:left="360"/>
        <w:rPr>
          <w:rFonts w:cs="Helvetica"/>
          <w:sz w:val="18"/>
          <w:szCs w:val="18"/>
        </w:rPr>
      </w:pPr>
      <w:r w:rsidRPr="005B0D53">
        <w:rPr>
          <w:rFonts w:cs="Helvetica"/>
          <w:sz w:val="18"/>
          <w:szCs w:val="18"/>
        </w:rPr>
        <w:t>Note</w:t>
      </w:r>
    </w:p>
    <w:p w14:paraId="126CD8D4" w14:textId="755D127E" w:rsidR="00A435E4" w:rsidRPr="00F11099" w:rsidRDefault="00360F78" w:rsidP="00360F78">
      <w:pPr>
        <w:ind w:left="360"/>
        <w:rPr>
          <w:lang w:val="en"/>
        </w:rPr>
      </w:pPr>
      <w:r>
        <w:rPr>
          <w:lang w:val="en"/>
        </w:rPr>
        <w:t xml:space="preserve">Each attribute of this </w:t>
      </w:r>
      <w:r w:rsidRPr="00360F78">
        <w:rPr>
          <w:lang w:val="en"/>
        </w:rPr>
        <w:t xml:space="preserve">sequence </w:t>
      </w:r>
      <w:r>
        <w:rPr>
          <w:lang w:val="en"/>
        </w:rPr>
        <w:t>contributes to the semantics of inclusion in the set of inventoried Studies, and an additional attribute would thus change the semantics of the IOD.</w:t>
      </w:r>
      <w:r w:rsidR="00F11099">
        <w:rPr>
          <w:lang w:val="en"/>
        </w:rPr>
        <w:t xml:space="preserve"> </w:t>
      </w:r>
    </w:p>
    <w:p w14:paraId="601BBE6B" w14:textId="778E4D2D" w:rsidR="00BE1500" w:rsidRPr="005B0D53" w:rsidRDefault="00221D33" w:rsidP="00221D33">
      <w:pPr>
        <w:pStyle w:val="Heading6"/>
      </w:pPr>
      <w:bookmarkStart w:id="141" w:name="_Toc68207369"/>
      <w:r>
        <w:t>C.YY.2.1</w:t>
      </w:r>
      <w:r w:rsidR="00BE1500" w:rsidRPr="005B0D53">
        <w:t>.1.</w:t>
      </w:r>
      <w:r w:rsidR="00A435E4">
        <w:t>2</w:t>
      </w:r>
      <w:r w:rsidR="00BE1500" w:rsidRPr="005B0D53">
        <w:t xml:space="preserve"> </w:t>
      </w:r>
      <w:r w:rsidR="002D4077">
        <w:t>Study DateTime Range</w:t>
      </w:r>
      <w:r w:rsidR="00BE1500" w:rsidRPr="005B0D53">
        <w:t xml:space="preserve"> </w:t>
      </w:r>
      <w:r w:rsidR="002D4077" w:rsidRPr="005B0D53">
        <w:t xml:space="preserve">and </w:t>
      </w:r>
      <w:r w:rsidR="002D4077">
        <w:t>Study Update DateTime Range</w:t>
      </w:r>
      <w:bookmarkEnd w:id="141"/>
    </w:p>
    <w:p w14:paraId="56A269A6" w14:textId="50289D74" w:rsidR="002D4077" w:rsidRDefault="002D4077" w:rsidP="002D4077">
      <w:pPr>
        <w:rPr>
          <w:rFonts w:cs="Helvetica"/>
        </w:rPr>
      </w:pPr>
      <w:r>
        <w:rPr>
          <w:rFonts w:cs="Helvetica"/>
        </w:rPr>
        <w:t>Study DateTime Range</w:t>
      </w:r>
      <w:r w:rsidR="00477EE1" w:rsidRPr="005B0D53">
        <w:rPr>
          <w:rFonts w:cs="Helvetica"/>
        </w:rPr>
        <w:t xml:space="preserve"> (</w:t>
      </w:r>
      <w:r w:rsidR="00D964D6">
        <w:rPr>
          <w:rFonts w:cs="Helvetica"/>
        </w:rPr>
        <w:t>00gg,0F</w:t>
      </w:r>
      <w:r w:rsidR="00477EE1" w:rsidRPr="005B0D53">
        <w:rPr>
          <w:rFonts w:cs="Helvetica"/>
        </w:rPr>
        <w:t xml:space="preserve">y1) and </w:t>
      </w:r>
      <w:r>
        <w:rPr>
          <w:rFonts w:cs="Helvetica"/>
        </w:rPr>
        <w:t>Study Update DateTime Range</w:t>
      </w:r>
      <w:r w:rsidR="00477EE1" w:rsidRPr="005B0D53">
        <w:rPr>
          <w:rFonts w:cs="Helvetica"/>
        </w:rPr>
        <w:t xml:space="preserve"> (</w:t>
      </w:r>
      <w:r w:rsidR="00D964D6">
        <w:rPr>
          <w:rFonts w:cs="Helvetica"/>
        </w:rPr>
        <w:t>00gg,0F</w:t>
      </w:r>
      <w:r w:rsidR="00477EE1" w:rsidRPr="005B0D53">
        <w:rPr>
          <w:rFonts w:cs="Helvetica"/>
        </w:rPr>
        <w:t>y2) specify datetime range</w:t>
      </w:r>
      <w:r w:rsidR="00766AA7">
        <w:rPr>
          <w:rFonts w:cs="Helvetica"/>
        </w:rPr>
        <w:t>s</w:t>
      </w:r>
      <w:r w:rsidR="00477EE1" w:rsidRPr="005B0D53">
        <w:rPr>
          <w:rFonts w:cs="Helvetica"/>
        </w:rPr>
        <w:t xml:space="preserve"> for studies to be included in </w:t>
      </w:r>
      <w:r w:rsidR="004A4620" w:rsidRPr="005B0D53">
        <w:rPr>
          <w:rFonts w:cs="Helvetica"/>
        </w:rPr>
        <w:t>an</w:t>
      </w:r>
      <w:r w:rsidR="00477EE1" w:rsidRPr="005B0D53">
        <w:rPr>
          <w:rFonts w:cs="Helvetica"/>
        </w:rPr>
        <w:t xml:space="preserve"> inventory. </w:t>
      </w:r>
      <w:r>
        <w:rPr>
          <w:rFonts w:cs="Helvetica"/>
        </w:rPr>
        <w:t xml:space="preserve">Study DateTime Range is matched to the combination of Study Date </w:t>
      </w:r>
      <w:r w:rsidRPr="005B0D53">
        <w:rPr>
          <w:rFonts w:cs="Helvetica"/>
        </w:rPr>
        <w:t>(0008,00</w:t>
      </w:r>
      <w:r>
        <w:rPr>
          <w:rFonts w:cs="Helvetica"/>
        </w:rPr>
        <w:t>2</w:t>
      </w:r>
      <w:r w:rsidRPr="005B0D53">
        <w:rPr>
          <w:rFonts w:cs="Helvetica"/>
        </w:rPr>
        <w:t>0)</w:t>
      </w:r>
      <w:r>
        <w:rPr>
          <w:rFonts w:cs="Helvetica"/>
        </w:rPr>
        <w:t xml:space="preserve"> and Study Time </w:t>
      </w:r>
      <w:r w:rsidRPr="005B0D53">
        <w:rPr>
          <w:rFonts w:cs="Helvetica"/>
        </w:rPr>
        <w:t>(0008,0030)</w:t>
      </w:r>
      <w:r w:rsidR="0017679A">
        <w:rPr>
          <w:rFonts w:cs="Helvetica"/>
        </w:rPr>
        <w:t>, and Study Update DateTime Range</w:t>
      </w:r>
      <w:r w:rsidR="0017679A" w:rsidRPr="0017679A">
        <w:rPr>
          <w:rFonts w:cs="Helvetica"/>
        </w:rPr>
        <w:t xml:space="preserve"> </w:t>
      </w:r>
      <w:r w:rsidR="00766AA7">
        <w:rPr>
          <w:rFonts w:cs="Helvetica"/>
        </w:rPr>
        <w:t xml:space="preserve">is matched </w:t>
      </w:r>
      <w:r w:rsidR="0017679A">
        <w:rPr>
          <w:rFonts w:cs="Helvetica"/>
        </w:rPr>
        <w:t xml:space="preserve">to </w:t>
      </w:r>
      <w:r w:rsidR="0017679A" w:rsidRPr="005B0D53">
        <w:rPr>
          <w:rFonts w:cs="Helvetica"/>
        </w:rPr>
        <w:t>Study Update DateTime (0020,121x).</w:t>
      </w:r>
    </w:p>
    <w:p w14:paraId="40BA3F10" w14:textId="77777777" w:rsidR="0017679A" w:rsidRDefault="002D4077" w:rsidP="002D4077">
      <w:pPr>
        <w:rPr>
          <w:rFonts w:cs="Helvetica"/>
        </w:rPr>
      </w:pPr>
      <w:r>
        <w:rPr>
          <w:rFonts w:cs="Helvetica"/>
        </w:rPr>
        <w:t xml:space="preserve">Each attribute has two values (VM=2), representing the </w:t>
      </w:r>
      <w:r w:rsidRPr="005B0D53">
        <w:rPr>
          <w:rFonts w:cs="Helvetica"/>
        </w:rPr>
        <w:t xml:space="preserve">beginning </w:t>
      </w:r>
      <w:r>
        <w:rPr>
          <w:rFonts w:cs="Helvetica"/>
        </w:rPr>
        <w:t>and the</w:t>
      </w:r>
      <w:r w:rsidRPr="005B0D53">
        <w:rPr>
          <w:rFonts w:cs="Helvetica"/>
        </w:rPr>
        <w:t xml:space="preserve"> end</w:t>
      </w:r>
      <w:r>
        <w:rPr>
          <w:rFonts w:cs="Helvetica"/>
        </w:rPr>
        <w:t xml:space="preserve"> of the time range. </w:t>
      </w:r>
      <w:r w:rsidR="00BC08D7" w:rsidRPr="005B0D53">
        <w:rPr>
          <w:rFonts w:cs="Helvetica"/>
        </w:rPr>
        <w:t xml:space="preserve">Either the </w:t>
      </w:r>
      <w:r>
        <w:rPr>
          <w:rFonts w:cs="Helvetica"/>
        </w:rPr>
        <w:t>first</w:t>
      </w:r>
      <w:r w:rsidR="00BC08D7" w:rsidRPr="005B0D53">
        <w:rPr>
          <w:rFonts w:cs="Helvetica"/>
        </w:rPr>
        <w:t xml:space="preserve"> and/or the </w:t>
      </w:r>
      <w:r>
        <w:rPr>
          <w:rFonts w:cs="Helvetica"/>
        </w:rPr>
        <w:t>second value</w:t>
      </w:r>
      <w:r w:rsidR="00BC08D7" w:rsidRPr="005B0D53">
        <w:rPr>
          <w:rFonts w:cs="Helvetica"/>
        </w:rPr>
        <w:t xml:space="preserve"> may be empty, in which case the datetime ra</w:t>
      </w:r>
      <w:r w:rsidR="002C2997">
        <w:rPr>
          <w:rFonts w:cs="Helvetica"/>
        </w:rPr>
        <w:t>n</w:t>
      </w:r>
      <w:r w:rsidR="00BC08D7" w:rsidRPr="005B0D53">
        <w:rPr>
          <w:rFonts w:cs="Helvetica"/>
        </w:rPr>
        <w:t xml:space="preserve">ge has an unbounded beginning or end, respectively. The datetime range is inclusive; Studies </w:t>
      </w:r>
      <w:r>
        <w:rPr>
          <w:rFonts w:cs="Helvetica"/>
        </w:rPr>
        <w:t>whose time is</w:t>
      </w:r>
      <w:r w:rsidR="00BC08D7" w:rsidRPr="005B0D53">
        <w:rPr>
          <w:rFonts w:cs="Helvetica"/>
        </w:rPr>
        <w:t xml:space="preserve"> at or after the </w:t>
      </w:r>
      <w:r>
        <w:rPr>
          <w:rFonts w:cs="Helvetica"/>
        </w:rPr>
        <w:t>first value</w:t>
      </w:r>
      <w:r w:rsidR="00BC08D7" w:rsidRPr="005B0D53">
        <w:rPr>
          <w:rFonts w:cs="Helvetica"/>
        </w:rPr>
        <w:t xml:space="preserve"> and before or a</w:t>
      </w:r>
      <w:r>
        <w:rPr>
          <w:rFonts w:cs="Helvetica"/>
        </w:rPr>
        <w:t>f</w:t>
      </w:r>
      <w:r w:rsidR="00BC08D7" w:rsidRPr="005B0D53">
        <w:rPr>
          <w:rFonts w:cs="Helvetica"/>
        </w:rPr>
        <w:t>t</w:t>
      </w:r>
      <w:r>
        <w:rPr>
          <w:rFonts w:cs="Helvetica"/>
        </w:rPr>
        <w:t>er</w:t>
      </w:r>
      <w:r w:rsidR="00BC08D7" w:rsidRPr="005B0D53">
        <w:rPr>
          <w:rFonts w:cs="Helvetica"/>
        </w:rPr>
        <w:t xml:space="preserve"> the </w:t>
      </w:r>
      <w:r>
        <w:rPr>
          <w:rFonts w:cs="Helvetica"/>
        </w:rPr>
        <w:t>second value</w:t>
      </w:r>
      <w:r w:rsidR="00BC08D7" w:rsidRPr="005B0D53">
        <w:rPr>
          <w:rFonts w:cs="Helvetica"/>
        </w:rPr>
        <w:t xml:space="preserve"> match the range. </w:t>
      </w:r>
    </w:p>
    <w:p w14:paraId="5A0E7B0E" w14:textId="7C8A2B5E" w:rsidR="00BC08D7" w:rsidRPr="005B0D53" w:rsidRDefault="0017679A" w:rsidP="002D4077">
      <w:pPr>
        <w:rPr>
          <w:rFonts w:cs="Helvetica"/>
        </w:rPr>
      </w:pPr>
      <w:r>
        <w:rPr>
          <w:rFonts w:cs="Helvetica"/>
        </w:rPr>
        <w:t>If Study DateTime Range</w:t>
      </w:r>
      <w:r w:rsidRPr="005B0D53">
        <w:rPr>
          <w:rFonts w:cs="Helvetica"/>
        </w:rPr>
        <w:t xml:space="preserve"> is specified for matching, but </w:t>
      </w:r>
      <w:r>
        <w:rPr>
          <w:rFonts w:cs="Helvetica"/>
        </w:rPr>
        <w:t xml:space="preserve">a Study </w:t>
      </w:r>
      <w:r w:rsidRPr="005B0D53">
        <w:rPr>
          <w:rFonts w:cs="Helvetica"/>
        </w:rPr>
        <w:t>does not</w:t>
      </w:r>
      <w:r>
        <w:rPr>
          <w:rFonts w:cs="Helvetica"/>
        </w:rPr>
        <w:t xml:space="preserve"> have a value for </w:t>
      </w:r>
      <w:r w:rsidRPr="005B0D53">
        <w:rPr>
          <w:rFonts w:cs="Helvetica"/>
        </w:rPr>
        <w:t>Study Date</w:t>
      </w:r>
      <w:r>
        <w:rPr>
          <w:rFonts w:cs="Helvetica"/>
        </w:rPr>
        <w:t xml:space="preserve">, that Study is not included in the inventory. </w:t>
      </w:r>
    </w:p>
    <w:p w14:paraId="7E0780D5" w14:textId="0851DE97" w:rsidR="00BE1500" w:rsidRDefault="006636DD" w:rsidP="00C05750">
      <w:pPr>
        <w:rPr>
          <w:rFonts w:cs="Helvetica"/>
        </w:rPr>
      </w:pPr>
      <w:r w:rsidRPr="005B0D53">
        <w:rPr>
          <w:rFonts w:cs="Helvetica"/>
        </w:rPr>
        <w:t xml:space="preserve">If </w:t>
      </w:r>
      <w:r w:rsidR="004A5998" w:rsidRPr="005B0D53">
        <w:rPr>
          <w:rFonts w:cs="Helvetica"/>
        </w:rPr>
        <w:t xml:space="preserve">Study Update DateTime </w:t>
      </w:r>
      <w:r w:rsidR="0024679D" w:rsidRPr="005B0D53">
        <w:rPr>
          <w:rFonts w:cs="Helvetica"/>
        </w:rPr>
        <w:t xml:space="preserve">is specified for matching, but </w:t>
      </w:r>
      <w:r w:rsidR="00C05750" w:rsidRPr="005B0D53">
        <w:rPr>
          <w:rFonts w:cs="Helvetica"/>
        </w:rPr>
        <w:t xml:space="preserve">a Study does not have a defined </w:t>
      </w:r>
      <w:r w:rsidR="004A5998" w:rsidRPr="005B0D53">
        <w:rPr>
          <w:rFonts w:cs="Helvetica"/>
        </w:rPr>
        <w:t xml:space="preserve">Study Update DateTime </w:t>
      </w:r>
      <w:r w:rsidR="0024679D" w:rsidRPr="005B0D53">
        <w:rPr>
          <w:rFonts w:cs="Helvetica"/>
        </w:rPr>
        <w:t>available for matching, the datetime range is matched to Study Date and Time as a default.</w:t>
      </w:r>
      <w:r w:rsidR="00F02BB7">
        <w:rPr>
          <w:rFonts w:cs="Helvetica"/>
        </w:rPr>
        <w:t xml:space="preserve"> </w:t>
      </w:r>
    </w:p>
    <w:p w14:paraId="417B6A82" w14:textId="77777777" w:rsidR="007A5B14" w:rsidRPr="005B0D53" w:rsidRDefault="007A5B14" w:rsidP="007A5B14">
      <w:pPr>
        <w:ind w:left="360"/>
        <w:rPr>
          <w:rFonts w:cs="Helvetica"/>
          <w:sz w:val="18"/>
          <w:szCs w:val="18"/>
        </w:rPr>
      </w:pPr>
      <w:r w:rsidRPr="005B0D53">
        <w:rPr>
          <w:rFonts w:cs="Helvetica"/>
          <w:sz w:val="18"/>
          <w:szCs w:val="18"/>
        </w:rPr>
        <w:t>Note</w:t>
      </w:r>
    </w:p>
    <w:p w14:paraId="36B1C409" w14:textId="0C421D46" w:rsidR="007A5B14" w:rsidRDefault="007A5B14" w:rsidP="007A5B14">
      <w:pPr>
        <w:ind w:left="360"/>
        <w:rPr>
          <w:rFonts w:cs="Helvetica"/>
          <w:sz w:val="18"/>
          <w:szCs w:val="18"/>
        </w:rPr>
      </w:pPr>
      <w:r>
        <w:rPr>
          <w:rFonts w:cs="Helvetica"/>
          <w:sz w:val="18"/>
          <w:szCs w:val="18"/>
        </w:rPr>
        <w:t xml:space="preserve">See discussion of some operational considerations with respect to time matching to </w:t>
      </w:r>
      <w:r w:rsidRPr="007A5B14">
        <w:rPr>
          <w:rFonts w:cs="Helvetica"/>
          <w:sz w:val="18"/>
          <w:szCs w:val="18"/>
        </w:rPr>
        <w:t>Study Update DateTime</w:t>
      </w:r>
      <w:r>
        <w:rPr>
          <w:rFonts w:cs="Helvetica"/>
          <w:sz w:val="18"/>
          <w:szCs w:val="18"/>
        </w:rPr>
        <w:t xml:space="preserve"> in </w:t>
      </w:r>
      <w:hyperlink w:anchor="_XXXX.6.1_Obtaining_Incremental" w:history="1">
        <w:r w:rsidR="00CA3455" w:rsidRPr="00CA3455">
          <w:rPr>
            <w:rStyle w:val="Hyperlink"/>
            <w:rFonts w:cs="Helvetica"/>
            <w:sz w:val="18"/>
            <w:szCs w:val="18"/>
          </w:rPr>
          <w:t xml:space="preserve">Section </w:t>
        </w:r>
        <w:r w:rsidR="00261EEE">
          <w:rPr>
            <w:rStyle w:val="Hyperlink"/>
            <w:rFonts w:cs="Helvetica"/>
            <w:sz w:val="18"/>
            <w:szCs w:val="18"/>
          </w:rPr>
          <w:t>XXXX.6.2</w:t>
        </w:r>
        <w:r>
          <w:rPr>
            <w:rStyle w:val="Hyperlink"/>
            <w:rFonts w:cs="Helvetica"/>
            <w:sz w:val="18"/>
            <w:szCs w:val="18"/>
          </w:rPr>
          <w:t xml:space="preserve"> “</w:t>
        </w:r>
        <w:r w:rsidR="00CA3455" w:rsidRPr="00CA3455">
          <w:rPr>
            <w:rStyle w:val="Hyperlink"/>
            <w:rFonts w:cs="Helvetica"/>
            <w:sz w:val="18"/>
            <w:szCs w:val="18"/>
          </w:rPr>
          <w:t>Obtaining Incremental Inventories</w:t>
        </w:r>
        <w:r w:rsidR="00CA3455">
          <w:rPr>
            <w:rStyle w:val="Hyperlink"/>
            <w:rFonts w:cs="Helvetica"/>
            <w:sz w:val="18"/>
            <w:szCs w:val="18"/>
          </w:rPr>
          <w:t>"</w:t>
        </w:r>
        <w:r w:rsidRPr="007A5B14">
          <w:rPr>
            <w:rStyle w:val="Hyperlink"/>
            <w:rFonts w:cs="Helvetica"/>
            <w:sz w:val="18"/>
            <w:szCs w:val="18"/>
          </w:rPr>
          <w:t xml:space="preserve"> in PS3.17</w:t>
        </w:r>
      </w:hyperlink>
      <w:r>
        <w:rPr>
          <w:rFonts w:cs="Helvetica"/>
          <w:sz w:val="18"/>
          <w:szCs w:val="18"/>
        </w:rPr>
        <w:t>.</w:t>
      </w:r>
    </w:p>
    <w:p w14:paraId="115ADA49" w14:textId="72C4821D" w:rsidR="009B6775" w:rsidRPr="005B0D53" w:rsidRDefault="00221D33" w:rsidP="00221D33">
      <w:pPr>
        <w:pStyle w:val="Heading6"/>
      </w:pPr>
      <w:bookmarkStart w:id="142" w:name="_C.YY.2.1.2_Study_Description"/>
      <w:bookmarkStart w:id="143" w:name="_Toc68207370"/>
      <w:bookmarkEnd w:id="142"/>
      <w:r>
        <w:lastRenderedPageBreak/>
        <w:t>C.YY.2.1</w:t>
      </w:r>
      <w:r w:rsidR="009B6775" w:rsidRPr="005B0D53">
        <w:t>.1.</w:t>
      </w:r>
      <w:r w:rsidR="00A435E4">
        <w:t>3</w:t>
      </w:r>
      <w:r w:rsidR="009B6775" w:rsidRPr="005B0D53">
        <w:t xml:space="preserve"> Study Description</w:t>
      </w:r>
      <w:r w:rsidR="006956E4">
        <w:t xml:space="preserve"> and Series </w:t>
      </w:r>
      <w:r w:rsidR="006956E4" w:rsidRPr="005B0D53">
        <w:t>Description</w:t>
      </w:r>
      <w:bookmarkEnd w:id="143"/>
    </w:p>
    <w:p w14:paraId="5B45FBC3" w14:textId="07C16897" w:rsidR="009B6775" w:rsidRDefault="00CE0CFB" w:rsidP="004A4620">
      <w:pPr>
        <w:rPr>
          <w:rStyle w:val="Hyperlink"/>
          <w:rFonts w:cs="Helvetica"/>
        </w:rPr>
      </w:pPr>
      <w:r w:rsidRPr="005B0D53">
        <w:rPr>
          <w:rFonts w:cs="Helvetica"/>
          <w:lang w:val="en"/>
        </w:rPr>
        <w:t xml:space="preserve">Study Description (0008,1030) </w:t>
      </w:r>
      <w:r w:rsidR="006956E4">
        <w:rPr>
          <w:rFonts w:cs="Helvetica"/>
          <w:lang w:val="en"/>
        </w:rPr>
        <w:t>and Series</w:t>
      </w:r>
      <w:r w:rsidR="006956E4" w:rsidRPr="005B0D53">
        <w:rPr>
          <w:rFonts w:cs="Helvetica"/>
          <w:lang w:val="en"/>
        </w:rPr>
        <w:t xml:space="preserve"> Description (0008,103</w:t>
      </w:r>
      <w:r w:rsidR="006956E4">
        <w:rPr>
          <w:rFonts w:cs="Helvetica"/>
          <w:lang w:val="en"/>
        </w:rPr>
        <w:t>E</w:t>
      </w:r>
      <w:r w:rsidR="006956E4" w:rsidRPr="005B0D53">
        <w:rPr>
          <w:rFonts w:cs="Helvetica"/>
          <w:lang w:val="en"/>
        </w:rPr>
        <w:t xml:space="preserve">) </w:t>
      </w:r>
      <w:r w:rsidRPr="005B0D53">
        <w:rPr>
          <w:rFonts w:cs="Helvetica"/>
          <w:lang w:val="en"/>
        </w:rPr>
        <w:t>specif</w:t>
      </w:r>
      <w:r w:rsidR="005A030C">
        <w:rPr>
          <w:rFonts w:cs="Helvetica"/>
          <w:lang w:val="en"/>
        </w:rPr>
        <w:t>y</w:t>
      </w:r>
      <w:r w:rsidRPr="005B0D53">
        <w:rPr>
          <w:rFonts w:cs="Helvetica"/>
          <w:lang w:val="en"/>
        </w:rPr>
        <w:t xml:space="preserve"> string</w:t>
      </w:r>
      <w:r w:rsidR="006956E4">
        <w:rPr>
          <w:rFonts w:cs="Helvetica"/>
          <w:lang w:val="en"/>
        </w:rPr>
        <w:t>s</w:t>
      </w:r>
      <w:r w:rsidRPr="005B0D53">
        <w:rPr>
          <w:rFonts w:cs="Helvetica"/>
          <w:lang w:val="en"/>
        </w:rPr>
        <w:t xml:space="preserve"> to be matched to the </w:t>
      </w:r>
      <w:r w:rsidR="006956E4">
        <w:rPr>
          <w:rFonts w:cs="Helvetica"/>
          <w:lang w:val="en"/>
        </w:rPr>
        <w:t>respective</w:t>
      </w:r>
      <w:r w:rsidRPr="005B0D53">
        <w:rPr>
          <w:rFonts w:cs="Helvetica"/>
          <w:lang w:val="en"/>
        </w:rPr>
        <w:t xml:space="preserve"> attribute</w:t>
      </w:r>
      <w:r w:rsidR="006956E4">
        <w:rPr>
          <w:rFonts w:cs="Helvetica"/>
          <w:lang w:val="en"/>
        </w:rPr>
        <w:t xml:space="preserve">s in </w:t>
      </w:r>
      <w:r w:rsidRPr="005B0D53">
        <w:rPr>
          <w:rFonts w:cs="Helvetica"/>
          <w:lang w:val="en"/>
        </w:rPr>
        <w:t xml:space="preserve">studies </w:t>
      </w:r>
      <w:r w:rsidR="004A4620" w:rsidRPr="005B0D53">
        <w:rPr>
          <w:rFonts w:cs="Helvetica"/>
          <w:lang w:val="en"/>
        </w:rPr>
        <w:t xml:space="preserve">to be included in an inventory. The characters “*” and “?” are interpreted as wild cards for </w:t>
      </w:r>
      <w:r w:rsidR="009B6775" w:rsidRPr="005B0D53">
        <w:rPr>
          <w:rFonts w:cs="Helvetica"/>
          <w:lang w:val="en"/>
        </w:rPr>
        <w:t>matching</w:t>
      </w:r>
      <w:r w:rsidR="004A4620" w:rsidRPr="005B0D53">
        <w:rPr>
          <w:rFonts w:cs="Helvetica"/>
          <w:lang w:val="en"/>
        </w:rPr>
        <w:t>, as described in</w:t>
      </w:r>
      <w:r w:rsidR="009B6775" w:rsidRPr="005B0D53">
        <w:rPr>
          <w:rFonts w:cs="Helvetica"/>
          <w:lang w:val="en"/>
        </w:rPr>
        <w:t xml:space="preserve"> </w:t>
      </w:r>
      <w:hyperlink r:id="rId50" w:history="1">
        <w:r w:rsidR="004A4620" w:rsidRPr="005B0D53">
          <w:rPr>
            <w:rStyle w:val="Hyperlink"/>
            <w:rFonts w:cs="Helvetica"/>
          </w:rPr>
          <w:t>Section C</w:t>
        </w:r>
        <w:r w:rsidR="009B6775" w:rsidRPr="005B0D53">
          <w:rPr>
            <w:rStyle w:val="Hyperlink"/>
            <w:rFonts w:cs="Helvetica"/>
          </w:rPr>
          <w:t xml:space="preserve">.2.2.2.4. </w:t>
        </w:r>
        <w:r w:rsidR="003C7303" w:rsidRPr="005B0D53">
          <w:rPr>
            <w:rStyle w:val="Hyperlink"/>
            <w:rFonts w:cs="Helvetica"/>
          </w:rPr>
          <w:t>“</w:t>
        </w:r>
        <w:r w:rsidR="009B6775" w:rsidRPr="005B0D53">
          <w:rPr>
            <w:rStyle w:val="Hyperlink"/>
            <w:rFonts w:cs="Helvetica"/>
          </w:rPr>
          <w:t>Wild Card Matching</w:t>
        </w:r>
      </w:hyperlink>
      <w:r w:rsidR="003C7303" w:rsidRPr="005B0D53">
        <w:rPr>
          <w:rStyle w:val="Hyperlink"/>
          <w:rFonts w:cs="Helvetica"/>
        </w:rPr>
        <w:t>”</w:t>
      </w:r>
      <w:r w:rsidR="004A4620" w:rsidRPr="005B0D53">
        <w:rPr>
          <w:rStyle w:val="Hyperlink"/>
          <w:rFonts w:cs="Helvetica"/>
        </w:rPr>
        <w:t xml:space="preserve"> in PS3.4.</w:t>
      </w:r>
    </w:p>
    <w:p w14:paraId="51D1389C" w14:textId="5679CE62" w:rsidR="006956E4" w:rsidRPr="005B0D53" w:rsidRDefault="006956E4" w:rsidP="004A4620">
      <w:pPr>
        <w:rPr>
          <w:rFonts w:cs="Helvetica"/>
          <w:lang w:val="en"/>
        </w:rPr>
      </w:pPr>
      <w:r>
        <w:rPr>
          <w:rFonts w:cs="Helvetica"/>
          <w:lang w:val="en"/>
        </w:rPr>
        <w:t>A match of the Series</w:t>
      </w:r>
      <w:r w:rsidRPr="005B0D53">
        <w:rPr>
          <w:rFonts w:cs="Helvetica"/>
          <w:lang w:val="en"/>
        </w:rPr>
        <w:t xml:space="preserve"> Description</w:t>
      </w:r>
      <w:r>
        <w:rPr>
          <w:rFonts w:cs="Helvetica"/>
          <w:lang w:val="en"/>
        </w:rPr>
        <w:t xml:space="preserve"> to that attribute in any Series of a Study </w:t>
      </w:r>
      <w:r w:rsidRPr="005B0D53">
        <w:rPr>
          <w:rFonts w:cs="Helvetica"/>
          <w:lang w:val="en"/>
        </w:rPr>
        <w:t>is a successful match</w:t>
      </w:r>
      <w:r w:rsidR="000C0497">
        <w:rPr>
          <w:rFonts w:cs="Helvetica"/>
          <w:lang w:val="en"/>
        </w:rPr>
        <w:t xml:space="preserve"> for the Study </w:t>
      </w:r>
      <w:r w:rsidR="000C0497" w:rsidRPr="005B0D53">
        <w:rPr>
          <w:rFonts w:cs="Helvetica"/>
          <w:lang w:val="en"/>
        </w:rPr>
        <w:t>to be included in an inventory.</w:t>
      </w:r>
    </w:p>
    <w:p w14:paraId="7AB97371" w14:textId="0F3BF9F3" w:rsidR="009B6775" w:rsidRPr="005B0D53" w:rsidRDefault="00221D33" w:rsidP="00221D33">
      <w:pPr>
        <w:pStyle w:val="Heading6"/>
      </w:pPr>
      <w:bookmarkStart w:id="144" w:name="_C.YY.2.1.3_Modalities_in"/>
      <w:bookmarkStart w:id="145" w:name="_Toc68207371"/>
      <w:bookmarkEnd w:id="144"/>
      <w:r>
        <w:t>C.YY.2.1</w:t>
      </w:r>
      <w:r w:rsidR="009B6775" w:rsidRPr="005B0D53">
        <w:t>.1.</w:t>
      </w:r>
      <w:r w:rsidR="00A435E4">
        <w:t>4</w:t>
      </w:r>
      <w:r w:rsidR="009B6775" w:rsidRPr="005B0D53">
        <w:t xml:space="preserve"> Modalities in Study</w:t>
      </w:r>
      <w:bookmarkEnd w:id="145"/>
    </w:p>
    <w:p w14:paraId="6F729797" w14:textId="73B1B890" w:rsidR="00BE1500" w:rsidRPr="005B0D53" w:rsidRDefault="0039047B" w:rsidP="00A52954">
      <w:pPr>
        <w:rPr>
          <w:rFonts w:cs="Helvetica"/>
          <w:lang w:val="en"/>
        </w:rPr>
      </w:pPr>
      <w:r w:rsidRPr="005B0D53">
        <w:rPr>
          <w:rFonts w:cs="Helvetica"/>
        </w:rPr>
        <w:t>Modalities in Study</w:t>
      </w:r>
      <w:r w:rsidRPr="005B0D53">
        <w:rPr>
          <w:rFonts w:cs="Helvetica"/>
        </w:rPr>
        <w:tab/>
      </w:r>
      <w:r w:rsidR="005B0D53" w:rsidRPr="005B0D53">
        <w:rPr>
          <w:rFonts w:cs="Helvetica"/>
        </w:rPr>
        <w:t xml:space="preserve"> </w:t>
      </w:r>
      <w:r w:rsidRPr="005B0D53">
        <w:rPr>
          <w:rFonts w:cs="Helvetica"/>
        </w:rPr>
        <w:t>(0008,0061)</w:t>
      </w:r>
      <w:r w:rsidRPr="005B0D53">
        <w:rPr>
          <w:rFonts w:cs="Helvetica"/>
          <w:color w:val="000000"/>
        </w:rPr>
        <w:t xml:space="preserve"> provides a list of codes to be matched against the Modality (0008,0060) attribute </w:t>
      </w:r>
      <w:r w:rsidRPr="005B0D53">
        <w:rPr>
          <w:rFonts w:cs="Helvetica"/>
          <w:lang w:val="en"/>
        </w:rPr>
        <w:t xml:space="preserve">of </w:t>
      </w:r>
      <w:r w:rsidR="00C57BB0">
        <w:rPr>
          <w:rFonts w:cs="Helvetica"/>
          <w:lang w:val="en"/>
        </w:rPr>
        <w:t xml:space="preserve">the Series </w:t>
      </w:r>
      <w:r w:rsidR="002C2997">
        <w:rPr>
          <w:rFonts w:cs="Helvetica"/>
          <w:lang w:val="en"/>
        </w:rPr>
        <w:t xml:space="preserve">of </w:t>
      </w:r>
      <w:r w:rsidR="00C57BB0" w:rsidRPr="005B0D53">
        <w:rPr>
          <w:rFonts w:cs="Helvetica"/>
          <w:lang w:val="en"/>
        </w:rPr>
        <w:t xml:space="preserve">Studies </w:t>
      </w:r>
      <w:r w:rsidRPr="005B0D53">
        <w:rPr>
          <w:rFonts w:cs="Helvetica"/>
          <w:lang w:val="en"/>
        </w:rPr>
        <w:t xml:space="preserve">to be included in an inventory. </w:t>
      </w:r>
      <w:r w:rsidR="00F0289C" w:rsidRPr="005B0D53">
        <w:rPr>
          <w:rFonts w:cs="Helvetica"/>
          <w:lang w:val="en"/>
        </w:rPr>
        <w:t>Multiple values may be present</w:t>
      </w:r>
      <w:r w:rsidR="00550632" w:rsidRPr="005B0D53">
        <w:rPr>
          <w:rFonts w:cs="Helvetica"/>
          <w:lang w:val="en"/>
        </w:rPr>
        <w:t xml:space="preserve">, and the equivalence of </w:t>
      </w:r>
      <w:r w:rsidR="006E7EE3" w:rsidRPr="005B0D53">
        <w:rPr>
          <w:rFonts w:cs="Helvetica"/>
          <w:lang w:val="en"/>
        </w:rPr>
        <w:t>each and every</w:t>
      </w:r>
      <w:r w:rsidR="00550632" w:rsidRPr="005B0D53">
        <w:rPr>
          <w:rFonts w:cs="Helvetica"/>
          <w:lang w:val="en"/>
        </w:rPr>
        <w:t xml:space="preserve"> value from this list with any Modality value among the Series of a Study is a successful match</w:t>
      </w:r>
      <w:r w:rsidR="00F0289C" w:rsidRPr="005B0D53">
        <w:rPr>
          <w:rFonts w:cs="Helvetica"/>
          <w:lang w:val="en"/>
        </w:rPr>
        <w:t>.</w:t>
      </w:r>
    </w:p>
    <w:p w14:paraId="01C3D441" w14:textId="2C8C4899" w:rsidR="009B6775" w:rsidRPr="005B0D53" w:rsidRDefault="00221D33" w:rsidP="00221D33">
      <w:pPr>
        <w:pStyle w:val="Heading6"/>
      </w:pPr>
      <w:bookmarkStart w:id="146" w:name="_C.YY.2.1.4_Study_Instance"/>
      <w:bookmarkStart w:id="147" w:name="_Toc68207372"/>
      <w:bookmarkEnd w:id="146"/>
      <w:r>
        <w:t>C.YY.2.1</w:t>
      </w:r>
      <w:r w:rsidR="009B6775" w:rsidRPr="005B0D53">
        <w:t>.1.</w:t>
      </w:r>
      <w:r w:rsidR="00A435E4">
        <w:t>5</w:t>
      </w:r>
      <w:r w:rsidR="009B6775" w:rsidRPr="005B0D53">
        <w:t xml:space="preserve"> Study Instance UID List</w:t>
      </w:r>
      <w:bookmarkEnd w:id="147"/>
      <w:r w:rsidR="009B6775" w:rsidRPr="005B0D53">
        <w:t xml:space="preserve"> </w:t>
      </w:r>
    </w:p>
    <w:p w14:paraId="554A168F" w14:textId="524C354F" w:rsidR="0092318C" w:rsidRPr="005B0D53" w:rsidRDefault="0092318C" w:rsidP="0092318C">
      <w:pPr>
        <w:rPr>
          <w:rFonts w:cs="Helvetica"/>
          <w:lang w:val="en"/>
        </w:rPr>
      </w:pPr>
      <w:bookmarkStart w:id="148" w:name="_Hlk53684700"/>
      <w:r w:rsidRPr="005B0D53">
        <w:rPr>
          <w:rFonts w:cs="Helvetica"/>
        </w:rPr>
        <w:t xml:space="preserve">Study Instance UID List </w:t>
      </w:r>
      <w:r w:rsidRPr="005B0D53">
        <w:rPr>
          <w:rFonts w:cs="Helvetica"/>
          <w:color w:val="000000"/>
        </w:rPr>
        <w:t>(</w:t>
      </w:r>
      <w:r w:rsidR="00D964D6">
        <w:rPr>
          <w:rFonts w:cs="Helvetica"/>
          <w:color w:val="000000"/>
        </w:rPr>
        <w:t>00gg,0F</w:t>
      </w:r>
      <w:r w:rsidR="00B656C9" w:rsidRPr="005B0D53">
        <w:rPr>
          <w:rFonts w:cs="Helvetica"/>
          <w:color w:val="000000"/>
        </w:rPr>
        <w:t>y4</w:t>
      </w:r>
      <w:r w:rsidRPr="005B0D53">
        <w:rPr>
          <w:rFonts w:cs="Helvetica"/>
          <w:color w:val="000000"/>
        </w:rPr>
        <w:t xml:space="preserve">) provides a list of UIDs to be matched against the </w:t>
      </w:r>
      <w:r w:rsidRPr="005B0D53">
        <w:rPr>
          <w:rFonts w:cs="Helvetica"/>
        </w:rPr>
        <w:t xml:space="preserve">Study Instance UID </w:t>
      </w:r>
      <w:r w:rsidRPr="005B0D53">
        <w:rPr>
          <w:rFonts w:cs="Helvetica"/>
          <w:color w:val="000000"/>
        </w:rPr>
        <w:t xml:space="preserve">(0020,000D) attribute </w:t>
      </w:r>
      <w:r w:rsidRPr="005B0D53">
        <w:rPr>
          <w:rFonts w:cs="Helvetica"/>
          <w:lang w:val="en"/>
        </w:rPr>
        <w:t>of studies to be included in an inventory. Multiple values may be present.</w:t>
      </w:r>
      <w:r w:rsidR="00421E2B" w:rsidRPr="005B0D53">
        <w:rPr>
          <w:rFonts w:cs="Helvetica"/>
          <w:lang w:val="en"/>
        </w:rPr>
        <w:t xml:space="preserve"> </w:t>
      </w:r>
    </w:p>
    <w:bookmarkEnd w:id="148"/>
    <w:p w14:paraId="1AC2CF7F" w14:textId="77BF348B" w:rsidR="0092318C" w:rsidRPr="005B0D53" w:rsidRDefault="0092318C" w:rsidP="0018592A">
      <w:pPr>
        <w:keepNext/>
        <w:ind w:left="360"/>
        <w:rPr>
          <w:rFonts w:cs="Helvetica"/>
          <w:sz w:val="18"/>
          <w:szCs w:val="18"/>
          <w:lang w:val="en"/>
        </w:rPr>
      </w:pPr>
      <w:r w:rsidRPr="005B0D53">
        <w:rPr>
          <w:rFonts w:cs="Helvetica"/>
          <w:sz w:val="18"/>
          <w:szCs w:val="18"/>
          <w:lang w:val="en"/>
        </w:rPr>
        <w:t>Note</w:t>
      </w:r>
    </w:p>
    <w:p w14:paraId="3CF66C4A" w14:textId="47C8320B" w:rsidR="009B6775" w:rsidRPr="005B0D53" w:rsidRDefault="004C1CBC" w:rsidP="003A57BB">
      <w:pPr>
        <w:ind w:left="360"/>
        <w:rPr>
          <w:rFonts w:cs="Helvetica"/>
          <w:sz w:val="18"/>
          <w:szCs w:val="18"/>
        </w:rPr>
      </w:pPr>
      <w:r>
        <w:rPr>
          <w:rFonts w:cs="Helvetica"/>
          <w:sz w:val="18"/>
          <w:szCs w:val="18"/>
          <w:lang w:val="en"/>
        </w:rPr>
        <w:t>T</w:t>
      </w:r>
      <w:r w:rsidR="0092318C" w:rsidRPr="005B0D53">
        <w:rPr>
          <w:rFonts w:cs="Helvetica"/>
          <w:sz w:val="18"/>
          <w:szCs w:val="18"/>
          <w:lang w:val="en"/>
        </w:rPr>
        <w:t>he U</w:t>
      </w:r>
      <w:r>
        <w:rPr>
          <w:rFonts w:cs="Helvetica"/>
          <w:sz w:val="18"/>
          <w:szCs w:val="18"/>
          <w:lang w:val="en"/>
        </w:rPr>
        <w:t>I</w:t>
      </w:r>
      <w:r w:rsidR="0092318C" w:rsidRPr="005B0D53">
        <w:rPr>
          <w:rFonts w:cs="Helvetica"/>
          <w:sz w:val="18"/>
          <w:szCs w:val="18"/>
          <w:lang w:val="en"/>
        </w:rPr>
        <w:t xml:space="preserve"> VR allow</w:t>
      </w:r>
      <w:r>
        <w:rPr>
          <w:rFonts w:cs="Helvetica"/>
          <w:sz w:val="18"/>
          <w:szCs w:val="18"/>
          <w:lang w:val="en"/>
        </w:rPr>
        <w:t>s</w:t>
      </w:r>
      <w:r w:rsidR="0092318C" w:rsidRPr="005B0D53">
        <w:rPr>
          <w:rFonts w:cs="Helvetica"/>
          <w:sz w:val="18"/>
          <w:szCs w:val="18"/>
          <w:lang w:val="en"/>
        </w:rPr>
        <w:t xml:space="preserve"> a length of up to 2</w:t>
      </w:r>
      <w:r>
        <w:rPr>
          <w:rFonts w:cs="Helvetica"/>
          <w:sz w:val="18"/>
          <w:szCs w:val="18"/>
          <w:vertAlign w:val="superscript"/>
          <w:lang w:val="en"/>
        </w:rPr>
        <w:t>16</w:t>
      </w:r>
      <w:r w:rsidR="0092318C" w:rsidRPr="005B0D53">
        <w:rPr>
          <w:rFonts w:cs="Helvetica"/>
          <w:sz w:val="18"/>
          <w:szCs w:val="18"/>
          <w:lang w:val="en"/>
        </w:rPr>
        <w:t>-2</w:t>
      </w:r>
      <w:r w:rsidR="003A57BB" w:rsidRPr="005B0D53">
        <w:rPr>
          <w:rFonts w:cs="Helvetica"/>
          <w:sz w:val="18"/>
          <w:szCs w:val="18"/>
          <w:lang w:val="en"/>
        </w:rPr>
        <w:t xml:space="preserve"> byte</w:t>
      </w:r>
      <w:r>
        <w:rPr>
          <w:rFonts w:cs="Helvetica"/>
          <w:sz w:val="18"/>
          <w:szCs w:val="18"/>
          <w:lang w:val="en"/>
        </w:rPr>
        <w:t>s, limiting the number of UID</w:t>
      </w:r>
      <w:r w:rsidR="00916866">
        <w:rPr>
          <w:rFonts w:cs="Helvetica"/>
          <w:sz w:val="18"/>
          <w:szCs w:val="18"/>
          <w:lang w:val="en"/>
        </w:rPr>
        <w:t>s</w:t>
      </w:r>
      <w:r>
        <w:rPr>
          <w:rFonts w:cs="Helvetica"/>
          <w:sz w:val="18"/>
          <w:szCs w:val="18"/>
          <w:lang w:val="en"/>
        </w:rPr>
        <w:t xml:space="preserve"> in the list</w:t>
      </w:r>
      <w:r w:rsidR="003A57BB" w:rsidRPr="005B0D53">
        <w:rPr>
          <w:rFonts w:cs="Helvetica"/>
          <w:sz w:val="18"/>
          <w:szCs w:val="18"/>
          <w:lang w:val="en"/>
        </w:rPr>
        <w:t>.</w:t>
      </w:r>
      <w:r>
        <w:rPr>
          <w:rFonts w:cs="Helvetica"/>
          <w:sz w:val="18"/>
          <w:szCs w:val="18"/>
          <w:lang w:val="en"/>
        </w:rPr>
        <w:t xml:space="preserve"> Uses that require inventories of more Studies may need to initiate multiple inventories.</w:t>
      </w:r>
    </w:p>
    <w:p w14:paraId="281259DA" w14:textId="4E978F98" w:rsidR="0092318C" w:rsidRPr="005B0D53" w:rsidRDefault="00221D33" w:rsidP="00221D33">
      <w:pPr>
        <w:pStyle w:val="Heading6"/>
      </w:pPr>
      <w:bookmarkStart w:id="149" w:name="_C.YY.2.1.5_Patient_ID"/>
      <w:bookmarkStart w:id="150" w:name="_Toc68207373"/>
      <w:bookmarkEnd w:id="149"/>
      <w:r>
        <w:t>C.YY.2.1</w:t>
      </w:r>
      <w:r w:rsidR="0092318C" w:rsidRPr="005B0D53">
        <w:t>.1.</w:t>
      </w:r>
      <w:r w:rsidR="00A435E4">
        <w:t>6</w:t>
      </w:r>
      <w:r w:rsidR="0092318C" w:rsidRPr="005B0D53">
        <w:t xml:space="preserve"> Patient List</w:t>
      </w:r>
      <w:r w:rsidR="007801CF">
        <w:t xml:space="preserve"> Sequence</w:t>
      </w:r>
      <w:bookmarkEnd w:id="150"/>
    </w:p>
    <w:p w14:paraId="27172DF9" w14:textId="01A65A36" w:rsidR="007801CF" w:rsidRDefault="007801CF" w:rsidP="0092318C">
      <w:pPr>
        <w:rPr>
          <w:rFonts w:cs="Helvetica"/>
          <w:lang w:val="en"/>
        </w:rPr>
      </w:pPr>
      <w:r w:rsidRPr="005B0D53">
        <w:rPr>
          <w:rFonts w:cs="Helvetica"/>
        </w:rPr>
        <w:t xml:space="preserve">Patient List </w:t>
      </w:r>
      <w:r>
        <w:t>Sequence</w:t>
      </w:r>
      <w:r w:rsidRPr="005B0D53">
        <w:rPr>
          <w:rFonts w:cs="Helvetica"/>
          <w:color w:val="000000"/>
        </w:rPr>
        <w:t xml:space="preserve"> (</w:t>
      </w:r>
      <w:r>
        <w:rPr>
          <w:rFonts w:cs="Helvetica"/>
          <w:color w:val="000000"/>
        </w:rPr>
        <w:t>00gg,0F</w:t>
      </w:r>
      <w:r w:rsidRPr="005B0D53">
        <w:rPr>
          <w:rFonts w:cs="Helvetica"/>
          <w:color w:val="000000"/>
        </w:rPr>
        <w:t>y</w:t>
      </w:r>
      <w:r>
        <w:rPr>
          <w:rFonts w:cs="Helvetica"/>
          <w:color w:val="000000"/>
        </w:rPr>
        <w:t>6</w:t>
      </w:r>
      <w:r w:rsidRPr="005B0D53">
        <w:rPr>
          <w:rFonts w:cs="Helvetica"/>
          <w:color w:val="000000"/>
        </w:rPr>
        <w:t>) provides a list of</w:t>
      </w:r>
      <w:r>
        <w:rPr>
          <w:rFonts w:cs="Helvetica"/>
          <w:color w:val="000000"/>
        </w:rPr>
        <w:t xml:space="preserve"> </w:t>
      </w:r>
      <w:r>
        <w:rPr>
          <w:rFonts w:cs="Helvetica"/>
        </w:rPr>
        <w:t>p</w:t>
      </w:r>
      <w:r w:rsidRPr="005B0D53">
        <w:rPr>
          <w:rFonts w:cs="Helvetica"/>
        </w:rPr>
        <w:t>atient</w:t>
      </w:r>
      <w:r>
        <w:rPr>
          <w:rFonts w:cs="Helvetica"/>
        </w:rPr>
        <w:t xml:space="preserve"> identifiers whose </w:t>
      </w:r>
      <w:r w:rsidRPr="005B0D53">
        <w:rPr>
          <w:rFonts w:cs="Helvetica"/>
          <w:lang w:val="en"/>
        </w:rPr>
        <w:t xml:space="preserve">studies </w:t>
      </w:r>
      <w:r>
        <w:rPr>
          <w:rFonts w:cs="Helvetica"/>
          <w:lang w:val="en"/>
        </w:rPr>
        <w:t xml:space="preserve">are </w:t>
      </w:r>
      <w:r w:rsidRPr="005B0D53">
        <w:rPr>
          <w:rFonts w:cs="Helvetica"/>
          <w:lang w:val="en"/>
        </w:rPr>
        <w:t>to be included in an inventory.</w:t>
      </w:r>
      <w:r w:rsidR="0007476C">
        <w:rPr>
          <w:rFonts w:cs="Helvetica"/>
          <w:lang w:val="en"/>
        </w:rPr>
        <w:t xml:space="preserve"> Matching must be successful to both </w:t>
      </w:r>
      <w:r w:rsidR="0007476C" w:rsidRPr="005B0D53">
        <w:rPr>
          <w:rFonts w:cs="Helvetica"/>
          <w:color w:val="000000"/>
        </w:rPr>
        <w:t xml:space="preserve">the </w:t>
      </w:r>
      <w:r w:rsidR="0007476C" w:rsidRPr="005B0D53">
        <w:rPr>
          <w:rFonts w:cs="Helvetica"/>
        </w:rPr>
        <w:t xml:space="preserve">Patient ID </w:t>
      </w:r>
      <w:r w:rsidR="0007476C" w:rsidRPr="005B0D53">
        <w:rPr>
          <w:rFonts w:cs="Helvetica"/>
          <w:color w:val="000000"/>
        </w:rPr>
        <w:t>(0010,0020)</w:t>
      </w:r>
      <w:r w:rsidR="0007476C">
        <w:rPr>
          <w:rFonts w:cs="Helvetica"/>
          <w:color w:val="000000"/>
        </w:rPr>
        <w:t xml:space="preserve"> and the</w:t>
      </w:r>
      <w:r w:rsidR="0007476C" w:rsidRPr="005B0D53">
        <w:rPr>
          <w:rFonts w:cs="Helvetica"/>
          <w:color w:val="000000"/>
        </w:rPr>
        <w:t xml:space="preserve"> </w:t>
      </w:r>
      <w:r w:rsidR="0007476C" w:rsidRPr="0007476C">
        <w:rPr>
          <w:rFonts w:cs="Helvetica"/>
          <w:lang w:val="en"/>
        </w:rPr>
        <w:t>Issuer of Patient ID (0010,0021)</w:t>
      </w:r>
      <w:r w:rsidR="0007476C" w:rsidRPr="0007476C">
        <w:rPr>
          <w:rFonts w:cs="Helvetica"/>
          <w:color w:val="000000"/>
        </w:rPr>
        <w:t xml:space="preserve"> </w:t>
      </w:r>
      <w:r w:rsidR="0007476C" w:rsidRPr="005B0D53">
        <w:rPr>
          <w:rFonts w:cs="Helvetica"/>
          <w:color w:val="000000"/>
        </w:rPr>
        <w:t>attribute</w:t>
      </w:r>
      <w:r w:rsidR="0007476C">
        <w:rPr>
          <w:rFonts w:cs="Helvetica"/>
          <w:color w:val="000000"/>
        </w:rPr>
        <w:t xml:space="preserve"> from the same </w:t>
      </w:r>
      <w:r w:rsidR="0007476C" w:rsidRPr="005B0D53">
        <w:rPr>
          <w:rFonts w:cs="Helvetica"/>
        </w:rPr>
        <w:t xml:space="preserve">Patient List </w:t>
      </w:r>
      <w:r w:rsidR="0007476C">
        <w:t>Sequence Item</w:t>
      </w:r>
      <w:r w:rsidR="0007476C">
        <w:rPr>
          <w:rFonts w:cs="Helvetica"/>
          <w:color w:val="000000"/>
        </w:rPr>
        <w:t>.</w:t>
      </w:r>
    </w:p>
    <w:p w14:paraId="63C33094" w14:textId="57A2EC3D" w:rsidR="0092318C" w:rsidRDefault="003A57BB" w:rsidP="0092318C">
      <w:pPr>
        <w:rPr>
          <w:rFonts w:cs="Helvetica"/>
          <w:lang w:val="en"/>
        </w:rPr>
      </w:pPr>
      <w:r w:rsidRPr="005B0D53">
        <w:rPr>
          <w:rFonts w:cs="Helvetica"/>
        </w:rPr>
        <w:t xml:space="preserve">Patient ID List </w:t>
      </w:r>
      <w:r w:rsidRPr="005B0D53">
        <w:rPr>
          <w:rFonts w:cs="Helvetica"/>
          <w:color w:val="000000"/>
        </w:rPr>
        <w:t>(</w:t>
      </w:r>
      <w:r w:rsidR="00D964D6">
        <w:rPr>
          <w:rFonts w:cs="Helvetica"/>
          <w:color w:val="000000"/>
        </w:rPr>
        <w:t>00gg,0F</w:t>
      </w:r>
      <w:r w:rsidR="00B656C9" w:rsidRPr="005B0D53">
        <w:rPr>
          <w:rFonts w:cs="Helvetica"/>
          <w:color w:val="000000"/>
        </w:rPr>
        <w:t>y</w:t>
      </w:r>
      <w:r w:rsidR="00421E2B" w:rsidRPr="005B0D53">
        <w:rPr>
          <w:rFonts w:cs="Helvetica"/>
          <w:color w:val="000000"/>
        </w:rPr>
        <w:t>5</w:t>
      </w:r>
      <w:r w:rsidRPr="005B0D53">
        <w:rPr>
          <w:rFonts w:cs="Helvetica"/>
          <w:color w:val="000000"/>
        </w:rPr>
        <w:t xml:space="preserve">) provides a list of values to be matched against the </w:t>
      </w:r>
      <w:r w:rsidRPr="005B0D53">
        <w:rPr>
          <w:rFonts w:cs="Helvetica"/>
        </w:rPr>
        <w:t xml:space="preserve">Patient ID </w:t>
      </w:r>
      <w:r w:rsidR="0092318C" w:rsidRPr="005B0D53">
        <w:rPr>
          <w:rFonts w:cs="Helvetica"/>
          <w:color w:val="000000"/>
        </w:rPr>
        <w:t>(0010,0020)</w:t>
      </w:r>
      <w:r w:rsidRPr="005B0D53">
        <w:rPr>
          <w:rFonts w:cs="Helvetica"/>
          <w:color w:val="000000"/>
        </w:rPr>
        <w:t xml:space="preserve"> attribute </w:t>
      </w:r>
      <w:r w:rsidRPr="005B0D53">
        <w:rPr>
          <w:rFonts w:cs="Helvetica"/>
          <w:lang w:val="en"/>
        </w:rPr>
        <w:t>of studies to be included in an inventory. Multiple values may be present.</w:t>
      </w:r>
      <w:r w:rsidR="0007476C">
        <w:rPr>
          <w:rFonts w:cs="Helvetica"/>
          <w:lang w:val="en"/>
        </w:rPr>
        <w:t xml:space="preserve"> A match of any value in the </w:t>
      </w:r>
      <w:r w:rsidR="0007476C" w:rsidRPr="005B0D53">
        <w:rPr>
          <w:rFonts w:cs="Helvetica"/>
        </w:rPr>
        <w:t>Patient ID List</w:t>
      </w:r>
      <w:r w:rsidR="0007476C">
        <w:rPr>
          <w:rFonts w:cs="Helvetica"/>
        </w:rPr>
        <w:t xml:space="preserve"> to </w:t>
      </w:r>
      <w:r w:rsidR="0007476C" w:rsidRPr="005B0D53">
        <w:rPr>
          <w:rFonts w:cs="Helvetica"/>
          <w:color w:val="000000"/>
        </w:rPr>
        <w:t xml:space="preserve">the </w:t>
      </w:r>
      <w:r w:rsidR="0007476C" w:rsidRPr="005B0D53">
        <w:rPr>
          <w:rFonts w:cs="Helvetica"/>
        </w:rPr>
        <w:t xml:space="preserve">Patient ID </w:t>
      </w:r>
      <w:r w:rsidR="0007476C" w:rsidRPr="005B0D53">
        <w:rPr>
          <w:rFonts w:cs="Helvetica"/>
          <w:color w:val="000000"/>
        </w:rPr>
        <w:t>attribute</w:t>
      </w:r>
      <w:r w:rsidR="0007476C" w:rsidRPr="0007476C">
        <w:t xml:space="preserve"> </w:t>
      </w:r>
      <w:r w:rsidR="0007476C">
        <w:t>is a successful match.</w:t>
      </w:r>
    </w:p>
    <w:p w14:paraId="5BDE892D" w14:textId="506AB686" w:rsidR="0007476C" w:rsidRPr="005B0D53" w:rsidRDefault="0007476C" w:rsidP="0007476C">
      <w:pPr>
        <w:rPr>
          <w:rFonts w:cs="Helvetica"/>
        </w:rPr>
      </w:pPr>
      <w:r w:rsidRPr="0007476C">
        <w:rPr>
          <w:rFonts w:cs="Helvetica"/>
          <w:lang w:val="en"/>
        </w:rPr>
        <w:t>Issuer of Patient ID (0010,0021)</w:t>
      </w:r>
      <w:r>
        <w:rPr>
          <w:rFonts w:cs="Helvetica"/>
          <w:lang w:val="en"/>
        </w:rPr>
        <w:t xml:space="preserve"> is matched to the same attribute for the Study. An absent value for the attribute in </w:t>
      </w:r>
      <w:r w:rsidR="002C4015">
        <w:rPr>
          <w:rFonts w:cs="Helvetica"/>
          <w:lang w:val="en"/>
        </w:rPr>
        <w:t xml:space="preserve">the </w:t>
      </w:r>
      <w:r w:rsidR="002C4015" w:rsidRPr="005B0D53">
        <w:rPr>
          <w:rFonts w:cs="Helvetica"/>
        </w:rPr>
        <w:t xml:space="preserve">Patient List </w:t>
      </w:r>
      <w:r w:rsidR="002C4015">
        <w:t>Sequence Item is universal matching</w:t>
      </w:r>
      <w:r>
        <w:t>.</w:t>
      </w:r>
    </w:p>
    <w:p w14:paraId="01C4146F" w14:textId="36074D01" w:rsidR="003A57BB" w:rsidRPr="005B0D53" w:rsidRDefault="003A57BB" w:rsidP="0064302D">
      <w:pPr>
        <w:keepNext/>
        <w:ind w:left="360"/>
        <w:rPr>
          <w:rFonts w:cs="Helvetica"/>
          <w:sz w:val="18"/>
          <w:szCs w:val="18"/>
          <w:lang w:val="en"/>
        </w:rPr>
      </w:pPr>
      <w:r w:rsidRPr="005B0D53">
        <w:rPr>
          <w:rFonts w:cs="Helvetica"/>
          <w:sz w:val="18"/>
          <w:szCs w:val="18"/>
          <w:lang w:val="en"/>
        </w:rPr>
        <w:t>Note</w:t>
      </w:r>
    </w:p>
    <w:p w14:paraId="7D3E572D" w14:textId="6C3FC79D" w:rsidR="008609E7" w:rsidRPr="005B0D53" w:rsidRDefault="008609E7" w:rsidP="007B5618">
      <w:pPr>
        <w:tabs>
          <w:tab w:val="clear" w:pos="720"/>
        </w:tabs>
        <w:ind w:left="360"/>
        <w:rPr>
          <w:rFonts w:cs="Helvetica"/>
          <w:sz w:val="18"/>
          <w:szCs w:val="18"/>
        </w:rPr>
      </w:pPr>
      <w:r w:rsidRPr="00F1643C">
        <w:rPr>
          <w:rFonts w:cs="Helvetica"/>
          <w:sz w:val="18"/>
          <w:szCs w:val="18"/>
        </w:rPr>
        <w:t xml:space="preserve">The LO VR </w:t>
      </w:r>
      <w:r w:rsidR="007B5618">
        <w:rPr>
          <w:rFonts w:cs="Helvetica"/>
          <w:sz w:val="18"/>
          <w:szCs w:val="18"/>
        </w:rPr>
        <w:t xml:space="preserve">for </w:t>
      </w:r>
      <w:r w:rsidR="007B5618" w:rsidRPr="007B5618">
        <w:rPr>
          <w:rFonts w:cs="Helvetica"/>
          <w:sz w:val="18"/>
          <w:szCs w:val="18"/>
        </w:rPr>
        <w:t xml:space="preserve">Patient ID List </w:t>
      </w:r>
      <w:r w:rsidRPr="00F1643C">
        <w:rPr>
          <w:rFonts w:cs="Helvetica"/>
          <w:sz w:val="18"/>
          <w:szCs w:val="18"/>
        </w:rPr>
        <w:t>allows a length of up to 2</w:t>
      </w:r>
      <w:r w:rsidRPr="00BC01FC">
        <w:rPr>
          <w:rFonts w:cs="Helvetica"/>
          <w:sz w:val="18"/>
          <w:szCs w:val="18"/>
          <w:vertAlign w:val="superscript"/>
        </w:rPr>
        <w:t>16</w:t>
      </w:r>
      <w:r w:rsidRPr="00F1643C">
        <w:rPr>
          <w:rFonts w:cs="Helvetica"/>
          <w:sz w:val="18"/>
          <w:szCs w:val="18"/>
        </w:rPr>
        <w:t xml:space="preserve">-2 bytes, limiting the number of IDs in the list. Uses that require inventories of more </w:t>
      </w:r>
      <w:r w:rsidR="00916866" w:rsidRPr="00F1643C">
        <w:rPr>
          <w:rFonts w:cs="Helvetica"/>
          <w:sz w:val="18"/>
          <w:szCs w:val="18"/>
        </w:rPr>
        <w:t>patients</w:t>
      </w:r>
      <w:r w:rsidRPr="00F1643C">
        <w:rPr>
          <w:rFonts w:cs="Helvetica"/>
          <w:sz w:val="18"/>
          <w:szCs w:val="18"/>
        </w:rPr>
        <w:t xml:space="preserve"> may </w:t>
      </w:r>
      <w:r w:rsidR="0007476C">
        <w:rPr>
          <w:rFonts w:cs="Helvetica"/>
          <w:sz w:val="18"/>
          <w:szCs w:val="18"/>
        </w:rPr>
        <w:t>use</w:t>
      </w:r>
      <w:r w:rsidRPr="00F1643C">
        <w:rPr>
          <w:rFonts w:cs="Helvetica"/>
          <w:sz w:val="18"/>
          <w:szCs w:val="18"/>
        </w:rPr>
        <w:t xml:space="preserve"> multiple </w:t>
      </w:r>
      <w:r w:rsidR="0007476C" w:rsidRPr="0007476C">
        <w:rPr>
          <w:rFonts w:cs="Helvetica"/>
          <w:sz w:val="18"/>
          <w:szCs w:val="18"/>
        </w:rPr>
        <w:t xml:space="preserve">Patient List Sequence </w:t>
      </w:r>
      <w:r w:rsidR="0007476C">
        <w:rPr>
          <w:rFonts w:cs="Helvetica"/>
          <w:sz w:val="18"/>
          <w:szCs w:val="18"/>
        </w:rPr>
        <w:t>Items</w:t>
      </w:r>
      <w:r w:rsidR="00CE30FB">
        <w:rPr>
          <w:rFonts w:cs="Helvetica"/>
          <w:sz w:val="18"/>
          <w:szCs w:val="18"/>
        </w:rPr>
        <w:t>, possibly</w:t>
      </w:r>
      <w:r w:rsidR="007B5618">
        <w:rPr>
          <w:rFonts w:cs="Helvetica"/>
          <w:sz w:val="18"/>
          <w:szCs w:val="18"/>
        </w:rPr>
        <w:t xml:space="preserve"> with the same </w:t>
      </w:r>
      <w:r w:rsidR="007B5618" w:rsidRPr="007B5618">
        <w:rPr>
          <w:rFonts w:cs="Helvetica"/>
          <w:sz w:val="18"/>
          <w:szCs w:val="18"/>
        </w:rPr>
        <w:t>Issuer of Patient ID</w:t>
      </w:r>
      <w:r w:rsidR="007B5618">
        <w:rPr>
          <w:rFonts w:cs="Helvetica"/>
          <w:sz w:val="18"/>
          <w:szCs w:val="18"/>
        </w:rPr>
        <w:t xml:space="preserve"> value</w:t>
      </w:r>
      <w:r w:rsidR="0007476C">
        <w:rPr>
          <w:rFonts w:cs="Helvetica"/>
          <w:sz w:val="18"/>
          <w:szCs w:val="18"/>
        </w:rPr>
        <w:t>.</w:t>
      </w:r>
    </w:p>
    <w:p w14:paraId="1BDA0B4C" w14:textId="284D9B96" w:rsidR="000836A1" w:rsidRPr="005B0D53" w:rsidRDefault="00221D33" w:rsidP="00221D33">
      <w:pPr>
        <w:pStyle w:val="Heading6"/>
      </w:pPr>
      <w:bookmarkStart w:id="151" w:name="_C.YY.2.1.6_Empty_Key"/>
      <w:bookmarkStart w:id="152" w:name="_C.YY.2.1.1.7_Attributes_Missing"/>
      <w:bookmarkStart w:id="153" w:name="_Toc68207374"/>
      <w:bookmarkEnd w:id="151"/>
      <w:bookmarkEnd w:id="152"/>
      <w:r>
        <w:t>C.YY.2.1</w:t>
      </w:r>
      <w:r w:rsidR="000836A1" w:rsidRPr="005B0D53">
        <w:t>.1.</w:t>
      </w:r>
      <w:r w:rsidR="00A435E4">
        <w:t>7</w:t>
      </w:r>
      <w:r w:rsidR="000836A1" w:rsidRPr="005B0D53">
        <w:t xml:space="preserve"> </w:t>
      </w:r>
      <w:r w:rsidR="004817D4">
        <w:t>Attributes Missing Value</w:t>
      </w:r>
      <w:bookmarkEnd w:id="153"/>
    </w:p>
    <w:p w14:paraId="3BEBB16A" w14:textId="1EB4F7C9" w:rsidR="00CA3455" w:rsidRPr="005B0D53" w:rsidRDefault="004817D4" w:rsidP="00CA3455">
      <w:pPr>
        <w:rPr>
          <w:rFonts w:cs="Helvetica"/>
          <w:lang w:val="en"/>
        </w:rPr>
      </w:pPr>
      <w:r>
        <w:rPr>
          <w:rFonts w:cs="Helvetica"/>
          <w:lang w:val="en"/>
        </w:rPr>
        <w:t>Attributes Missing Value</w:t>
      </w:r>
      <w:r w:rsidR="004E21CB" w:rsidRPr="005B0D53">
        <w:rPr>
          <w:rFonts w:cs="Helvetica"/>
          <w:lang w:val="en"/>
        </w:rPr>
        <w:t xml:space="preserve"> (</w:t>
      </w:r>
      <w:r w:rsidR="00D964D6">
        <w:rPr>
          <w:rFonts w:cs="Helvetica"/>
          <w:lang w:val="en"/>
        </w:rPr>
        <w:t>00gg,0F</w:t>
      </w:r>
      <w:r w:rsidR="004E21CB" w:rsidRPr="005B0D53">
        <w:rPr>
          <w:rFonts w:cs="Helvetica"/>
          <w:lang w:val="en"/>
        </w:rPr>
        <w:t>yD) specifies the tag</w:t>
      </w:r>
      <w:r w:rsidR="00CA3455">
        <w:rPr>
          <w:rFonts w:cs="Helvetica"/>
          <w:lang w:val="en"/>
        </w:rPr>
        <w:t>s</w:t>
      </w:r>
      <w:r w:rsidR="004E21CB" w:rsidRPr="005B0D53">
        <w:rPr>
          <w:rFonts w:cs="Helvetica"/>
          <w:lang w:val="en"/>
        </w:rPr>
        <w:t xml:space="preserve"> of attribute</w:t>
      </w:r>
      <w:r w:rsidR="00CA3455">
        <w:rPr>
          <w:rFonts w:cs="Helvetica"/>
          <w:lang w:val="en"/>
        </w:rPr>
        <w:t>s</w:t>
      </w:r>
      <w:r w:rsidR="004E21CB" w:rsidRPr="005B0D53">
        <w:rPr>
          <w:rFonts w:cs="Helvetica"/>
          <w:lang w:val="en"/>
        </w:rPr>
        <w:t xml:space="preserve"> that match the scope of inventory when </w:t>
      </w:r>
      <w:r w:rsidR="00E21C77" w:rsidRPr="005B0D53">
        <w:rPr>
          <w:rFonts w:cs="Helvetica"/>
          <w:lang w:val="en"/>
        </w:rPr>
        <w:t>th</w:t>
      </w:r>
      <w:r w:rsidR="00CA3455">
        <w:rPr>
          <w:rFonts w:cs="Helvetica"/>
          <w:lang w:val="en"/>
        </w:rPr>
        <w:t>e</w:t>
      </w:r>
      <w:r w:rsidR="00E21C77" w:rsidRPr="005B0D53">
        <w:rPr>
          <w:rFonts w:cs="Helvetica"/>
          <w:lang w:val="en"/>
        </w:rPr>
        <w:t xml:space="preserve"> </w:t>
      </w:r>
      <w:r w:rsidR="001058BC">
        <w:rPr>
          <w:rFonts w:cs="Helvetica"/>
          <w:lang w:val="en"/>
        </w:rPr>
        <w:t xml:space="preserve">corresponding </w:t>
      </w:r>
      <w:r w:rsidR="00E21C77" w:rsidRPr="005B0D53">
        <w:rPr>
          <w:rFonts w:cs="Helvetica"/>
          <w:lang w:val="en"/>
        </w:rPr>
        <w:t xml:space="preserve">attribute in the </w:t>
      </w:r>
      <w:r w:rsidR="002A133C">
        <w:rPr>
          <w:rFonts w:cs="Helvetica"/>
          <w:lang w:val="en"/>
        </w:rPr>
        <w:t>S</w:t>
      </w:r>
      <w:r w:rsidR="00E21C77" w:rsidRPr="005B0D53">
        <w:rPr>
          <w:rFonts w:cs="Helvetica"/>
          <w:lang w:val="en"/>
        </w:rPr>
        <w:t>tudy</w:t>
      </w:r>
      <w:r w:rsidR="004E21CB" w:rsidRPr="005B0D53">
        <w:rPr>
          <w:rFonts w:cs="Helvetica"/>
          <w:lang w:val="en"/>
        </w:rPr>
        <w:t xml:space="preserve"> has an empty value</w:t>
      </w:r>
      <w:r w:rsidR="00A52271">
        <w:rPr>
          <w:rFonts w:cs="Helvetica"/>
          <w:lang w:val="en"/>
        </w:rPr>
        <w:t>,</w:t>
      </w:r>
      <w:r w:rsidR="00E21C77" w:rsidRPr="005B0D53">
        <w:rPr>
          <w:rFonts w:cs="Helvetica"/>
          <w:lang w:val="en"/>
        </w:rPr>
        <w:t xml:space="preserve"> i.</w:t>
      </w:r>
      <w:r w:rsidR="004E21CB" w:rsidRPr="005B0D53">
        <w:rPr>
          <w:rFonts w:cs="Helvetica"/>
          <w:lang w:val="en"/>
        </w:rPr>
        <w:t>e., studies for which the identified attribute</w:t>
      </w:r>
      <w:r w:rsidR="00CA3455">
        <w:rPr>
          <w:rFonts w:cs="Helvetica"/>
          <w:lang w:val="en"/>
        </w:rPr>
        <w:t>s</w:t>
      </w:r>
      <w:r w:rsidR="004E21CB" w:rsidRPr="005B0D53">
        <w:rPr>
          <w:rFonts w:cs="Helvetica"/>
          <w:lang w:val="en"/>
        </w:rPr>
        <w:t xml:space="preserve"> ha</w:t>
      </w:r>
      <w:r w:rsidR="00CA3455">
        <w:rPr>
          <w:rFonts w:cs="Helvetica"/>
          <w:lang w:val="en"/>
        </w:rPr>
        <w:t>ve</w:t>
      </w:r>
      <w:r w:rsidR="004E21CB" w:rsidRPr="005B0D53">
        <w:rPr>
          <w:rFonts w:cs="Helvetica"/>
          <w:lang w:val="en"/>
        </w:rPr>
        <w:t xml:space="preserve"> no value are to be included in the inventory.</w:t>
      </w:r>
      <w:r w:rsidR="00CA3455" w:rsidRPr="00CA3455">
        <w:rPr>
          <w:rFonts w:cs="Helvetica"/>
          <w:lang w:val="en"/>
        </w:rPr>
        <w:t xml:space="preserve"> </w:t>
      </w:r>
      <w:r w:rsidR="00CA3455" w:rsidRPr="005B0D53">
        <w:rPr>
          <w:rFonts w:cs="Helvetica"/>
          <w:lang w:val="en"/>
        </w:rPr>
        <w:t xml:space="preserve">Multiple values may be present, and the </w:t>
      </w:r>
      <w:r w:rsidR="00CA3455">
        <w:rPr>
          <w:rFonts w:cs="Helvetica"/>
          <w:lang w:val="en"/>
        </w:rPr>
        <w:t>absence of</w:t>
      </w:r>
      <w:r w:rsidR="00CA3455" w:rsidRPr="005B0D53">
        <w:rPr>
          <w:rFonts w:cs="Helvetica"/>
          <w:lang w:val="en"/>
        </w:rPr>
        <w:t xml:space="preserve"> </w:t>
      </w:r>
      <w:r w:rsidR="00CA3455">
        <w:rPr>
          <w:rFonts w:cs="Helvetica"/>
          <w:lang w:val="en"/>
        </w:rPr>
        <w:t xml:space="preserve">a </w:t>
      </w:r>
      <w:r w:rsidR="00CA3455" w:rsidRPr="005B0D53">
        <w:rPr>
          <w:rFonts w:cs="Helvetica"/>
          <w:lang w:val="en"/>
        </w:rPr>
        <w:t xml:space="preserve">value </w:t>
      </w:r>
      <w:r w:rsidR="00CA3455">
        <w:rPr>
          <w:rFonts w:cs="Helvetica"/>
          <w:lang w:val="en"/>
        </w:rPr>
        <w:t>in</w:t>
      </w:r>
      <w:r w:rsidR="00CA3455" w:rsidRPr="005B0D53">
        <w:rPr>
          <w:rFonts w:cs="Helvetica"/>
          <w:lang w:val="en"/>
        </w:rPr>
        <w:t xml:space="preserve"> </w:t>
      </w:r>
      <w:r w:rsidR="00CA3455">
        <w:rPr>
          <w:rFonts w:cs="Helvetica"/>
          <w:lang w:val="en"/>
        </w:rPr>
        <w:t xml:space="preserve">any of the attributes identified in </w:t>
      </w:r>
      <w:r w:rsidR="00CA3455" w:rsidRPr="005B0D53">
        <w:rPr>
          <w:rFonts w:cs="Helvetica"/>
          <w:lang w:val="en"/>
        </w:rPr>
        <w:t>this list is a successful match.</w:t>
      </w:r>
    </w:p>
    <w:p w14:paraId="2C675CB3" w14:textId="208BE242" w:rsidR="00221D33" w:rsidRDefault="004817D4" w:rsidP="00E21C77">
      <w:pPr>
        <w:rPr>
          <w:rFonts w:cs="Helvetica"/>
          <w:color w:val="000000"/>
        </w:rPr>
      </w:pPr>
      <w:r>
        <w:rPr>
          <w:rFonts w:cs="Helvetica"/>
          <w:lang w:val="en"/>
        </w:rPr>
        <w:t>Attributes Missing Value</w:t>
      </w:r>
      <w:r w:rsidR="004E21CB" w:rsidRPr="005B0D53">
        <w:rPr>
          <w:rFonts w:cs="Helvetica"/>
          <w:lang w:val="en"/>
        </w:rPr>
        <w:t xml:space="preserve"> shall not have a value of 00080020 </w:t>
      </w:r>
      <w:r w:rsidR="00E21C77" w:rsidRPr="005B0D53">
        <w:rPr>
          <w:rFonts w:cs="Helvetica"/>
          <w:lang w:val="en"/>
        </w:rPr>
        <w:t>(</w:t>
      </w:r>
      <w:r w:rsidR="004E21CB" w:rsidRPr="005B0D53">
        <w:rPr>
          <w:rFonts w:cs="Helvetica"/>
          <w:lang w:val="en"/>
        </w:rPr>
        <w:t>Study Date</w:t>
      </w:r>
      <w:r w:rsidR="00E21C77" w:rsidRPr="005B0D53">
        <w:rPr>
          <w:rFonts w:cs="Helvetica"/>
          <w:lang w:val="en"/>
        </w:rPr>
        <w:t xml:space="preserve">) if </w:t>
      </w:r>
      <w:r w:rsidR="002D4077">
        <w:rPr>
          <w:rFonts w:cs="Helvetica"/>
        </w:rPr>
        <w:t>Study DateTime Range</w:t>
      </w:r>
      <w:r w:rsidR="00E21C77" w:rsidRPr="005B0D53">
        <w:rPr>
          <w:rFonts w:cs="Helvetica"/>
        </w:rPr>
        <w:t xml:space="preserve"> (</w:t>
      </w:r>
      <w:r w:rsidR="00D964D6">
        <w:rPr>
          <w:rFonts w:cs="Helvetica"/>
        </w:rPr>
        <w:t>00gg,0F</w:t>
      </w:r>
      <w:r w:rsidR="00E21C77" w:rsidRPr="005B0D53">
        <w:rPr>
          <w:rFonts w:cs="Helvetica"/>
        </w:rPr>
        <w:t>y1) ha</w:t>
      </w:r>
      <w:r w:rsidR="005B0D53" w:rsidRPr="005B0D53">
        <w:rPr>
          <w:rFonts w:cs="Helvetica"/>
        </w:rPr>
        <w:t>s</w:t>
      </w:r>
      <w:r w:rsidR="00E21C77" w:rsidRPr="005B0D53">
        <w:rPr>
          <w:rFonts w:cs="Helvetica"/>
        </w:rPr>
        <w:t xml:space="preserve"> a value. </w:t>
      </w:r>
      <w:r>
        <w:rPr>
          <w:rFonts w:cs="Helvetica"/>
          <w:lang w:val="en"/>
        </w:rPr>
        <w:t>Attributes Missing Value</w:t>
      </w:r>
      <w:r w:rsidR="00E21C77" w:rsidRPr="005B0D53">
        <w:rPr>
          <w:rFonts w:cs="Helvetica"/>
          <w:lang w:val="en"/>
        </w:rPr>
        <w:t xml:space="preserve"> shall not have a value of </w:t>
      </w:r>
      <w:r w:rsidR="004E21CB" w:rsidRPr="005B0D53">
        <w:rPr>
          <w:rFonts w:cs="Helvetica"/>
          <w:lang w:val="en"/>
        </w:rPr>
        <w:t xml:space="preserve">0010020 </w:t>
      </w:r>
      <w:r w:rsidR="00E21C77" w:rsidRPr="005B0D53">
        <w:rPr>
          <w:rFonts w:cs="Helvetica"/>
          <w:lang w:val="en"/>
        </w:rPr>
        <w:t>(</w:t>
      </w:r>
      <w:r w:rsidR="004E21CB" w:rsidRPr="005B0D53">
        <w:rPr>
          <w:rFonts w:cs="Helvetica"/>
          <w:lang w:val="en"/>
        </w:rPr>
        <w:t>Patient ID</w:t>
      </w:r>
      <w:r w:rsidR="00E21C77" w:rsidRPr="005B0D53">
        <w:rPr>
          <w:rFonts w:cs="Helvetica"/>
          <w:lang w:val="en"/>
        </w:rPr>
        <w:t xml:space="preserve">) if </w:t>
      </w:r>
      <w:r w:rsidR="002A133C" w:rsidRPr="005B0D53">
        <w:rPr>
          <w:rFonts w:cs="Helvetica"/>
        </w:rPr>
        <w:t xml:space="preserve">Patient List </w:t>
      </w:r>
      <w:r w:rsidR="002A133C">
        <w:t>Sequence</w:t>
      </w:r>
      <w:r w:rsidR="002A133C" w:rsidRPr="005B0D53">
        <w:rPr>
          <w:rFonts w:cs="Helvetica"/>
          <w:color w:val="000000"/>
        </w:rPr>
        <w:t xml:space="preserve"> (</w:t>
      </w:r>
      <w:r w:rsidR="002A133C">
        <w:rPr>
          <w:rFonts w:cs="Helvetica"/>
          <w:color w:val="000000"/>
        </w:rPr>
        <w:t>00gg,0F</w:t>
      </w:r>
      <w:r w:rsidR="002A133C" w:rsidRPr="005B0D53">
        <w:rPr>
          <w:rFonts w:cs="Helvetica"/>
          <w:color w:val="000000"/>
        </w:rPr>
        <w:t>y</w:t>
      </w:r>
      <w:r w:rsidR="002A133C">
        <w:rPr>
          <w:rFonts w:cs="Helvetica"/>
          <w:color w:val="000000"/>
        </w:rPr>
        <w:t>6</w:t>
      </w:r>
      <w:r w:rsidR="002A133C" w:rsidRPr="005B0D53">
        <w:rPr>
          <w:rFonts w:cs="Helvetica"/>
          <w:color w:val="000000"/>
        </w:rPr>
        <w:t>)</w:t>
      </w:r>
      <w:r w:rsidR="002A133C">
        <w:rPr>
          <w:rFonts w:cs="Helvetica"/>
          <w:color w:val="000000"/>
        </w:rPr>
        <w:t xml:space="preserve"> </w:t>
      </w:r>
      <w:r w:rsidR="00E21C77" w:rsidRPr="005B0D53">
        <w:rPr>
          <w:rFonts w:cs="Helvetica"/>
          <w:color w:val="000000"/>
        </w:rPr>
        <w:t>has a value.</w:t>
      </w:r>
    </w:p>
    <w:p w14:paraId="283C2C5F" w14:textId="01D656F1" w:rsidR="00221D33" w:rsidRDefault="00221D33" w:rsidP="00221D33">
      <w:pPr>
        <w:pStyle w:val="Heading4"/>
      </w:pPr>
      <w:bookmarkStart w:id="154" w:name="_Toc68207375"/>
      <w:r>
        <w:t>C.YY.2.2</w:t>
      </w:r>
      <w:r w:rsidRPr="005B0D53">
        <w:t xml:space="preserve"> </w:t>
      </w:r>
      <w:bookmarkStart w:id="155" w:name="_Hlk64386169"/>
      <w:r w:rsidR="007C4A97">
        <w:t>Stored File Access</w:t>
      </w:r>
      <w:r w:rsidRPr="005B0D53">
        <w:t xml:space="preserve"> </w:t>
      </w:r>
      <w:bookmarkEnd w:id="155"/>
      <w:r w:rsidRPr="005B0D53">
        <w:t>Macro</w:t>
      </w:r>
      <w:bookmarkEnd w:id="154"/>
    </w:p>
    <w:p w14:paraId="6D73F749" w14:textId="2C779AB6" w:rsidR="007C4A97" w:rsidRPr="005B0D53" w:rsidRDefault="007C4A97" w:rsidP="007C4A97">
      <w:r w:rsidRPr="005B0D53">
        <w:rPr>
          <w:rFonts w:cs="Helvetica"/>
          <w:bCs/>
          <w:color w:val="000000"/>
          <w:szCs w:val="18"/>
        </w:rPr>
        <w:t>Table C.YY.2-</w:t>
      </w:r>
      <w:r>
        <w:rPr>
          <w:rFonts w:cs="Helvetica"/>
          <w:bCs/>
          <w:color w:val="000000"/>
          <w:szCs w:val="18"/>
        </w:rPr>
        <w:t>2</w:t>
      </w:r>
      <w:r w:rsidRPr="005B0D53">
        <w:rPr>
          <w:rFonts w:cs="Helvetica"/>
          <w:bCs/>
          <w:color w:val="000000"/>
          <w:szCs w:val="18"/>
        </w:rPr>
        <w:t xml:space="preserve"> specifies the attributes </w:t>
      </w:r>
      <w:r>
        <w:t>that describe non-DICOM protocol</w:t>
      </w:r>
      <w:r w:rsidR="008E6D4F">
        <w:t xml:space="preserve"> </w:t>
      </w:r>
      <w:r>
        <w:t xml:space="preserve">access to </w:t>
      </w:r>
      <w:r w:rsidR="001604FD">
        <w:t xml:space="preserve">a </w:t>
      </w:r>
      <w:r>
        <w:t>s</w:t>
      </w:r>
      <w:r w:rsidRPr="007C4A97">
        <w:t xml:space="preserve">tored </w:t>
      </w:r>
      <w:r>
        <w:t xml:space="preserve">SOP Instance </w:t>
      </w:r>
      <w:r w:rsidR="008E6D4F">
        <w:t>in the DICOM File Format, possibly contained in a container file.</w:t>
      </w:r>
    </w:p>
    <w:p w14:paraId="14E29E63" w14:textId="42C9748F" w:rsidR="007C4A97" w:rsidRPr="005B0D53" w:rsidRDefault="007C4A97" w:rsidP="007C4A97">
      <w:pPr>
        <w:keepNext/>
        <w:spacing w:before="100" w:beforeAutospacing="1" w:after="100" w:afterAutospacing="1"/>
        <w:jc w:val="center"/>
        <w:rPr>
          <w:rFonts w:cs="Helvetica"/>
        </w:rPr>
      </w:pPr>
      <w:bookmarkStart w:id="156" w:name="table_c_yy_2_2"/>
      <w:bookmarkEnd w:id="156"/>
      <w:r w:rsidRPr="005B0D53">
        <w:rPr>
          <w:rFonts w:cs="Helvetica"/>
          <w:b/>
          <w:bCs/>
        </w:rPr>
        <w:lastRenderedPageBreak/>
        <w:t>Table C.YY.2-</w:t>
      </w:r>
      <w:r>
        <w:rPr>
          <w:rFonts w:cs="Helvetica"/>
          <w:b/>
          <w:bCs/>
        </w:rPr>
        <w:t>2</w:t>
      </w:r>
      <w:r w:rsidRPr="005B0D53">
        <w:rPr>
          <w:rFonts w:cs="Helvetica"/>
          <w:b/>
          <w:bCs/>
        </w:rPr>
        <w:t> </w:t>
      </w:r>
      <w:bookmarkStart w:id="157" w:name="_Hlk64388033"/>
      <w:r w:rsidRPr="007C4A97">
        <w:rPr>
          <w:rFonts w:cs="Helvetica"/>
          <w:b/>
          <w:bCs/>
        </w:rPr>
        <w:t xml:space="preserve">Stored File Access </w:t>
      </w:r>
      <w:r w:rsidRPr="005B0D53">
        <w:rPr>
          <w:rFonts w:cs="Helvetica"/>
          <w:b/>
          <w:bCs/>
        </w:rPr>
        <w:t xml:space="preserve">Macro </w:t>
      </w:r>
      <w:bookmarkEnd w:id="157"/>
      <w:r w:rsidRPr="005B0D53">
        <w:rPr>
          <w:rFonts w:cs="Helvetica"/>
          <w:b/>
          <w:bCs/>
        </w:rPr>
        <w:t>Attributes</w:t>
      </w:r>
    </w:p>
    <w:tbl>
      <w:tblPr>
        <w:tblStyle w:val="TableGrid1"/>
        <w:tblW w:w="9895" w:type="dxa"/>
        <w:tblLayout w:type="fixed"/>
        <w:tblCellMar>
          <w:top w:w="29" w:type="dxa"/>
          <w:left w:w="115" w:type="dxa"/>
          <w:bottom w:w="29" w:type="dxa"/>
          <w:right w:w="115" w:type="dxa"/>
        </w:tblCellMar>
        <w:tblLook w:val="04A0" w:firstRow="1" w:lastRow="0" w:firstColumn="1" w:lastColumn="0" w:noHBand="0" w:noVBand="1"/>
      </w:tblPr>
      <w:tblGrid>
        <w:gridCol w:w="2904"/>
        <w:gridCol w:w="1321"/>
        <w:gridCol w:w="720"/>
        <w:gridCol w:w="4950"/>
      </w:tblGrid>
      <w:tr w:rsidR="001604FD" w:rsidRPr="005B0D53" w14:paraId="3BA502FE" w14:textId="77777777" w:rsidTr="00B446D5">
        <w:trPr>
          <w:cantSplit/>
          <w:trHeight w:val="267"/>
        </w:trPr>
        <w:tc>
          <w:tcPr>
            <w:tcW w:w="2904" w:type="dxa"/>
          </w:tcPr>
          <w:p w14:paraId="1CECEA24" w14:textId="0BDE9D06" w:rsidR="001604FD" w:rsidRDefault="001604FD" w:rsidP="00A420E8">
            <w:pPr>
              <w:keepNext/>
              <w:tabs>
                <w:tab w:val="clear" w:pos="720"/>
              </w:tabs>
              <w:overflowPunct/>
              <w:autoSpaceDE/>
              <w:autoSpaceDN/>
              <w:adjustRightInd/>
              <w:spacing w:after="0"/>
              <w:textAlignment w:val="auto"/>
              <w:rPr>
                <w:rFonts w:cs="Helvetica"/>
                <w:color w:val="000000"/>
              </w:rPr>
            </w:pPr>
            <w:r w:rsidRPr="005B0D53">
              <w:rPr>
                <w:rFonts w:cs="Helvetica"/>
                <w:b/>
                <w:bCs/>
                <w:sz w:val="20"/>
                <w:szCs w:val="20"/>
              </w:rPr>
              <w:t>Name</w:t>
            </w:r>
          </w:p>
        </w:tc>
        <w:tc>
          <w:tcPr>
            <w:tcW w:w="1321" w:type="dxa"/>
          </w:tcPr>
          <w:p w14:paraId="47DF159C" w14:textId="763AAEDE" w:rsidR="001604FD" w:rsidRPr="005B0D53" w:rsidRDefault="001604FD" w:rsidP="001604FD">
            <w:pPr>
              <w:tabs>
                <w:tab w:val="clear" w:pos="720"/>
              </w:tabs>
              <w:overflowPunct/>
              <w:autoSpaceDE/>
              <w:autoSpaceDN/>
              <w:adjustRightInd/>
              <w:spacing w:after="0"/>
              <w:ind w:right="-24"/>
              <w:jc w:val="center"/>
              <w:textAlignment w:val="auto"/>
              <w:rPr>
                <w:rFonts w:cs="Helvetica"/>
                <w:color w:val="000000"/>
              </w:rPr>
            </w:pPr>
            <w:r w:rsidRPr="005B0D53">
              <w:rPr>
                <w:rFonts w:cs="Helvetica"/>
                <w:b/>
                <w:bCs/>
                <w:sz w:val="20"/>
                <w:szCs w:val="20"/>
              </w:rPr>
              <w:t>Tag</w:t>
            </w:r>
          </w:p>
        </w:tc>
        <w:tc>
          <w:tcPr>
            <w:tcW w:w="720" w:type="dxa"/>
          </w:tcPr>
          <w:p w14:paraId="544CD3CB" w14:textId="4453639F" w:rsidR="001604FD" w:rsidRDefault="001604FD" w:rsidP="001604FD">
            <w:pPr>
              <w:tabs>
                <w:tab w:val="clear" w:pos="720"/>
              </w:tabs>
              <w:overflowPunct/>
              <w:autoSpaceDE/>
              <w:autoSpaceDN/>
              <w:adjustRightInd/>
              <w:spacing w:after="0"/>
              <w:jc w:val="center"/>
              <w:textAlignment w:val="auto"/>
              <w:rPr>
                <w:rFonts w:cs="Helvetica"/>
              </w:rPr>
            </w:pPr>
            <w:r w:rsidRPr="005B0D53">
              <w:rPr>
                <w:rFonts w:cs="Helvetica"/>
                <w:b/>
                <w:bCs/>
                <w:sz w:val="20"/>
                <w:szCs w:val="20"/>
              </w:rPr>
              <w:t>Type</w:t>
            </w:r>
          </w:p>
        </w:tc>
        <w:tc>
          <w:tcPr>
            <w:tcW w:w="4950" w:type="dxa"/>
            <w:shd w:val="clear" w:color="auto" w:fill="auto"/>
          </w:tcPr>
          <w:p w14:paraId="2265EF96" w14:textId="4E21B708" w:rsidR="001604FD" w:rsidRDefault="001604FD" w:rsidP="001604FD">
            <w:pPr>
              <w:tabs>
                <w:tab w:val="clear" w:pos="720"/>
              </w:tabs>
              <w:overflowPunct/>
              <w:autoSpaceDE/>
              <w:autoSpaceDN/>
              <w:adjustRightInd/>
              <w:spacing w:after="0"/>
              <w:textAlignment w:val="auto"/>
              <w:rPr>
                <w:rFonts w:cs="Helvetica"/>
              </w:rPr>
            </w:pPr>
            <w:r w:rsidRPr="005B0D53">
              <w:rPr>
                <w:rFonts w:cs="Helvetica"/>
                <w:b/>
                <w:bCs/>
                <w:sz w:val="20"/>
                <w:szCs w:val="20"/>
              </w:rPr>
              <w:t>Description</w:t>
            </w:r>
          </w:p>
        </w:tc>
      </w:tr>
      <w:tr w:rsidR="00221D33" w:rsidRPr="005B0D53" w14:paraId="1D4886CF" w14:textId="77777777" w:rsidTr="00221D33">
        <w:trPr>
          <w:cantSplit/>
        </w:trPr>
        <w:tc>
          <w:tcPr>
            <w:tcW w:w="2904" w:type="dxa"/>
          </w:tcPr>
          <w:p w14:paraId="09A6301E" w14:textId="7C9B6B3B" w:rsidR="00221D33" w:rsidRPr="005B0D53" w:rsidRDefault="00221D33" w:rsidP="00221D33">
            <w:pPr>
              <w:tabs>
                <w:tab w:val="clear" w:pos="720"/>
              </w:tabs>
              <w:overflowPunct/>
              <w:autoSpaceDE/>
              <w:autoSpaceDN/>
              <w:adjustRightInd/>
              <w:spacing w:after="0"/>
              <w:textAlignment w:val="auto"/>
              <w:rPr>
                <w:rFonts w:cs="Helvetica"/>
                <w:color w:val="000000"/>
                <w:sz w:val="20"/>
                <w:szCs w:val="20"/>
              </w:rPr>
            </w:pPr>
            <w:r>
              <w:rPr>
                <w:rFonts w:cs="Helvetica"/>
                <w:color w:val="000000"/>
                <w:sz w:val="20"/>
                <w:szCs w:val="20"/>
              </w:rPr>
              <w:t xml:space="preserve">Stored Instance </w:t>
            </w:r>
            <w:r w:rsidRPr="005B0D53">
              <w:rPr>
                <w:rFonts w:cs="Helvetica"/>
                <w:color w:val="000000"/>
                <w:sz w:val="20"/>
                <w:szCs w:val="20"/>
              </w:rPr>
              <w:t xml:space="preserve">File </w:t>
            </w:r>
            <w:r>
              <w:rPr>
                <w:rFonts w:cs="Helvetica"/>
                <w:color w:val="000000"/>
                <w:sz w:val="20"/>
                <w:szCs w:val="20"/>
              </w:rPr>
              <w:t>URI</w:t>
            </w:r>
          </w:p>
        </w:tc>
        <w:tc>
          <w:tcPr>
            <w:tcW w:w="1321" w:type="dxa"/>
          </w:tcPr>
          <w:p w14:paraId="47909ACE" w14:textId="24241299" w:rsidR="00221D33" w:rsidRPr="005B0D53" w:rsidRDefault="00221D33" w:rsidP="00221D33">
            <w:pPr>
              <w:tabs>
                <w:tab w:val="clear" w:pos="720"/>
              </w:tabs>
              <w:overflowPunct/>
              <w:autoSpaceDE/>
              <w:autoSpaceDN/>
              <w:adjustRightInd/>
              <w:spacing w:after="0"/>
              <w:ind w:right="-24"/>
              <w:jc w:val="center"/>
              <w:textAlignment w:val="auto"/>
              <w:rPr>
                <w:rFonts w:cs="Helvetica"/>
                <w:color w:val="000000"/>
                <w:sz w:val="20"/>
                <w:szCs w:val="20"/>
              </w:rPr>
            </w:pPr>
            <w:r w:rsidRPr="005B0D53">
              <w:rPr>
                <w:rFonts w:cs="Helvetica"/>
                <w:color w:val="000000"/>
                <w:sz w:val="20"/>
                <w:szCs w:val="20"/>
              </w:rPr>
              <w:t>(</w:t>
            </w:r>
            <w:r>
              <w:rPr>
                <w:rFonts w:cs="Helvetica"/>
                <w:color w:val="000000"/>
                <w:sz w:val="20"/>
                <w:szCs w:val="20"/>
              </w:rPr>
              <w:t>00gg,</w:t>
            </w:r>
            <w:r w:rsidR="00805CC4">
              <w:rPr>
                <w:rFonts w:cs="Helvetica"/>
                <w:color w:val="000000"/>
                <w:sz w:val="20"/>
                <w:szCs w:val="20"/>
              </w:rPr>
              <w:t>0FxB</w:t>
            </w:r>
            <w:r w:rsidRPr="005B0D53">
              <w:rPr>
                <w:rFonts w:cs="Helvetica"/>
                <w:color w:val="000000"/>
                <w:sz w:val="20"/>
                <w:szCs w:val="20"/>
              </w:rPr>
              <w:t>)</w:t>
            </w:r>
          </w:p>
        </w:tc>
        <w:tc>
          <w:tcPr>
            <w:tcW w:w="720" w:type="dxa"/>
          </w:tcPr>
          <w:p w14:paraId="118FBB9D" w14:textId="0379397F" w:rsidR="00221D33" w:rsidRPr="005B0D53" w:rsidRDefault="00221D33" w:rsidP="00221D33">
            <w:pPr>
              <w:tabs>
                <w:tab w:val="clear" w:pos="720"/>
              </w:tabs>
              <w:overflowPunct/>
              <w:autoSpaceDE/>
              <w:autoSpaceDN/>
              <w:adjustRightInd/>
              <w:spacing w:after="0"/>
              <w:jc w:val="center"/>
              <w:textAlignment w:val="auto"/>
              <w:rPr>
                <w:rFonts w:cs="Helvetica"/>
                <w:sz w:val="20"/>
                <w:szCs w:val="20"/>
              </w:rPr>
            </w:pPr>
            <w:r>
              <w:rPr>
                <w:rFonts w:cs="Helvetica"/>
                <w:sz w:val="20"/>
                <w:szCs w:val="20"/>
              </w:rPr>
              <w:t>1</w:t>
            </w:r>
            <w:r w:rsidR="00B446D5">
              <w:rPr>
                <w:rFonts w:cs="Helvetica"/>
                <w:sz w:val="20"/>
                <w:szCs w:val="20"/>
              </w:rPr>
              <w:t>C</w:t>
            </w:r>
          </w:p>
        </w:tc>
        <w:tc>
          <w:tcPr>
            <w:tcW w:w="4950" w:type="dxa"/>
            <w:shd w:val="clear" w:color="auto" w:fill="auto"/>
          </w:tcPr>
          <w:p w14:paraId="746025EF" w14:textId="77777777" w:rsidR="00B446D5" w:rsidRDefault="00221D33" w:rsidP="00805CC4">
            <w:pPr>
              <w:tabs>
                <w:tab w:val="clear" w:pos="720"/>
              </w:tabs>
              <w:overflowPunct/>
              <w:autoSpaceDE/>
              <w:autoSpaceDN/>
              <w:adjustRightInd/>
              <w:spacing w:after="0"/>
              <w:textAlignment w:val="auto"/>
              <w:rPr>
                <w:rFonts w:cs="Helvetica"/>
                <w:color w:val="000000"/>
                <w:sz w:val="20"/>
                <w:szCs w:val="20"/>
              </w:rPr>
            </w:pPr>
            <w:r>
              <w:rPr>
                <w:rFonts w:cs="Helvetica"/>
                <w:sz w:val="20"/>
                <w:szCs w:val="20"/>
              </w:rPr>
              <w:t>A</w:t>
            </w:r>
            <w:r w:rsidRPr="005B0D53">
              <w:rPr>
                <w:rFonts w:cs="Helvetica"/>
                <w:sz w:val="20"/>
                <w:szCs w:val="20"/>
              </w:rPr>
              <w:t xml:space="preserve">ccess URI for file containing the SOP Instance. </w:t>
            </w:r>
            <w:r w:rsidRPr="005B0D53">
              <w:rPr>
                <w:rFonts w:cs="Helvetica"/>
                <w:color w:val="000000"/>
                <w:sz w:val="20"/>
                <w:szCs w:val="20"/>
              </w:rPr>
              <w:t xml:space="preserve">See </w:t>
            </w:r>
            <w:hyperlink w:anchor="_C.YY.1.4.3_Stored_File" w:history="1">
              <w:r w:rsidRPr="005B0D53">
                <w:rPr>
                  <w:rStyle w:val="Hyperlink"/>
                  <w:rFonts w:cs="Helvetica"/>
                  <w:sz w:val="20"/>
                  <w:szCs w:val="20"/>
                </w:rPr>
                <w:t xml:space="preserve">Section </w:t>
              </w:r>
              <w:r w:rsidR="00974B15">
                <w:rPr>
                  <w:rStyle w:val="Hyperlink"/>
                  <w:rFonts w:cs="Helvetica"/>
                  <w:sz w:val="20"/>
                  <w:szCs w:val="20"/>
                </w:rPr>
                <w:t>C.YY.2.2.1.1</w:t>
              </w:r>
            </w:hyperlink>
            <w:r w:rsidR="00B446D5">
              <w:rPr>
                <w:rFonts w:cs="Helvetica"/>
                <w:color w:val="000000"/>
                <w:sz w:val="20"/>
                <w:szCs w:val="20"/>
              </w:rPr>
              <w:t xml:space="preserve"> </w:t>
            </w:r>
          </w:p>
          <w:p w14:paraId="42DFC2FF" w14:textId="2F120EC2" w:rsidR="00221D33" w:rsidRPr="005B0D53" w:rsidRDefault="00B446D5" w:rsidP="00805CC4">
            <w:pPr>
              <w:tabs>
                <w:tab w:val="clear" w:pos="720"/>
              </w:tabs>
              <w:overflowPunct/>
              <w:autoSpaceDE/>
              <w:autoSpaceDN/>
              <w:adjustRightInd/>
              <w:spacing w:after="0"/>
              <w:textAlignment w:val="auto"/>
              <w:rPr>
                <w:rFonts w:cs="Helvetica"/>
                <w:sz w:val="20"/>
                <w:szCs w:val="20"/>
              </w:rPr>
            </w:pPr>
            <w:r>
              <w:rPr>
                <w:rFonts w:cs="Helvetica"/>
                <w:color w:val="000000"/>
                <w:sz w:val="20"/>
                <w:szCs w:val="20"/>
              </w:rPr>
              <w:t xml:space="preserve">Required if referenced </w:t>
            </w:r>
            <w:r w:rsidRPr="00EA7231">
              <w:rPr>
                <w:rFonts w:cs="Helvetica"/>
                <w:color w:val="000000"/>
                <w:sz w:val="20"/>
                <w:szCs w:val="20"/>
              </w:rPr>
              <w:t xml:space="preserve">SOP instance is in the DICOM File Format, and is accessible through a non-DICOM protocol (see </w:t>
            </w:r>
            <w:hyperlink w:anchor="_Annex_P_Stored" w:history="1">
              <w:r w:rsidRPr="00EA7231">
                <w:rPr>
                  <w:rStyle w:val="Hyperlink"/>
                  <w:rFonts w:cs="Helvetica"/>
                  <w:sz w:val="20"/>
                  <w:szCs w:val="20"/>
                </w:rPr>
                <w:t>Annex P</w:t>
              </w:r>
            </w:hyperlink>
            <w:r w:rsidRPr="00EA7231">
              <w:rPr>
                <w:rFonts w:cs="Helvetica"/>
                <w:color w:val="000000"/>
                <w:sz w:val="20"/>
                <w:szCs w:val="20"/>
              </w:rPr>
              <w:t>).</w:t>
            </w:r>
          </w:p>
        </w:tc>
      </w:tr>
      <w:tr w:rsidR="00221D33" w:rsidRPr="005B0D53" w14:paraId="4398255E" w14:textId="77777777" w:rsidTr="00221D33">
        <w:trPr>
          <w:cantSplit/>
        </w:trPr>
        <w:tc>
          <w:tcPr>
            <w:tcW w:w="2904" w:type="dxa"/>
          </w:tcPr>
          <w:p w14:paraId="01234470" w14:textId="17D3AAAC" w:rsidR="00221D33" w:rsidRPr="005B0D53" w:rsidRDefault="00221D33" w:rsidP="00221D33">
            <w:pPr>
              <w:tabs>
                <w:tab w:val="clear" w:pos="720"/>
              </w:tabs>
              <w:overflowPunct/>
              <w:autoSpaceDE/>
              <w:autoSpaceDN/>
              <w:adjustRightInd/>
              <w:spacing w:after="0"/>
              <w:textAlignment w:val="auto"/>
              <w:rPr>
                <w:rFonts w:cs="Helvetica"/>
                <w:sz w:val="20"/>
                <w:szCs w:val="20"/>
              </w:rPr>
            </w:pPr>
            <w:r>
              <w:rPr>
                <w:rFonts w:cs="Helvetica"/>
                <w:color w:val="000000"/>
                <w:sz w:val="20"/>
                <w:szCs w:val="20"/>
              </w:rPr>
              <w:t>Container File Type</w:t>
            </w:r>
          </w:p>
        </w:tc>
        <w:tc>
          <w:tcPr>
            <w:tcW w:w="1321" w:type="dxa"/>
          </w:tcPr>
          <w:p w14:paraId="41052333" w14:textId="77777777" w:rsidR="00221D33" w:rsidRPr="005B0D53" w:rsidRDefault="00221D33" w:rsidP="00221D33">
            <w:pPr>
              <w:tabs>
                <w:tab w:val="clear" w:pos="720"/>
              </w:tabs>
              <w:overflowPunct/>
              <w:autoSpaceDE/>
              <w:autoSpaceDN/>
              <w:adjustRightInd/>
              <w:spacing w:after="0"/>
              <w:ind w:right="-24"/>
              <w:jc w:val="center"/>
              <w:textAlignment w:val="auto"/>
              <w:rPr>
                <w:rFonts w:cs="Helvetica"/>
                <w:sz w:val="20"/>
                <w:szCs w:val="20"/>
              </w:rPr>
            </w:pPr>
            <w:r w:rsidRPr="005B0D53">
              <w:rPr>
                <w:rFonts w:cs="Helvetica"/>
                <w:color w:val="000000"/>
                <w:sz w:val="20"/>
                <w:szCs w:val="20"/>
              </w:rPr>
              <w:t>(</w:t>
            </w:r>
            <w:r>
              <w:rPr>
                <w:rFonts w:cs="Helvetica"/>
                <w:color w:val="000000"/>
                <w:sz w:val="20"/>
                <w:szCs w:val="20"/>
              </w:rPr>
              <w:t>00gg,0FxC</w:t>
            </w:r>
            <w:r w:rsidRPr="005B0D53">
              <w:rPr>
                <w:rFonts w:cs="Helvetica"/>
                <w:color w:val="000000"/>
                <w:sz w:val="20"/>
                <w:szCs w:val="20"/>
              </w:rPr>
              <w:t>)</w:t>
            </w:r>
          </w:p>
        </w:tc>
        <w:tc>
          <w:tcPr>
            <w:tcW w:w="720" w:type="dxa"/>
          </w:tcPr>
          <w:p w14:paraId="7D24434D" w14:textId="77777777" w:rsidR="00221D33" w:rsidRPr="005B0D53" w:rsidRDefault="00221D33" w:rsidP="00221D33">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1C</w:t>
            </w:r>
          </w:p>
        </w:tc>
        <w:tc>
          <w:tcPr>
            <w:tcW w:w="4950" w:type="dxa"/>
            <w:shd w:val="clear" w:color="auto" w:fill="auto"/>
          </w:tcPr>
          <w:p w14:paraId="7336DC3A" w14:textId="77777777" w:rsidR="00221D33" w:rsidRDefault="00221D33" w:rsidP="00221D33">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Type of container file. </w:t>
            </w:r>
            <w:hyperlink w:anchor="_C.YY.1.2.8_Stored_Instance" w:history="1">
              <w:r w:rsidRPr="005B0D53">
                <w:rPr>
                  <w:rFonts w:cs="Helvetica"/>
                  <w:sz w:val="20"/>
                  <w:szCs w:val="20"/>
                </w:rPr>
                <w:t xml:space="preserve">See </w:t>
              </w:r>
              <w:r w:rsidRPr="005B0D53">
                <w:rPr>
                  <w:rStyle w:val="Hyperlink"/>
                  <w:rFonts w:cs="Helvetica"/>
                  <w:sz w:val="20"/>
                  <w:szCs w:val="20"/>
                </w:rPr>
                <w:t>Section C.YY.1.2.8</w:t>
              </w:r>
            </w:hyperlink>
            <w:r>
              <w:rPr>
                <w:rFonts w:cs="Helvetica"/>
                <w:sz w:val="20"/>
                <w:szCs w:val="20"/>
              </w:rPr>
              <w:t xml:space="preserve"> for Defined Terms. </w:t>
            </w:r>
          </w:p>
          <w:p w14:paraId="1AAB95A2" w14:textId="758FA888" w:rsidR="00221D33" w:rsidRPr="005B0D53" w:rsidRDefault="00221D33" w:rsidP="00221D33">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Required if </w:t>
            </w:r>
            <w:r w:rsidR="00A705DB">
              <w:rPr>
                <w:rFonts w:cs="Helvetica"/>
                <w:color w:val="000000"/>
                <w:sz w:val="20"/>
                <w:szCs w:val="20"/>
              </w:rPr>
              <w:t xml:space="preserve">Stored Instance </w:t>
            </w:r>
            <w:r w:rsidR="00A705DB" w:rsidRPr="005B0D53">
              <w:rPr>
                <w:rFonts w:cs="Helvetica"/>
                <w:color w:val="000000"/>
                <w:sz w:val="20"/>
                <w:szCs w:val="20"/>
              </w:rPr>
              <w:t xml:space="preserve">File </w:t>
            </w:r>
            <w:r w:rsidR="00A705DB">
              <w:rPr>
                <w:rFonts w:cs="Helvetica"/>
                <w:color w:val="000000"/>
                <w:sz w:val="20"/>
                <w:szCs w:val="20"/>
              </w:rPr>
              <w:t>URI references a container file.</w:t>
            </w:r>
          </w:p>
        </w:tc>
      </w:tr>
      <w:tr w:rsidR="00221D33" w:rsidRPr="005B0D53" w14:paraId="47EF5C14" w14:textId="77777777" w:rsidTr="00221D33">
        <w:trPr>
          <w:cantSplit/>
        </w:trPr>
        <w:tc>
          <w:tcPr>
            <w:tcW w:w="2904" w:type="dxa"/>
          </w:tcPr>
          <w:p w14:paraId="3EDE65DC" w14:textId="2E475164" w:rsidR="00221D33" w:rsidRPr="005B0D53" w:rsidRDefault="00221D33" w:rsidP="00221D33">
            <w:pPr>
              <w:tabs>
                <w:tab w:val="clear" w:pos="720"/>
              </w:tabs>
              <w:overflowPunct/>
              <w:autoSpaceDE/>
              <w:autoSpaceDN/>
              <w:adjustRightInd/>
              <w:spacing w:after="0"/>
              <w:textAlignment w:val="auto"/>
              <w:rPr>
                <w:rFonts w:cs="Helvetica"/>
                <w:color w:val="000000"/>
              </w:rPr>
            </w:pPr>
            <w:r w:rsidRPr="005B0D53">
              <w:rPr>
                <w:rFonts w:cs="Helvetica"/>
                <w:color w:val="000000"/>
                <w:sz w:val="20"/>
                <w:szCs w:val="20"/>
              </w:rPr>
              <w:t>Filename in Container</w:t>
            </w:r>
          </w:p>
        </w:tc>
        <w:tc>
          <w:tcPr>
            <w:tcW w:w="1321" w:type="dxa"/>
          </w:tcPr>
          <w:p w14:paraId="74F6732C" w14:textId="77777777" w:rsidR="00221D33" w:rsidRPr="005B0D53" w:rsidRDefault="00221D33" w:rsidP="00221D33">
            <w:pPr>
              <w:tabs>
                <w:tab w:val="clear" w:pos="720"/>
              </w:tabs>
              <w:overflowPunct/>
              <w:autoSpaceDE/>
              <w:autoSpaceDN/>
              <w:adjustRightInd/>
              <w:spacing w:after="0"/>
              <w:ind w:right="-24"/>
              <w:jc w:val="center"/>
              <w:textAlignment w:val="auto"/>
              <w:rPr>
                <w:rFonts w:cs="Helvetica"/>
                <w:color w:val="000000"/>
              </w:rPr>
            </w:pPr>
            <w:r w:rsidRPr="005B0D53">
              <w:rPr>
                <w:rFonts w:cs="Helvetica"/>
                <w:color w:val="000000"/>
                <w:sz w:val="20"/>
                <w:szCs w:val="20"/>
              </w:rPr>
              <w:t>(</w:t>
            </w:r>
            <w:r>
              <w:rPr>
                <w:rFonts w:cs="Helvetica"/>
                <w:color w:val="000000"/>
                <w:sz w:val="20"/>
                <w:szCs w:val="20"/>
              </w:rPr>
              <w:t>00gg,0FxD</w:t>
            </w:r>
            <w:r w:rsidRPr="005B0D53">
              <w:rPr>
                <w:rFonts w:cs="Helvetica"/>
                <w:color w:val="000000"/>
                <w:sz w:val="20"/>
                <w:szCs w:val="20"/>
              </w:rPr>
              <w:t>)</w:t>
            </w:r>
          </w:p>
        </w:tc>
        <w:tc>
          <w:tcPr>
            <w:tcW w:w="720" w:type="dxa"/>
          </w:tcPr>
          <w:p w14:paraId="2DAD5F6A" w14:textId="77777777" w:rsidR="00221D33" w:rsidRPr="005B0D53" w:rsidRDefault="00221D33" w:rsidP="00221D33">
            <w:pPr>
              <w:tabs>
                <w:tab w:val="clear" w:pos="720"/>
              </w:tabs>
              <w:overflowPunct/>
              <w:autoSpaceDE/>
              <w:autoSpaceDN/>
              <w:adjustRightInd/>
              <w:spacing w:after="0"/>
              <w:jc w:val="center"/>
              <w:textAlignment w:val="auto"/>
              <w:rPr>
                <w:rFonts w:cs="Helvetica"/>
              </w:rPr>
            </w:pPr>
            <w:r w:rsidRPr="005B0D53">
              <w:rPr>
                <w:rFonts w:cs="Helvetica"/>
                <w:sz w:val="20"/>
                <w:szCs w:val="20"/>
              </w:rPr>
              <w:t>1C</w:t>
            </w:r>
          </w:p>
        </w:tc>
        <w:tc>
          <w:tcPr>
            <w:tcW w:w="4950" w:type="dxa"/>
            <w:shd w:val="clear" w:color="auto" w:fill="auto"/>
          </w:tcPr>
          <w:p w14:paraId="6F3225DE" w14:textId="28C850D8" w:rsidR="00221D33" w:rsidRPr="005B0D53" w:rsidRDefault="00221D33" w:rsidP="00221D33">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 xml:space="preserve">Filename </w:t>
            </w:r>
            <w:r w:rsidRPr="005B0D53">
              <w:rPr>
                <w:rFonts w:cs="Helvetica"/>
                <w:sz w:val="20"/>
                <w:szCs w:val="20"/>
              </w:rPr>
              <w:t xml:space="preserve">within a </w:t>
            </w:r>
            <w:r w:rsidRPr="005B0D53">
              <w:rPr>
                <w:rFonts w:cs="Helvetica"/>
                <w:color w:val="000000"/>
                <w:sz w:val="20"/>
                <w:szCs w:val="20"/>
              </w:rPr>
              <w:t xml:space="preserve">container </w:t>
            </w:r>
            <w:r w:rsidRPr="005B0D53">
              <w:rPr>
                <w:rFonts w:cs="Helvetica"/>
                <w:sz w:val="20"/>
                <w:szCs w:val="20"/>
              </w:rPr>
              <w:t>file</w:t>
            </w:r>
            <w:r w:rsidRPr="005B0D53">
              <w:rPr>
                <w:rFonts w:cs="Helvetica"/>
                <w:color w:val="000000"/>
                <w:sz w:val="20"/>
                <w:szCs w:val="20"/>
              </w:rPr>
              <w:t xml:space="preserve"> of the file </w:t>
            </w:r>
            <w:r w:rsidRPr="005B0D53">
              <w:rPr>
                <w:rFonts w:cs="Helvetica"/>
                <w:sz w:val="20"/>
                <w:szCs w:val="20"/>
              </w:rPr>
              <w:t>containing the SOP Instance.</w:t>
            </w:r>
            <w:r w:rsidRPr="005B0D53">
              <w:rPr>
                <w:rFonts w:cs="Helvetica"/>
                <w:color w:val="000000"/>
                <w:sz w:val="20"/>
                <w:szCs w:val="20"/>
              </w:rPr>
              <w:t xml:space="preserve"> See </w:t>
            </w:r>
            <w:hyperlink w:anchor="_C.YY.1.4.4_Container_File" w:history="1">
              <w:r w:rsidRPr="005B0D53">
                <w:rPr>
                  <w:rStyle w:val="Hyperlink"/>
                  <w:rFonts w:cs="Helvetica"/>
                  <w:sz w:val="20"/>
                  <w:szCs w:val="20"/>
                </w:rPr>
                <w:t xml:space="preserve">Section </w:t>
              </w:r>
              <w:r w:rsidR="00974B15">
                <w:rPr>
                  <w:rStyle w:val="Hyperlink"/>
                  <w:rFonts w:cs="Helvetica"/>
                  <w:sz w:val="20"/>
                  <w:szCs w:val="20"/>
                </w:rPr>
                <w:t>C.YY.2.2.1.2</w:t>
              </w:r>
            </w:hyperlink>
            <w:r w:rsidRPr="005B0D53">
              <w:rPr>
                <w:rFonts w:cs="Helvetica"/>
                <w:color w:val="000000"/>
                <w:sz w:val="20"/>
                <w:szCs w:val="20"/>
              </w:rPr>
              <w:t xml:space="preserve"> </w:t>
            </w:r>
          </w:p>
          <w:p w14:paraId="71E3B6F9" w14:textId="6C51A91E" w:rsidR="00221D33" w:rsidRPr="005B0D53" w:rsidRDefault="00805CC4" w:rsidP="00221D33">
            <w:pPr>
              <w:tabs>
                <w:tab w:val="clear" w:pos="720"/>
              </w:tabs>
              <w:overflowPunct/>
              <w:autoSpaceDE/>
              <w:autoSpaceDN/>
              <w:adjustRightInd/>
              <w:spacing w:after="0"/>
              <w:textAlignment w:val="auto"/>
              <w:rPr>
                <w:rFonts w:cs="Helvetica"/>
              </w:rPr>
            </w:pPr>
            <w:r w:rsidRPr="005B0D53">
              <w:rPr>
                <w:rFonts w:cs="Helvetica"/>
                <w:sz w:val="20"/>
                <w:szCs w:val="20"/>
              </w:rPr>
              <w:t xml:space="preserve">Required if </w:t>
            </w:r>
            <w:r>
              <w:rPr>
                <w:rFonts w:cs="Helvetica"/>
                <w:color w:val="000000"/>
                <w:sz w:val="20"/>
                <w:szCs w:val="20"/>
              </w:rPr>
              <w:t xml:space="preserve">Stored Instance </w:t>
            </w:r>
            <w:r w:rsidRPr="005B0D53">
              <w:rPr>
                <w:rFonts w:cs="Helvetica"/>
                <w:color w:val="000000"/>
                <w:sz w:val="20"/>
                <w:szCs w:val="20"/>
              </w:rPr>
              <w:t xml:space="preserve">File </w:t>
            </w:r>
            <w:r>
              <w:rPr>
                <w:rFonts w:cs="Helvetica"/>
                <w:color w:val="000000"/>
                <w:sz w:val="20"/>
                <w:szCs w:val="20"/>
              </w:rPr>
              <w:t>URI references a container file.</w:t>
            </w:r>
          </w:p>
        </w:tc>
      </w:tr>
      <w:tr w:rsidR="00221D33" w:rsidRPr="005B0D53" w14:paraId="4EB78A08" w14:textId="77777777" w:rsidTr="00221D33">
        <w:trPr>
          <w:cantSplit/>
        </w:trPr>
        <w:tc>
          <w:tcPr>
            <w:tcW w:w="2904" w:type="dxa"/>
          </w:tcPr>
          <w:p w14:paraId="44AC3B37" w14:textId="010A390E" w:rsidR="00221D33" w:rsidRPr="005B0D53" w:rsidRDefault="00221D33" w:rsidP="00221D33">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File Offset in Container</w:t>
            </w:r>
          </w:p>
        </w:tc>
        <w:tc>
          <w:tcPr>
            <w:tcW w:w="1321" w:type="dxa"/>
          </w:tcPr>
          <w:p w14:paraId="1E687F8E" w14:textId="77777777" w:rsidR="00221D33" w:rsidRPr="005B0D53" w:rsidRDefault="00221D33" w:rsidP="00221D33">
            <w:pPr>
              <w:tabs>
                <w:tab w:val="clear" w:pos="720"/>
              </w:tabs>
              <w:overflowPunct/>
              <w:autoSpaceDE/>
              <w:autoSpaceDN/>
              <w:adjustRightInd/>
              <w:spacing w:after="0"/>
              <w:ind w:right="-24"/>
              <w:jc w:val="center"/>
              <w:textAlignment w:val="auto"/>
              <w:rPr>
                <w:rFonts w:cs="Helvetica"/>
                <w:color w:val="000000"/>
                <w:sz w:val="20"/>
                <w:szCs w:val="20"/>
              </w:rPr>
            </w:pPr>
            <w:r w:rsidRPr="005B0D53">
              <w:rPr>
                <w:rFonts w:cs="Helvetica"/>
                <w:color w:val="000000"/>
                <w:sz w:val="20"/>
                <w:szCs w:val="20"/>
              </w:rPr>
              <w:t>(</w:t>
            </w:r>
            <w:r>
              <w:rPr>
                <w:rFonts w:cs="Helvetica"/>
                <w:color w:val="000000"/>
                <w:sz w:val="20"/>
                <w:szCs w:val="20"/>
              </w:rPr>
              <w:t>00gg,0F</w:t>
            </w:r>
            <w:r w:rsidRPr="005B0D53">
              <w:rPr>
                <w:rFonts w:cs="Helvetica"/>
                <w:color w:val="000000"/>
                <w:sz w:val="20"/>
                <w:szCs w:val="20"/>
              </w:rPr>
              <w:t>xE)</w:t>
            </w:r>
          </w:p>
        </w:tc>
        <w:tc>
          <w:tcPr>
            <w:tcW w:w="720" w:type="dxa"/>
          </w:tcPr>
          <w:p w14:paraId="29F22482" w14:textId="77777777" w:rsidR="00221D33" w:rsidRPr="005B0D53" w:rsidRDefault="00221D33" w:rsidP="00221D33">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496F525D" w14:textId="44C8E2F0" w:rsidR="00221D33" w:rsidRPr="005B0D53" w:rsidRDefault="00221D33" w:rsidP="00221D33">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 xml:space="preserve">Byte offset (zero-based) within a container file for the start of the SOP Instance file. See </w:t>
            </w:r>
            <w:hyperlink w:anchor="_C.YY.1.4.4_Container_File" w:history="1">
              <w:r w:rsidRPr="005B0D53">
                <w:rPr>
                  <w:rStyle w:val="Hyperlink"/>
                  <w:rFonts w:cs="Helvetica"/>
                  <w:sz w:val="20"/>
                  <w:szCs w:val="20"/>
                </w:rPr>
                <w:t xml:space="preserve">Section </w:t>
              </w:r>
              <w:r w:rsidR="00974B15">
                <w:rPr>
                  <w:rStyle w:val="Hyperlink"/>
                  <w:rFonts w:cs="Helvetica"/>
                  <w:sz w:val="20"/>
                  <w:szCs w:val="20"/>
                </w:rPr>
                <w:t>C.YY.2.2.1.2</w:t>
              </w:r>
            </w:hyperlink>
          </w:p>
        </w:tc>
      </w:tr>
      <w:tr w:rsidR="00221D33" w:rsidRPr="005B0D53" w14:paraId="3F9E15FF" w14:textId="77777777" w:rsidTr="00221D33">
        <w:trPr>
          <w:cantSplit/>
        </w:trPr>
        <w:tc>
          <w:tcPr>
            <w:tcW w:w="2904" w:type="dxa"/>
          </w:tcPr>
          <w:p w14:paraId="72374359" w14:textId="003B8BC2" w:rsidR="00221D33" w:rsidRPr="005B0D53" w:rsidRDefault="00221D33" w:rsidP="00221D33">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Stored Instance Transfer Syntax UID</w:t>
            </w:r>
          </w:p>
        </w:tc>
        <w:tc>
          <w:tcPr>
            <w:tcW w:w="1321" w:type="dxa"/>
          </w:tcPr>
          <w:p w14:paraId="4D1FA37E" w14:textId="77777777" w:rsidR="00221D33" w:rsidRPr="005B0D53" w:rsidRDefault="00221D33" w:rsidP="00221D33">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w:t>
            </w:r>
            <w:r>
              <w:rPr>
                <w:rFonts w:cs="Helvetica"/>
                <w:sz w:val="20"/>
                <w:szCs w:val="20"/>
              </w:rPr>
              <w:t>00gg,0Fy0</w:t>
            </w:r>
            <w:r w:rsidRPr="005B0D53">
              <w:rPr>
                <w:rFonts w:cs="Helvetica"/>
                <w:sz w:val="20"/>
                <w:szCs w:val="20"/>
              </w:rPr>
              <w:t>)</w:t>
            </w:r>
          </w:p>
        </w:tc>
        <w:tc>
          <w:tcPr>
            <w:tcW w:w="720" w:type="dxa"/>
          </w:tcPr>
          <w:p w14:paraId="51D003D8" w14:textId="77777777" w:rsidR="00221D33" w:rsidRPr="005B0D53" w:rsidRDefault="00221D33" w:rsidP="00221D33">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950" w:type="dxa"/>
            <w:shd w:val="clear" w:color="auto" w:fill="auto"/>
          </w:tcPr>
          <w:p w14:paraId="343064F7" w14:textId="77777777" w:rsidR="00221D33" w:rsidRPr="005B0D53" w:rsidRDefault="00221D33" w:rsidP="00221D33">
            <w:pPr>
              <w:tabs>
                <w:tab w:val="clear" w:pos="720"/>
              </w:tabs>
              <w:overflowPunct/>
              <w:autoSpaceDE/>
              <w:autoSpaceDN/>
              <w:adjustRightInd/>
              <w:spacing w:after="0"/>
              <w:textAlignment w:val="auto"/>
              <w:rPr>
                <w:rFonts w:cs="Helvetica"/>
                <w:sz w:val="20"/>
                <w:szCs w:val="20"/>
              </w:rPr>
            </w:pPr>
            <w:r w:rsidRPr="005B0D53">
              <w:rPr>
                <w:rFonts w:cs="Helvetica"/>
                <w:sz w:val="20"/>
                <w:szCs w:val="20"/>
              </w:rPr>
              <w:t>Transfer Syntax of SOP Instance encoded in DICOM File Format. Equal to Transfer Syntax UID (0002,0010) in File Meta Information header.</w:t>
            </w:r>
          </w:p>
        </w:tc>
      </w:tr>
      <w:tr w:rsidR="00221D33" w:rsidRPr="005B0D53" w14:paraId="7ADC51A6" w14:textId="77777777" w:rsidTr="00221D33">
        <w:trPr>
          <w:cantSplit/>
        </w:trPr>
        <w:tc>
          <w:tcPr>
            <w:tcW w:w="2904" w:type="dxa"/>
          </w:tcPr>
          <w:p w14:paraId="159246AB" w14:textId="030CE392" w:rsidR="00221D33" w:rsidRPr="005B0D53" w:rsidRDefault="00221D33" w:rsidP="00221D33">
            <w:pPr>
              <w:tabs>
                <w:tab w:val="clear" w:pos="720"/>
              </w:tabs>
              <w:overflowPunct/>
              <w:autoSpaceDE/>
              <w:autoSpaceDN/>
              <w:adjustRightInd/>
              <w:spacing w:after="0"/>
              <w:textAlignment w:val="auto"/>
              <w:rPr>
                <w:rFonts w:cs="Helvetica"/>
                <w:sz w:val="20"/>
                <w:szCs w:val="20"/>
              </w:rPr>
            </w:pPr>
            <w:bookmarkStart w:id="158" w:name="_Hlk51023545"/>
            <w:r w:rsidRPr="005B0D53">
              <w:rPr>
                <w:rFonts w:cs="Helvetica"/>
                <w:sz w:val="20"/>
                <w:szCs w:val="20"/>
              </w:rPr>
              <w:t>MAC Algorithm</w:t>
            </w:r>
          </w:p>
          <w:p w14:paraId="27ADB8AF" w14:textId="77777777" w:rsidR="00221D33" w:rsidRPr="005B0D53" w:rsidRDefault="00221D33" w:rsidP="00221D33">
            <w:pPr>
              <w:tabs>
                <w:tab w:val="clear" w:pos="720"/>
              </w:tabs>
              <w:overflowPunct/>
              <w:autoSpaceDE/>
              <w:autoSpaceDN/>
              <w:adjustRightInd/>
              <w:spacing w:after="0"/>
              <w:textAlignment w:val="auto"/>
              <w:rPr>
                <w:rFonts w:cs="Helvetica"/>
                <w:color w:val="000000"/>
                <w:sz w:val="20"/>
                <w:szCs w:val="20"/>
              </w:rPr>
            </w:pPr>
          </w:p>
        </w:tc>
        <w:tc>
          <w:tcPr>
            <w:tcW w:w="1321" w:type="dxa"/>
          </w:tcPr>
          <w:p w14:paraId="4E92CBA5" w14:textId="77777777" w:rsidR="00221D33" w:rsidRPr="005B0D53" w:rsidRDefault="00221D33" w:rsidP="00221D33">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(0400,0015)</w:t>
            </w:r>
          </w:p>
          <w:p w14:paraId="709B4A03" w14:textId="77777777" w:rsidR="00221D33" w:rsidRPr="005B0D53" w:rsidRDefault="00221D33" w:rsidP="00221D33">
            <w:pPr>
              <w:tabs>
                <w:tab w:val="clear" w:pos="720"/>
              </w:tabs>
              <w:overflowPunct/>
              <w:autoSpaceDE/>
              <w:autoSpaceDN/>
              <w:adjustRightInd/>
              <w:spacing w:after="0"/>
              <w:jc w:val="center"/>
              <w:textAlignment w:val="auto"/>
              <w:rPr>
                <w:rFonts w:cs="Helvetica"/>
                <w:sz w:val="20"/>
                <w:szCs w:val="20"/>
              </w:rPr>
            </w:pPr>
          </w:p>
        </w:tc>
        <w:tc>
          <w:tcPr>
            <w:tcW w:w="720" w:type="dxa"/>
          </w:tcPr>
          <w:p w14:paraId="10734376" w14:textId="77777777" w:rsidR="00221D33" w:rsidRPr="005B0D53" w:rsidRDefault="00221D33" w:rsidP="00221D33">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30EFCEC6" w14:textId="77777777" w:rsidR="00221D33" w:rsidRPr="005B0D53" w:rsidRDefault="00221D33" w:rsidP="00221D33">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The algorithm used for generating a Message Authentication Code. </w:t>
            </w:r>
            <w:r>
              <w:rPr>
                <w:rFonts w:cs="Helvetica"/>
                <w:sz w:val="20"/>
                <w:szCs w:val="20"/>
              </w:rPr>
              <w:t xml:space="preserve">See </w:t>
            </w:r>
            <w:hyperlink r:id="rId51" w:anchor="sect_C.12.1.1.3" w:history="1">
              <w:r w:rsidRPr="00C13B62">
                <w:rPr>
                  <w:rStyle w:val="Hyperlink"/>
                  <w:rFonts w:cs="Helvetica"/>
                  <w:sz w:val="20"/>
                  <w:szCs w:val="20"/>
                </w:rPr>
                <w:t>T</w:t>
              </w:r>
              <w:r w:rsidRPr="00C13B62">
                <w:rPr>
                  <w:rStyle w:val="Hyperlink"/>
                  <w:sz w:val="20"/>
                  <w:szCs w:val="20"/>
                </w:rPr>
                <w:t>able</w:t>
              </w:r>
            </w:hyperlink>
            <w:r w:rsidRPr="00C13B62">
              <w:rPr>
                <w:rStyle w:val="Hyperlink"/>
                <w:rFonts w:cs="Helvetica"/>
                <w:sz w:val="20"/>
                <w:szCs w:val="20"/>
              </w:rPr>
              <w:t xml:space="preserve"> C.12-6a</w:t>
            </w:r>
            <w:r>
              <w:rPr>
                <w:rFonts w:cs="Helvetica"/>
                <w:sz w:val="20"/>
                <w:szCs w:val="20"/>
              </w:rPr>
              <w:t xml:space="preserve"> for </w:t>
            </w:r>
            <w:r w:rsidRPr="005B0D53">
              <w:rPr>
                <w:rFonts w:cs="Helvetica"/>
                <w:sz w:val="20"/>
                <w:szCs w:val="20"/>
              </w:rPr>
              <w:t>Defined Terms</w:t>
            </w:r>
            <w:r>
              <w:rPr>
                <w:rFonts w:cs="Helvetica"/>
                <w:sz w:val="20"/>
                <w:szCs w:val="20"/>
              </w:rPr>
              <w:t xml:space="preserve">. </w:t>
            </w:r>
            <w:r w:rsidRPr="00BA20CB">
              <w:rPr>
                <w:rFonts w:cs="Helvetica"/>
                <w:sz w:val="20"/>
                <w:szCs w:val="20"/>
                <w:highlight w:val="cyan"/>
              </w:rPr>
              <w:t>[CP2092]</w:t>
            </w:r>
          </w:p>
        </w:tc>
      </w:tr>
      <w:tr w:rsidR="00221D33" w:rsidRPr="005B0D53" w14:paraId="174D081C" w14:textId="77777777" w:rsidTr="00221D33">
        <w:trPr>
          <w:cantSplit/>
        </w:trPr>
        <w:tc>
          <w:tcPr>
            <w:tcW w:w="2904" w:type="dxa"/>
          </w:tcPr>
          <w:p w14:paraId="713557B2" w14:textId="20830705" w:rsidR="00221D33" w:rsidRPr="005B0D53" w:rsidRDefault="00221D33" w:rsidP="00221D33">
            <w:pPr>
              <w:tabs>
                <w:tab w:val="clear" w:pos="720"/>
              </w:tabs>
              <w:overflowPunct/>
              <w:autoSpaceDE/>
              <w:autoSpaceDN/>
              <w:adjustRightInd/>
              <w:spacing w:after="0"/>
              <w:textAlignment w:val="auto"/>
              <w:rPr>
                <w:rFonts w:cs="Helvetica"/>
                <w:sz w:val="20"/>
                <w:szCs w:val="20"/>
              </w:rPr>
            </w:pPr>
            <w:r w:rsidRPr="005B0D53">
              <w:rPr>
                <w:rFonts w:cs="Helvetica"/>
                <w:sz w:val="20"/>
                <w:szCs w:val="20"/>
              </w:rPr>
              <w:t>MAC</w:t>
            </w:r>
          </w:p>
        </w:tc>
        <w:tc>
          <w:tcPr>
            <w:tcW w:w="1321" w:type="dxa"/>
          </w:tcPr>
          <w:p w14:paraId="26723463" w14:textId="77777777" w:rsidR="00221D33" w:rsidRPr="005B0D53" w:rsidRDefault="00221D33" w:rsidP="00221D33">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(0400,0404)</w:t>
            </w:r>
          </w:p>
        </w:tc>
        <w:tc>
          <w:tcPr>
            <w:tcW w:w="720" w:type="dxa"/>
          </w:tcPr>
          <w:p w14:paraId="06508306" w14:textId="77777777" w:rsidR="00221D33" w:rsidRPr="005B0D53" w:rsidRDefault="00221D33" w:rsidP="00221D33">
            <w:pPr>
              <w:tabs>
                <w:tab w:val="clear" w:pos="720"/>
              </w:tabs>
              <w:overflowPunct/>
              <w:autoSpaceDE/>
              <w:autoSpaceDN/>
              <w:adjustRightInd/>
              <w:spacing w:after="0"/>
              <w:jc w:val="center"/>
              <w:textAlignment w:val="auto"/>
              <w:rPr>
                <w:rFonts w:cs="Helvetica"/>
              </w:rPr>
            </w:pPr>
            <w:r w:rsidRPr="005B0D53">
              <w:rPr>
                <w:rFonts w:cs="Helvetica"/>
                <w:sz w:val="20"/>
                <w:szCs w:val="20"/>
              </w:rPr>
              <w:t>3</w:t>
            </w:r>
          </w:p>
        </w:tc>
        <w:tc>
          <w:tcPr>
            <w:tcW w:w="4950" w:type="dxa"/>
            <w:shd w:val="clear" w:color="auto" w:fill="auto"/>
          </w:tcPr>
          <w:p w14:paraId="59BF347A" w14:textId="054E2AEF" w:rsidR="00221D33" w:rsidRPr="005B0D53" w:rsidRDefault="00221D33" w:rsidP="00221D33">
            <w:pPr>
              <w:tabs>
                <w:tab w:val="clear" w:pos="720"/>
              </w:tabs>
              <w:overflowPunct/>
              <w:autoSpaceDE/>
              <w:autoSpaceDN/>
              <w:adjustRightInd/>
              <w:spacing w:after="0"/>
              <w:textAlignment w:val="auto"/>
              <w:rPr>
                <w:rFonts w:cs="Helvetica"/>
                <w:sz w:val="20"/>
                <w:szCs w:val="20"/>
              </w:rPr>
            </w:pPr>
            <w:r w:rsidRPr="005B0D53">
              <w:rPr>
                <w:rFonts w:cs="Helvetica"/>
                <w:sz w:val="20"/>
                <w:szCs w:val="20"/>
              </w:rPr>
              <w:t>Message Authentication Code computed across stored instance file for verification of file integrity.</w:t>
            </w:r>
            <w:r w:rsidRPr="005B0D53">
              <w:rPr>
                <w:rFonts w:cs="Helvetica"/>
                <w:color w:val="000000"/>
                <w:sz w:val="20"/>
                <w:szCs w:val="20"/>
              </w:rPr>
              <w:t xml:space="preserve"> See </w:t>
            </w:r>
            <w:hyperlink w:anchor="_C.YY.1.4.3_MAC" w:history="1">
              <w:r w:rsidRPr="005B0D53">
                <w:rPr>
                  <w:rStyle w:val="Hyperlink"/>
                  <w:rFonts w:cs="Helvetica"/>
                  <w:sz w:val="20"/>
                  <w:szCs w:val="20"/>
                </w:rPr>
                <w:t xml:space="preserve">Section </w:t>
              </w:r>
              <w:r w:rsidR="00974B15">
                <w:rPr>
                  <w:rStyle w:val="Hyperlink"/>
                  <w:rFonts w:cs="Helvetica"/>
                  <w:sz w:val="20"/>
                  <w:szCs w:val="20"/>
                </w:rPr>
                <w:t>C.YY.2.2.1.</w:t>
              </w:r>
              <w:r w:rsidR="00B446D5">
                <w:rPr>
                  <w:rStyle w:val="Hyperlink"/>
                  <w:rFonts w:cs="Helvetica"/>
                  <w:sz w:val="20"/>
                  <w:szCs w:val="20"/>
                </w:rPr>
                <w:t>3</w:t>
              </w:r>
            </w:hyperlink>
          </w:p>
        </w:tc>
      </w:tr>
      <w:bookmarkEnd w:id="158"/>
    </w:tbl>
    <w:p w14:paraId="64C43AC5" w14:textId="77777777" w:rsidR="00221D33" w:rsidRPr="00221D33" w:rsidRDefault="00221D33" w:rsidP="00221D33">
      <w:pPr>
        <w:rPr>
          <w:lang w:val="en"/>
        </w:rPr>
      </w:pPr>
    </w:p>
    <w:p w14:paraId="277EF0DC" w14:textId="5A0B480E" w:rsidR="00221D33" w:rsidRPr="005B0D53" w:rsidRDefault="00221D33" w:rsidP="00221D33">
      <w:pPr>
        <w:pStyle w:val="Heading5"/>
      </w:pPr>
      <w:bookmarkStart w:id="159" w:name="_Toc68207376"/>
      <w:r>
        <w:t>C.YY.2.2</w:t>
      </w:r>
      <w:r w:rsidRPr="005B0D53">
        <w:t xml:space="preserve">.1 </w:t>
      </w:r>
      <w:r w:rsidR="00974B15" w:rsidRPr="00974B15">
        <w:t xml:space="preserve">Stored File Access Macro </w:t>
      </w:r>
      <w:r w:rsidRPr="005B0D53">
        <w:t>Attributes</w:t>
      </w:r>
      <w:bookmarkEnd w:id="159"/>
    </w:p>
    <w:p w14:paraId="5EA668F4" w14:textId="5A65B681" w:rsidR="00A705DB" w:rsidRPr="005B0D53" w:rsidRDefault="00974B15" w:rsidP="00974B15">
      <w:pPr>
        <w:pStyle w:val="Heading6"/>
      </w:pPr>
      <w:bookmarkStart w:id="160" w:name="_Toc68207377"/>
      <w:r>
        <w:t>C.YY.2.2.1.1</w:t>
      </w:r>
      <w:r w:rsidR="00A705DB" w:rsidRPr="005B0D53">
        <w:t xml:space="preserve"> </w:t>
      </w:r>
      <w:r w:rsidR="00A705DB">
        <w:t xml:space="preserve">Stored Instance </w:t>
      </w:r>
      <w:r w:rsidR="00A705DB" w:rsidRPr="005B0D53">
        <w:t xml:space="preserve">File </w:t>
      </w:r>
      <w:r w:rsidR="00A705DB">
        <w:t>URI</w:t>
      </w:r>
      <w:bookmarkEnd w:id="160"/>
    </w:p>
    <w:p w14:paraId="3115340E" w14:textId="31E72016" w:rsidR="00A705DB" w:rsidRDefault="00A705DB" w:rsidP="00A705DB">
      <w:pPr>
        <w:rPr>
          <w:rFonts w:cs="Helvetica"/>
        </w:rPr>
      </w:pPr>
      <w:r>
        <w:rPr>
          <w:rFonts w:cs="Helvetica"/>
        </w:rPr>
        <w:t>Stored Instance File URI</w:t>
      </w:r>
      <w:r w:rsidRPr="005B0D53">
        <w:rPr>
          <w:rFonts w:cs="Helvetica"/>
          <w:lang w:val="en"/>
        </w:rPr>
        <w:t xml:space="preserve"> </w:t>
      </w:r>
      <w:r w:rsidRPr="005B0D53">
        <w:rPr>
          <w:rFonts w:cs="Helvetica"/>
        </w:rPr>
        <w:t>(</w:t>
      </w:r>
      <w:r>
        <w:rPr>
          <w:rFonts w:cs="Helvetica"/>
        </w:rPr>
        <w:t>00gg,</w:t>
      </w:r>
      <w:r w:rsidR="00805CC4">
        <w:rPr>
          <w:rFonts w:cs="Helvetica"/>
        </w:rPr>
        <w:t>0FxB</w:t>
      </w:r>
      <w:r w:rsidRPr="005B0D53">
        <w:rPr>
          <w:rFonts w:cs="Helvetica"/>
        </w:rPr>
        <w:t xml:space="preserve">) provides the URI for accessing </w:t>
      </w:r>
      <w:r>
        <w:rPr>
          <w:rFonts w:cs="Helvetica"/>
        </w:rPr>
        <w:t xml:space="preserve">a file containing the SOP Instance in the DICOM </w:t>
      </w:r>
      <w:r w:rsidRPr="005B0D53">
        <w:rPr>
          <w:rFonts w:cs="Helvetica"/>
        </w:rPr>
        <w:t>File</w:t>
      </w:r>
      <w:r>
        <w:rPr>
          <w:rFonts w:cs="Helvetica"/>
        </w:rPr>
        <w:t xml:space="preserve"> Format</w:t>
      </w:r>
      <w:r w:rsidRPr="005B0D53">
        <w:rPr>
          <w:rFonts w:cs="Helvetica"/>
        </w:rPr>
        <w:t>.</w:t>
      </w:r>
      <w:r w:rsidRPr="00B37918">
        <w:rPr>
          <w:rFonts w:cs="Helvetica"/>
        </w:rPr>
        <w:t xml:space="preserve"> </w:t>
      </w:r>
    </w:p>
    <w:p w14:paraId="157AC7A4" w14:textId="6B4A9A22" w:rsidR="00A705DB" w:rsidRPr="005B0D53" w:rsidRDefault="00A705DB" w:rsidP="00A705DB">
      <w:pPr>
        <w:rPr>
          <w:rFonts w:cs="Helvetica"/>
        </w:rPr>
      </w:pPr>
      <w:r>
        <w:rPr>
          <w:rFonts w:cs="Helvetica"/>
        </w:rPr>
        <w:t xml:space="preserve">Stored Instance File URI may be a relative path </w:t>
      </w:r>
      <w:r w:rsidRPr="00023FE7">
        <w:rPr>
          <w:rFonts w:cs="Helvetica"/>
        </w:rPr>
        <w:t xml:space="preserve">reference </w:t>
      </w:r>
      <w:r>
        <w:rPr>
          <w:rFonts w:cs="Helvetica"/>
        </w:rPr>
        <w:t xml:space="preserve">beginning with the single-dot-segment “./” (see </w:t>
      </w:r>
      <w:hyperlink w:anchor="_P.2.1_URI_Format" w:history="1">
        <w:r w:rsidRPr="000A38E4">
          <w:rPr>
            <w:rStyle w:val="Hyperlink"/>
            <w:rFonts w:cs="Helvetica"/>
          </w:rPr>
          <w:t>Section P.2.1</w:t>
        </w:r>
      </w:hyperlink>
      <w:r>
        <w:rPr>
          <w:rFonts w:cs="Helvetica"/>
        </w:rPr>
        <w:t>)</w:t>
      </w:r>
      <w:r w:rsidRPr="00A705DB">
        <w:rPr>
          <w:rFonts w:cs="Helvetica"/>
        </w:rPr>
        <w:t xml:space="preserve"> </w:t>
      </w:r>
      <w:r>
        <w:rPr>
          <w:rFonts w:cs="Helvetica"/>
        </w:rPr>
        <w:t xml:space="preserve">. In this case, the value is relative </w:t>
      </w:r>
      <w:r w:rsidRPr="00023FE7">
        <w:rPr>
          <w:rFonts w:cs="Helvetica"/>
        </w:rPr>
        <w:t xml:space="preserve">to the name space of </w:t>
      </w:r>
      <w:r>
        <w:rPr>
          <w:rFonts w:cs="Helvetica"/>
        </w:rPr>
        <w:t>a</w:t>
      </w:r>
      <w:r w:rsidRPr="00023FE7">
        <w:rPr>
          <w:rFonts w:cs="Helvetica"/>
        </w:rPr>
        <w:t xml:space="preserve"> </w:t>
      </w:r>
      <w:r>
        <w:rPr>
          <w:rFonts w:cs="Helvetica"/>
        </w:rPr>
        <w:t xml:space="preserve">Stored Instance Base URI </w:t>
      </w:r>
      <w:r w:rsidRPr="005B0D53">
        <w:rPr>
          <w:rFonts w:cs="Helvetica"/>
        </w:rPr>
        <w:t>(</w:t>
      </w:r>
      <w:r>
        <w:rPr>
          <w:rFonts w:cs="Helvetica"/>
        </w:rPr>
        <w:t>00gg,0Fx9</w:t>
      </w:r>
      <w:r w:rsidRPr="005B0D53">
        <w:rPr>
          <w:rFonts w:cs="Helvetica"/>
        </w:rPr>
        <w:t>)</w:t>
      </w:r>
      <w:r w:rsidR="00974B15">
        <w:rPr>
          <w:rFonts w:cs="Helvetica"/>
        </w:rPr>
        <w:t xml:space="preserve"> specified for the context of this attribute</w:t>
      </w:r>
      <w:r>
        <w:rPr>
          <w:rFonts w:cs="Helvetica"/>
        </w:rPr>
        <w:t>.</w:t>
      </w:r>
    </w:p>
    <w:p w14:paraId="2249AE27" w14:textId="7ED9F65E" w:rsidR="00A705DB" w:rsidRPr="005B0D53" w:rsidRDefault="00974B15" w:rsidP="00974B15">
      <w:pPr>
        <w:pStyle w:val="Heading6"/>
      </w:pPr>
      <w:bookmarkStart w:id="161" w:name="_C.YY.1.4.4_Container_File"/>
      <w:bookmarkStart w:id="162" w:name="_Toc68207378"/>
      <w:bookmarkEnd w:id="161"/>
      <w:r>
        <w:t>C.YY.2.2.1.2</w:t>
      </w:r>
      <w:r w:rsidR="00A705DB" w:rsidRPr="005B0D53">
        <w:t xml:space="preserve"> Filename in Container, and File Offset in Container</w:t>
      </w:r>
      <w:bookmarkEnd w:id="162"/>
    </w:p>
    <w:p w14:paraId="7FAAE442" w14:textId="56737635" w:rsidR="00A705DB" w:rsidRPr="005B0D53" w:rsidRDefault="00A705DB" w:rsidP="00A705DB">
      <w:pPr>
        <w:rPr>
          <w:rFonts w:cs="Helvetica"/>
        </w:rPr>
      </w:pPr>
      <w:r w:rsidRPr="005B0D53">
        <w:rPr>
          <w:rFonts w:cs="Helvetica"/>
          <w:lang w:val="en"/>
        </w:rPr>
        <w:t xml:space="preserve">If the stored SOP Instance is included in a container file as specified in </w:t>
      </w:r>
      <w:hyperlink w:anchor="_P.1.2_Container_Formats" w:history="1">
        <w:r w:rsidRPr="005B0D53">
          <w:rPr>
            <w:rStyle w:val="Hyperlink"/>
            <w:rFonts w:cs="Helvetica"/>
            <w:lang w:val="en"/>
          </w:rPr>
          <w:t>Section P.1.2</w:t>
        </w:r>
      </w:hyperlink>
      <w:r w:rsidRPr="005B0D53">
        <w:rPr>
          <w:rFonts w:cs="Helvetica"/>
          <w:lang w:val="en"/>
        </w:rPr>
        <w:t xml:space="preserve">, </w:t>
      </w:r>
      <w:r w:rsidRPr="005B0D53">
        <w:rPr>
          <w:rFonts w:cs="Helvetica"/>
          <w:color w:val="000000"/>
        </w:rPr>
        <w:t>Filename in Container (</w:t>
      </w:r>
      <w:r>
        <w:rPr>
          <w:rFonts w:cs="Helvetica"/>
          <w:color w:val="000000"/>
        </w:rPr>
        <w:t>00gg,0FxD</w:t>
      </w:r>
      <w:r w:rsidRPr="005B0D53">
        <w:rPr>
          <w:rFonts w:cs="Helvetica"/>
          <w:color w:val="000000"/>
        </w:rPr>
        <w:t xml:space="preserve">) is the filename </w:t>
      </w:r>
      <w:r w:rsidRPr="005B0D53">
        <w:rPr>
          <w:rFonts w:cs="Helvetica"/>
        </w:rPr>
        <w:t xml:space="preserve">within that </w:t>
      </w:r>
      <w:r w:rsidRPr="005B0D53">
        <w:rPr>
          <w:rFonts w:cs="Helvetica"/>
          <w:color w:val="000000"/>
        </w:rPr>
        <w:t xml:space="preserve">container </w:t>
      </w:r>
      <w:r w:rsidRPr="005B0D53">
        <w:rPr>
          <w:rFonts w:cs="Helvetica"/>
        </w:rPr>
        <w:t>file</w:t>
      </w:r>
      <w:r w:rsidRPr="005B0D53">
        <w:rPr>
          <w:rFonts w:cs="Helvetica"/>
          <w:color w:val="000000"/>
        </w:rPr>
        <w:t xml:space="preserve"> of the file </w:t>
      </w:r>
      <w:r w:rsidRPr="005B0D53">
        <w:rPr>
          <w:rFonts w:cs="Helvetica"/>
        </w:rPr>
        <w:t xml:space="preserve">containing the SOP Instance. File Offset </w:t>
      </w:r>
      <w:r w:rsidRPr="005B0D53">
        <w:rPr>
          <w:rFonts w:cs="Helvetica"/>
          <w:color w:val="000000"/>
        </w:rPr>
        <w:t>in Container</w:t>
      </w:r>
      <w:r w:rsidRPr="005B0D53">
        <w:rPr>
          <w:rFonts w:cs="Helvetica"/>
        </w:rPr>
        <w:t xml:space="preserve"> (</w:t>
      </w:r>
      <w:r>
        <w:rPr>
          <w:rFonts w:cs="Helvetica"/>
        </w:rPr>
        <w:t>00gg,0F</w:t>
      </w:r>
      <w:r w:rsidRPr="005B0D53">
        <w:rPr>
          <w:rFonts w:cs="Helvetica"/>
        </w:rPr>
        <w:t>xE) is an optional byte offset for the start of the file for the SOP Instance</w:t>
      </w:r>
      <w:r>
        <w:rPr>
          <w:rFonts w:cs="Helvetica"/>
        </w:rPr>
        <w:t xml:space="preserve">. For </w:t>
      </w:r>
      <w:r w:rsidRPr="005B0D53">
        <w:rPr>
          <w:rFonts w:cs="Helvetica"/>
        </w:rPr>
        <w:t>TARGZIP</w:t>
      </w:r>
      <w:r>
        <w:rPr>
          <w:rFonts w:cs="Helvetica"/>
        </w:rPr>
        <w:t xml:space="preserve"> container files, this is the offset within the TAR container file</w:t>
      </w:r>
      <w:r w:rsidRPr="005B0D53">
        <w:rPr>
          <w:rFonts w:cs="Helvetica"/>
        </w:rPr>
        <w:t xml:space="preserve"> after </w:t>
      </w:r>
      <w:r>
        <w:rPr>
          <w:rFonts w:cs="Helvetica"/>
        </w:rPr>
        <w:t xml:space="preserve">extraction from the GZIP </w:t>
      </w:r>
      <w:r w:rsidRPr="005B0D53">
        <w:rPr>
          <w:rFonts w:cs="Helvetica"/>
        </w:rPr>
        <w:t>container file.</w:t>
      </w:r>
    </w:p>
    <w:p w14:paraId="5A03ACDD" w14:textId="77777777" w:rsidR="00A705DB" w:rsidRPr="005B0D53" w:rsidRDefault="00A705DB" w:rsidP="00A705DB">
      <w:pPr>
        <w:keepNext/>
        <w:ind w:left="360"/>
        <w:rPr>
          <w:rFonts w:cs="Helvetica"/>
          <w:sz w:val="18"/>
          <w:szCs w:val="18"/>
        </w:rPr>
      </w:pPr>
      <w:r w:rsidRPr="005B0D53">
        <w:rPr>
          <w:rFonts w:cs="Helvetica"/>
          <w:sz w:val="18"/>
          <w:szCs w:val="18"/>
        </w:rPr>
        <w:t>Note</w:t>
      </w:r>
    </w:p>
    <w:p w14:paraId="5A0B81E9" w14:textId="77777777" w:rsidR="00A705DB" w:rsidRPr="005B0D53" w:rsidRDefault="00A705DB" w:rsidP="00A705DB">
      <w:pPr>
        <w:ind w:left="360"/>
        <w:rPr>
          <w:rFonts w:cs="Helvetica"/>
          <w:sz w:val="18"/>
          <w:szCs w:val="18"/>
        </w:rPr>
      </w:pPr>
      <w:r w:rsidRPr="005B0D53">
        <w:rPr>
          <w:rFonts w:cs="Helvetica"/>
          <w:sz w:val="18"/>
          <w:szCs w:val="18"/>
        </w:rPr>
        <w:t>Locating a file by filename within a TAR container file may require parsing the entire TAR file. The File Offset in Container is an optimization, if known, to quickly locate a specific file.</w:t>
      </w:r>
    </w:p>
    <w:p w14:paraId="3A7E0D6A" w14:textId="00DDEC26" w:rsidR="00A705DB" w:rsidRPr="005B0D53" w:rsidRDefault="00974B15" w:rsidP="00974B15">
      <w:pPr>
        <w:pStyle w:val="Heading6"/>
      </w:pPr>
      <w:bookmarkStart w:id="163" w:name="_C.YY.1.4.2_Updated_Metadata"/>
      <w:bookmarkStart w:id="164" w:name="_C.YY.1.4.2_File_Path"/>
      <w:bookmarkStart w:id="165" w:name="_C.YY.1.4.3_MAC"/>
      <w:bookmarkStart w:id="166" w:name="_Toc68207379"/>
      <w:bookmarkEnd w:id="163"/>
      <w:bookmarkEnd w:id="164"/>
      <w:bookmarkEnd w:id="165"/>
      <w:r>
        <w:lastRenderedPageBreak/>
        <w:t>C.YY.2.2.1.</w:t>
      </w:r>
      <w:r w:rsidR="00B446D5">
        <w:t>3</w:t>
      </w:r>
      <w:r w:rsidR="00A705DB" w:rsidRPr="005B0D53">
        <w:t xml:space="preserve"> MAC</w:t>
      </w:r>
      <w:bookmarkEnd w:id="166"/>
    </w:p>
    <w:p w14:paraId="10D57BCB" w14:textId="77777777" w:rsidR="00A705DB" w:rsidRDefault="00A705DB" w:rsidP="00A705DB">
      <w:pPr>
        <w:rPr>
          <w:rFonts w:cs="Helvetica"/>
        </w:rPr>
      </w:pPr>
      <w:r w:rsidRPr="005B0D53">
        <w:rPr>
          <w:rFonts w:cs="Helvetica"/>
        </w:rPr>
        <w:t xml:space="preserve">The integrity of a stored SOP Instance file may be verified by a Message Authentication Code (also known as a message digest, hash, or cryptographic checksum) computed across the file. </w:t>
      </w:r>
      <w:r>
        <w:rPr>
          <w:rFonts w:cs="Helvetica"/>
        </w:rPr>
        <w:t>The</w:t>
      </w:r>
      <w:r w:rsidRPr="005B0D53">
        <w:rPr>
          <w:rFonts w:cs="Helvetica"/>
        </w:rPr>
        <w:t xml:space="preserve"> MAC (0400,0404) value is computed across the entire file</w:t>
      </w:r>
      <w:r>
        <w:rPr>
          <w:rFonts w:cs="Helvetica"/>
        </w:rPr>
        <w:t xml:space="preserve"> as a byte stream</w:t>
      </w:r>
      <w:r w:rsidRPr="005B0D53">
        <w:rPr>
          <w:rFonts w:cs="Helvetica"/>
        </w:rPr>
        <w:t xml:space="preserve">, including the </w:t>
      </w:r>
      <w:r>
        <w:rPr>
          <w:rFonts w:cs="Helvetica"/>
        </w:rPr>
        <w:t xml:space="preserve">Preamble, </w:t>
      </w:r>
      <w:r w:rsidRPr="005B0D53">
        <w:rPr>
          <w:rFonts w:cs="Helvetica"/>
        </w:rPr>
        <w:t>Meta-Information Header</w:t>
      </w:r>
      <w:r>
        <w:rPr>
          <w:rFonts w:cs="Helvetica"/>
        </w:rPr>
        <w:t>,</w:t>
      </w:r>
      <w:r w:rsidRPr="005B0D53">
        <w:rPr>
          <w:rFonts w:cs="Helvetica"/>
        </w:rPr>
        <w:t xml:space="preserve"> </w:t>
      </w:r>
      <w:r>
        <w:rPr>
          <w:rFonts w:cs="Helvetica"/>
        </w:rPr>
        <w:t xml:space="preserve">and </w:t>
      </w:r>
      <w:r w:rsidRPr="004E005F">
        <w:rPr>
          <w:rFonts w:cs="Helvetica"/>
        </w:rPr>
        <w:t xml:space="preserve">Data Set Trailing Padding </w:t>
      </w:r>
      <w:r w:rsidRPr="005B0D53">
        <w:rPr>
          <w:rFonts w:cs="Helvetica"/>
          <w:lang w:val="en"/>
        </w:rPr>
        <w:t xml:space="preserve">(see </w:t>
      </w:r>
      <w:hyperlink r:id="rId52" w:history="1">
        <w:r w:rsidRPr="005B0D53">
          <w:rPr>
            <w:rStyle w:val="Hyperlink"/>
            <w:rFonts w:cs="Helvetica"/>
            <w:lang w:val="en"/>
          </w:rPr>
          <w:t>Section 7 “DICOM File Format” in PS3.10</w:t>
        </w:r>
      </w:hyperlink>
      <w:r w:rsidRPr="005B0D53">
        <w:rPr>
          <w:rFonts w:cs="Helvetica"/>
          <w:lang w:val="en"/>
        </w:rPr>
        <w:t>)</w:t>
      </w:r>
      <w:r>
        <w:rPr>
          <w:rFonts w:cs="Helvetica"/>
        </w:rPr>
        <w:t xml:space="preserve">. </w:t>
      </w:r>
      <w:r>
        <w:rPr>
          <w:rFonts w:cs="Helvetica"/>
          <w:lang w:val="en"/>
        </w:rPr>
        <w:t>For files stored in container files, the MAC is computed on the file</w:t>
      </w:r>
      <w:r w:rsidRPr="00435BD3">
        <w:rPr>
          <w:rFonts w:cs="Helvetica"/>
          <w:lang w:val="en"/>
        </w:rPr>
        <w:t xml:space="preserve"> </w:t>
      </w:r>
      <w:r>
        <w:rPr>
          <w:rFonts w:cs="Helvetica"/>
          <w:lang w:val="en"/>
        </w:rPr>
        <w:t>extracted from the container.</w:t>
      </w:r>
      <w:r w:rsidRPr="00A97E18">
        <w:rPr>
          <w:rFonts w:cs="Helvetica"/>
        </w:rPr>
        <w:t xml:space="preserve"> </w:t>
      </w:r>
    </w:p>
    <w:p w14:paraId="68FADDE1" w14:textId="77777777" w:rsidR="00A705DB" w:rsidRPr="005B0D53" w:rsidRDefault="00A705DB" w:rsidP="00A705DB">
      <w:pPr>
        <w:keepNext/>
        <w:ind w:left="360"/>
        <w:rPr>
          <w:rFonts w:cs="Helvetica"/>
          <w:sz w:val="18"/>
          <w:szCs w:val="18"/>
        </w:rPr>
      </w:pPr>
      <w:r w:rsidRPr="005B0D53">
        <w:rPr>
          <w:rFonts w:cs="Helvetica"/>
          <w:sz w:val="18"/>
          <w:szCs w:val="18"/>
        </w:rPr>
        <w:t>Note</w:t>
      </w:r>
    </w:p>
    <w:p w14:paraId="7B1EF759" w14:textId="5A16C653" w:rsidR="00A705DB" w:rsidRDefault="00A705DB" w:rsidP="00A705DB">
      <w:pPr>
        <w:keepNext/>
        <w:ind w:left="360"/>
        <w:rPr>
          <w:rFonts w:cs="Helvetica"/>
          <w:sz w:val="18"/>
          <w:szCs w:val="18"/>
        </w:rPr>
      </w:pPr>
      <w:r>
        <w:rPr>
          <w:rFonts w:cs="Helvetica"/>
          <w:sz w:val="18"/>
          <w:szCs w:val="18"/>
        </w:rPr>
        <w:t>This is different from</w:t>
      </w:r>
      <w:r w:rsidRPr="00A97E18">
        <w:rPr>
          <w:rFonts w:cs="Helvetica"/>
          <w:sz w:val="18"/>
          <w:szCs w:val="18"/>
        </w:rPr>
        <w:t xml:space="preserve"> the MAC for Digital Signatures (see </w:t>
      </w:r>
      <w:hyperlink r:id="rId53" w:anchor="sect_C.12.1.1.3" w:history="1">
        <w:r w:rsidRPr="00A97E18">
          <w:rPr>
            <w:rStyle w:val="Hyperlink"/>
            <w:rFonts w:cs="Helvetica"/>
            <w:bCs/>
            <w:szCs w:val="16"/>
          </w:rPr>
          <w:t>Section C.12.1.1.3</w:t>
        </w:r>
      </w:hyperlink>
      <w:r w:rsidRPr="00A97E18">
        <w:rPr>
          <w:rFonts w:cs="Helvetica"/>
          <w:sz w:val="18"/>
          <w:szCs w:val="18"/>
        </w:rPr>
        <w:t>), which is computed across an enumerated list of attributes within the SOP Instance,</w:t>
      </w:r>
      <w:r>
        <w:rPr>
          <w:rFonts w:cs="Helvetica"/>
          <w:sz w:val="18"/>
          <w:szCs w:val="18"/>
        </w:rPr>
        <w:t xml:space="preserve"> not across the entire file.</w:t>
      </w:r>
    </w:p>
    <w:p w14:paraId="36C3469A" w14:textId="77777777" w:rsidR="002C4015" w:rsidRDefault="002C4015" w:rsidP="00A705DB">
      <w:pPr>
        <w:keepNext/>
        <w:ind w:left="360"/>
        <w:rPr>
          <w:rFonts w:cs="Helvetica"/>
          <w:sz w:val="18"/>
          <w:szCs w:val="18"/>
        </w:rPr>
      </w:pPr>
    </w:p>
    <w:p w14:paraId="4CC0A055" w14:textId="1F04481C" w:rsidR="0027643D" w:rsidRDefault="0027643D" w:rsidP="0027643D">
      <w:pPr>
        <w:pStyle w:val="Heading4"/>
      </w:pPr>
      <w:bookmarkStart w:id="167" w:name="_Toc68207380"/>
      <w:r>
        <w:t>C.YY.2.3</w:t>
      </w:r>
      <w:r w:rsidRPr="005B0D53">
        <w:t xml:space="preserve"> </w:t>
      </w:r>
      <w:r w:rsidR="00E714E3">
        <w:t xml:space="preserve">Inventory Reference </w:t>
      </w:r>
      <w:r w:rsidRPr="005B0D53">
        <w:t>Macro</w:t>
      </w:r>
      <w:bookmarkEnd w:id="167"/>
    </w:p>
    <w:p w14:paraId="14D3CC9A" w14:textId="74FA72AE" w:rsidR="0027643D" w:rsidRDefault="0027643D" w:rsidP="0027643D">
      <w:r w:rsidRPr="005B0D53">
        <w:rPr>
          <w:rFonts w:cs="Helvetica"/>
          <w:bCs/>
          <w:color w:val="000000"/>
          <w:szCs w:val="18"/>
        </w:rPr>
        <w:t>Table C.YY.2-</w:t>
      </w:r>
      <w:r>
        <w:rPr>
          <w:rFonts w:cs="Helvetica"/>
          <w:bCs/>
          <w:color w:val="000000"/>
          <w:szCs w:val="18"/>
        </w:rPr>
        <w:t>3</w:t>
      </w:r>
      <w:r w:rsidRPr="005B0D53">
        <w:rPr>
          <w:rFonts w:cs="Helvetica"/>
          <w:bCs/>
          <w:color w:val="000000"/>
          <w:szCs w:val="18"/>
        </w:rPr>
        <w:t xml:space="preserve"> specifies the attributes </w:t>
      </w:r>
      <w:r>
        <w:t>that describe a referenced Inventory SOP Instance, and its referenced Inventory SOP Instances</w:t>
      </w:r>
      <w:r w:rsidR="00681AD7">
        <w:t xml:space="preserve"> in a hierarchical tree</w:t>
      </w:r>
      <w:r>
        <w:t>.</w:t>
      </w:r>
    </w:p>
    <w:p w14:paraId="67E1F09D" w14:textId="6485E1C1" w:rsidR="00681AD7" w:rsidRDefault="00681AD7" w:rsidP="00681AD7">
      <w:pPr>
        <w:keepNext/>
        <w:ind w:left="360"/>
        <w:rPr>
          <w:rFonts w:cs="Helvetica"/>
          <w:sz w:val="18"/>
          <w:szCs w:val="18"/>
        </w:rPr>
      </w:pPr>
      <w:r w:rsidRPr="005B0D53">
        <w:rPr>
          <w:rFonts w:cs="Helvetica"/>
          <w:sz w:val="18"/>
          <w:szCs w:val="18"/>
        </w:rPr>
        <w:t>Note</w:t>
      </w:r>
    </w:p>
    <w:p w14:paraId="7F3296A8" w14:textId="3F979DC7" w:rsidR="00681AD7" w:rsidRPr="005B0D53" w:rsidRDefault="00681AD7" w:rsidP="00681AD7">
      <w:pPr>
        <w:keepNext/>
        <w:ind w:left="360"/>
        <w:rPr>
          <w:rFonts w:cs="Helvetica"/>
          <w:sz w:val="18"/>
          <w:szCs w:val="18"/>
        </w:rPr>
      </w:pPr>
      <w:r>
        <w:rPr>
          <w:rFonts w:cs="Helvetica"/>
          <w:sz w:val="18"/>
          <w:szCs w:val="18"/>
        </w:rPr>
        <w:t>Because each node in the tree of references includes its complete subsidiary tree, it is not possible to have cycles of references (a node being a descendent of itself).</w:t>
      </w:r>
    </w:p>
    <w:p w14:paraId="1C5CDCC1" w14:textId="314682E3" w:rsidR="0027643D" w:rsidRPr="005B0D53" w:rsidRDefault="0027643D" w:rsidP="0043330C">
      <w:pPr>
        <w:spacing w:before="100" w:beforeAutospacing="1" w:after="100" w:afterAutospacing="1"/>
        <w:jc w:val="center"/>
        <w:rPr>
          <w:rFonts w:cs="Helvetica"/>
        </w:rPr>
      </w:pPr>
      <w:bookmarkStart w:id="168" w:name="table_c_yy_2_3"/>
      <w:bookmarkEnd w:id="168"/>
      <w:r w:rsidRPr="005B0D53">
        <w:rPr>
          <w:rFonts w:cs="Helvetica"/>
          <w:b/>
          <w:bCs/>
        </w:rPr>
        <w:t>Table C.YY.2-</w:t>
      </w:r>
      <w:r>
        <w:rPr>
          <w:rFonts w:cs="Helvetica"/>
          <w:b/>
          <w:bCs/>
        </w:rPr>
        <w:t>3</w:t>
      </w:r>
      <w:r w:rsidRPr="005B0D53">
        <w:rPr>
          <w:rFonts w:cs="Helvetica"/>
          <w:b/>
          <w:bCs/>
        </w:rPr>
        <w:t> </w:t>
      </w:r>
      <w:r w:rsidR="00E714E3">
        <w:rPr>
          <w:rFonts w:cs="Helvetica"/>
          <w:b/>
          <w:bCs/>
        </w:rPr>
        <w:t xml:space="preserve">Inventory Reference </w:t>
      </w:r>
      <w:r w:rsidRPr="005B0D53">
        <w:rPr>
          <w:rFonts w:cs="Helvetica"/>
          <w:b/>
          <w:bCs/>
        </w:rPr>
        <w:t>Macro Attributes</w:t>
      </w:r>
    </w:p>
    <w:tbl>
      <w:tblPr>
        <w:tblStyle w:val="TableGrid1"/>
        <w:tblW w:w="9895" w:type="dxa"/>
        <w:tblLayout w:type="fixed"/>
        <w:tblCellMar>
          <w:top w:w="29" w:type="dxa"/>
          <w:left w:w="115" w:type="dxa"/>
          <w:bottom w:w="29" w:type="dxa"/>
          <w:right w:w="115" w:type="dxa"/>
        </w:tblCellMar>
        <w:tblLook w:val="04A0" w:firstRow="1" w:lastRow="0" w:firstColumn="1" w:lastColumn="0" w:noHBand="0" w:noVBand="1"/>
      </w:tblPr>
      <w:tblGrid>
        <w:gridCol w:w="2965"/>
        <w:gridCol w:w="1350"/>
        <w:gridCol w:w="720"/>
        <w:gridCol w:w="4860"/>
      </w:tblGrid>
      <w:tr w:rsidR="0027643D" w:rsidRPr="005B0D53" w14:paraId="2A388D51" w14:textId="77777777" w:rsidTr="00035699">
        <w:trPr>
          <w:cantSplit/>
        </w:trPr>
        <w:tc>
          <w:tcPr>
            <w:tcW w:w="2965" w:type="dxa"/>
          </w:tcPr>
          <w:p w14:paraId="318DA36B" w14:textId="77777777" w:rsidR="0027643D" w:rsidRDefault="0027643D" w:rsidP="003924DE">
            <w:pPr>
              <w:tabs>
                <w:tab w:val="clear" w:pos="720"/>
              </w:tabs>
              <w:overflowPunct/>
              <w:autoSpaceDE/>
              <w:autoSpaceDN/>
              <w:adjustRightInd/>
              <w:spacing w:after="0"/>
              <w:textAlignment w:val="auto"/>
              <w:rPr>
                <w:rFonts w:cs="Helvetica"/>
                <w:color w:val="000000"/>
              </w:rPr>
            </w:pPr>
            <w:r w:rsidRPr="005B0D53">
              <w:rPr>
                <w:rFonts w:cs="Helvetica"/>
                <w:b/>
                <w:bCs/>
                <w:sz w:val="20"/>
                <w:szCs w:val="20"/>
              </w:rPr>
              <w:t>Name</w:t>
            </w:r>
          </w:p>
        </w:tc>
        <w:tc>
          <w:tcPr>
            <w:tcW w:w="1350" w:type="dxa"/>
          </w:tcPr>
          <w:p w14:paraId="21C30867" w14:textId="77777777" w:rsidR="0027643D" w:rsidRPr="005B0D53" w:rsidRDefault="0027643D" w:rsidP="003924DE">
            <w:pPr>
              <w:tabs>
                <w:tab w:val="clear" w:pos="720"/>
              </w:tabs>
              <w:overflowPunct/>
              <w:autoSpaceDE/>
              <w:autoSpaceDN/>
              <w:adjustRightInd/>
              <w:spacing w:after="0"/>
              <w:ind w:right="-24"/>
              <w:jc w:val="center"/>
              <w:textAlignment w:val="auto"/>
              <w:rPr>
                <w:rFonts w:cs="Helvetica"/>
                <w:color w:val="000000"/>
              </w:rPr>
            </w:pPr>
            <w:r w:rsidRPr="005B0D53">
              <w:rPr>
                <w:rFonts w:cs="Helvetica"/>
                <w:b/>
                <w:bCs/>
                <w:sz w:val="20"/>
                <w:szCs w:val="20"/>
              </w:rPr>
              <w:t>Tag</w:t>
            </w:r>
          </w:p>
        </w:tc>
        <w:tc>
          <w:tcPr>
            <w:tcW w:w="720" w:type="dxa"/>
          </w:tcPr>
          <w:p w14:paraId="52262AAA" w14:textId="77777777" w:rsidR="0027643D" w:rsidRDefault="0027643D" w:rsidP="003924DE">
            <w:pPr>
              <w:tabs>
                <w:tab w:val="clear" w:pos="720"/>
              </w:tabs>
              <w:overflowPunct/>
              <w:autoSpaceDE/>
              <w:autoSpaceDN/>
              <w:adjustRightInd/>
              <w:spacing w:after="0"/>
              <w:jc w:val="center"/>
              <w:textAlignment w:val="auto"/>
              <w:rPr>
                <w:rFonts w:cs="Helvetica"/>
              </w:rPr>
            </w:pPr>
            <w:r w:rsidRPr="005B0D53">
              <w:rPr>
                <w:rFonts w:cs="Helvetica"/>
                <w:b/>
                <w:bCs/>
                <w:sz w:val="20"/>
                <w:szCs w:val="20"/>
              </w:rPr>
              <w:t>Type</w:t>
            </w:r>
          </w:p>
        </w:tc>
        <w:tc>
          <w:tcPr>
            <w:tcW w:w="4860" w:type="dxa"/>
            <w:shd w:val="clear" w:color="auto" w:fill="auto"/>
          </w:tcPr>
          <w:p w14:paraId="1D3F8E08" w14:textId="77777777" w:rsidR="0027643D" w:rsidRDefault="0027643D" w:rsidP="003924DE">
            <w:pPr>
              <w:tabs>
                <w:tab w:val="clear" w:pos="720"/>
              </w:tabs>
              <w:overflowPunct/>
              <w:autoSpaceDE/>
              <w:autoSpaceDN/>
              <w:adjustRightInd/>
              <w:spacing w:after="0"/>
              <w:textAlignment w:val="auto"/>
              <w:rPr>
                <w:rFonts w:cs="Helvetica"/>
              </w:rPr>
            </w:pPr>
            <w:r w:rsidRPr="005B0D53">
              <w:rPr>
                <w:rFonts w:cs="Helvetica"/>
                <w:b/>
                <w:bCs/>
                <w:sz w:val="20"/>
                <w:szCs w:val="20"/>
              </w:rPr>
              <w:t>Description</w:t>
            </w:r>
          </w:p>
        </w:tc>
      </w:tr>
      <w:tr w:rsidR="004E5806" w:rsidRPr="005B0D53" w14:paraId="5887F696" w14:textId="77777777" w:rsidTr="00035699">
        <w:trPr>
          <w:cantSplit/>
        </w:trPr>
        <w:tc>
          <w:tcPr>
            <w:tcW w:w="2965" w:type="dxa"/>
          </w:tcPr>
          <w:p w14:paraId="0494971F" w14:textId="5A360DB0" w:rsidR="004E5806" w:rsidRPr="004E5806" w:rsidRDefault="004E5806" w:rsidP="004E5806">
            <w:pPr>
              <w:tabs>
                <w:tab w:val="clear" w:pos="720"/>
              </w:tabs>
              <w:overflowPunct/>
              <w:autoSpaceDE/>
              <w:autoSpaceDN/>
              <w:adjustRightInd/>
              <w:spacing w:after="0"/>
              <w:textAlignment w:val="auto"/>
              <w:rPr>
                <w:rFonts w:cs="Helvetica"/>
                <w:color w:val="000000"/>
                <w:sz w:val="20"/>
                <w:szCs w:val="20"/>
              </w:rPr>
            </w:pPr>
            <w:r w:rsidRPr="004E5806">
              <w:rPr>
                <w:rFonts w:cs="Helvetica"/>
                <w:sz w:val="20"/>
                <w:szCs w:val="20"/>
              </w:rPr>
              <w:t>Referenced SOP Class UID</w:t>
            </w:r>
          </w:p>
        </w:tc>
        <w:tc>
          <w:tcPr>
            <w:tcW w:w="1350" w:type="dxa"/>
          </w:tcPr>
          <w:p w14:paraId="537639BB" w14:textId="41F073F2" w:rsidR="004E5806" w:rsidRPr="004E5806" w:rsidRDefault="004E5806" w:rsidP="004E5806">
            <w:pPr>
              <w:tabs>
                <w:tab w:val="clear" w:pos="720"/>
              </w:tabs>
              <w:overflowPunct/>
              <w:autoSpaceDE/>
              <w:autoSpaceDN/>
              <w:adjustRightInd/>
              <w:spacing w:after="0"/>
              <w:jc w:val="center"/>
              <w:textAlignment w:val="auto"/>
              <w:rPr>
                <w:rFonts w:cs="Helvetica"/>
                <w:color w:val="000000"/>
                <w:sz w:val="20"/>
                <w:szCs w:val="20"/>
              </w:rPr>
            </w:pPr>
            <w:r w:rsidRPr="004E5806">
              <w:rPr>
                <w:rFonts w:cs="Helvetica"/>
                <w:sz w:val="20"/>
                <w:szCs w:val="20"/>
              </w:rPr>
              <w:t>(0008,1150)</w:t>
            </w:r>
          </w:p>
        </w:tc>
        <w:tc>
          <w:tcPr>
            <w:tcW w:w="720" w:type="dxa"/>
          </w:tcPr>
          <w:p w14:paraId="7991A0FC" w14:textId="77777777" w:rsidR="004E5806" w:rsidRPr="005B0D53" w:rsidRDefault="004E5806" w:rsidP="004E580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860" w:type="dxa"/>
            <w:shd w:val="clear" w:color="auto" w:fill="auto"/>
          </w:tcPr>
          <w:p w14:paraId="62D9CC85" w14:textId="3FB59B87" w:rsidR="004E5806" w:rsidRPr="005B0D53" w:rsidRDefault="004E5806" w:rsidP="004E5806">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SOP Class UID of the </w:t>
            </w:r>
            <w:r w:rsidR="00D03B10">
              <w:rPr>
                <w:rFonts w:cs="Helvetica"/>
                <w:sz w:val="20"/>
                <w:szCs w:val="20"/>
              </w:rPr>
              <w:t xml:space="preserve">Inventory </w:t>
            </w:r>
            <w:r w:rsidRPr="005B0D53">
              <w:rPr>
                <w:rFonts w:cs="Helvetica"/>
                <w:sz w:val="20"/>
                <w:szCs w:val="20"/>
              </w:rPr>
              <w:t>SOP Instance</w:t>
            </w:r>
          </w:p>
        </w:tc>
      </w:tr>
      <w:tr w:rsidR="004E5806" w:rsidRPr="005B0D53" w14:paraId="5A7242E9" w14:textId="77777777" w:rsidTr="00035699">
        <w:trPr>
          <w:cantSplit/>
        </w:trPr>
        <w:tc>
          <w:tcPr>
            <w:tcW w:w="2965" w:type="dxa"/>
          </w:tcPr>
          <w:p w14:paraId="730BC463" w14:textId="548700C9" w:rsidR="004E5806" w:rsidRPr="004E5806" w:rsidRDefault="004E5806" w:rsidP="004E5806">
            <w:pPr>
              <w:tabs>
                <w:tab w:val="clear" w:pos="720"/>
              </w:tabs>
              <w:overflowPunct/>
              <w:autoSpaceDE/>
              <w:autoSpaceDN/>
              <w:adjustRightInd/>
              <w:spacing w:after="0"/>
              <w:textAlignment w:val="auto"/>
              <w:rPr>
                <w:rFonts w:cs="Helvetica"/>
                <w:color w:val="000000"/>
                <w:sz w:val="20"/>
                <w:szCs w:val="20"/>
              </w:rPr>
            </w:pPr>
            <w:r w:rsidRPr="004E5806">
              <w:rPr>
                <w:rFonts w:cs="Helvetica"/>
                <w:sz w:val="20"/>
                <w:szCs w:val="20"/>
              </w:rPr>
              <w:t>Referenced SOP Instance UID</w:t>
            </w:r>
          </w:p>
        </w:tc>
        <w:tc>
          <w:tcPr>
            <w:tcW w:w="1350" w:type="dxa"/>
          </w:tcPr>
          <w:p w14:paraId="2579F963" w14:textId="21E120AE" w:rsidR="004E5806" w:rsidRPr="004E5806" w:rsidRDefault="004E5806" w:rsidP="004E5806">
            <w:pPr>
              <w:tabs>
                <w:tab w:val="clear" w:pos="720"/>
              </w:tabs>
              <w:overflowPunct/>
              <w:autoSpaceDE/>
              <w:autoSpaceDN/>
              <w:adjustRightInd/>
              <w:spacing w:after="0"/>
              <w:jc w:val="center"/>
              <w:textAlignment w:val="auto"/>
              <w:rPr>
                <w:rFonts w:cs="Helvetica"/>
                <w:color w:val="000000"/>
                <w:sz w:val="20"/>
                <w:szCs w:val="20"/>
              </w:rPr>
            </w:pPr>
            <w:r w:rsidRPr="004E5806">
              <w:rPr>
                <w:rFonts w:cs="Helvetica"/>
                <w:sz w:val="20"/>
                <w:szCs w:val="20"/>
              </w:rPr>
              <w:t>(0008,1155)</w:t>
            </w:r>
          </w:p>
        </w:tc>
        <w:tc>
          <w:tcPr>
            <w:tcW w:w="720" w:type="dxa"/>
          </w:tcPr>
          <w:p w14:paraId="53610256" w14:textId="77777777" w:rsidR="004E5806" w:rsidRPr="005B0D53" w:rsidRDefault="004E5806" w:rsidP="004E580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860" w:type="dxa"/>
            <w:shd w:val="clear" w:color="auto" w:fill="auto"/>
          </w:tcPr>
          <w:p w14:paraId="4BA37FFF" w14:textId="63F18A97" w:rsidR="004E5806" w:rsidRPr="005B0D53" w:rsidRDefault="004E5806" w:rsidP="004E5806">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SOP Instance UID of the </w:t>
            </w:r>
            <w:r w:rsidR="00D03B10">
              <w:rPr>
                <w:rFonts w:cs="Helvetica"/>
                <w:sz w:val="20"/>
                <w:szCs w:val="20"/>
              </w:rPr>
              <w:t xml:space="preserve">Inventory </w:t>
            </w:r>
            <w:r w:rsidRPr="005B0D53">
              <w:rPr>
                <w:rFonts w:cs="Helvetica"/>
                <w:sz w:val="20"/>
                <w:szCs w:val="20"/>
              </w:rPr>
              <w:t>SOP Instance</w:t>
            </w:r>
          </w:p>
        </w:tc>
      </w:tr>
      <w:tr w:rsidR="0027643D" w:rsidRPr="005B0D53" w14:paraId="6F541E5F" w14:textId="77777777" w:rsidTr="00035699">
        <w:tblPrEx>
          <w:tblCellMar>
            <w:top w:w="0" w:type="dxa"/>
            <w:left w:w="108" w:type="dxa"/>
            <w:bottom w:w="0" w:type="dxa"/>
            <w:right w:w="108" w:type="dxa"/>
          </w:tblCellMar>
        </w:tblPrEx>
        <w:trPr>
          <w:cantSplit/>
        </w:trPr>
        <w:tc>
          <w:tcPr>
            <w:tcW w:w="2965" w:type="dxa"/>
          </w:tcPr>
          <w:p w14:paraId="6E67861E" w14:textId="3011B585" w:rsidR="0027643D" w:rsidRPr="005B0D53" w:rsidRDefault="0027643D" w:rsidP="003924DE">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Retrieve AE Title</w:t>
            </w:r>
          </w:p>
        </w:tc>
        <w:tc>
          <w:tcPr>
            <w:tcW w:w="1350" w:type="dxa"/>
          </w:tcPr>
          <w:p w14:paraId="14912FF4" w14:textId="77777777" w:rsidR="0027643D" w:rsidRPr="005B0D53" w:rsidRDefault="0027643D" w:rsidP="003924DE">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(0008,0054)</w:t>
            </w:r>
          </w:p>
        </w:tc>
        <w:tc>
          <w:tcPr>
            <w:tcW w:w="720" w:type="dxa"/>
          </w:tcPr>
          <w:p w14:paraId="20E956D2" w14:textId="77777777" w:rsidR="0027643D" w:rsidRPr="005B0D53" w:rsidRDefault="0027643D" w:rsidP="003924DE">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1C</w:t>
            </w:r>
          </w:p>
        </w:tc>
        <w:tc>
          <w:tcPr>
            <w:tcW w:w="4860" w:type="dxa"/>
          </w:tcPr>
          <w:p w14:paraId="32B46C17" w14:textId="00B2872A" w:rsidR="0027643D" w:rsidRPr="005B0D53" w:rsidRDefault="0027643D" w:rsidP="003924DE">
            <w:pPr>
              <w:tabs>
                <w:tab w:val="clear" w:pos="720"/>
              </w:tabs>
              <w:overflowPunct/>
              <w:autoSpaceDE/>
              <w:autoSpaceDN/>
              <w:adjustRightInd/>
              <w:spacing w:after="0"/>
              <w:textAlignment w:val="auto"/>
              <w:rPr>
                <w:rFonts w:cs="Helvetica"/>
                <w:sz w:val="20"/>
                <w:szCs w:val="20"/>
              </w:rPr>
            </w:pPr>
            <w:r w:rsidRPr="005B0D53">
              <w:rPr>
                <w:rFonts w:cs="Helvetica"/>
                <w:color w:val="000000"/>
                <w:sz w:val="20"/>
                <w:szCs w:val="20"/>
              </w:rPr>
              <w:t xml:space="preserve">AE Title from which </w:t>
            </w:r>
            <w:r>
              <w:rPr>
                <w:rFonts w:cs="Helvetica"/>
                <w:color w:val="000000"/>
                <w:sz w:val="20"/>
                <w:szCs w:val="20"/>
              </w:rPr>
              <w:t>this</w:t>
            </w:r>
            <w:r w:rsidRPr="005B0D53">
              <w:rPr>
                <w:rFonts w:cs="Helvetica"/>
                <w:color w:val="000000"/>
                <w:sz w:val="20"/>
                <w:szCs w:val="20"/>
              </w:rPr>
              <w:t xml:space="preserve"> </w:t>
            </w:r>
            <w:r>
              <w:rPr>
                <w:rFonts w:cs="Helvetica"/>
                <w:color w:val="000000"/>
                <w:sz w:val="20"/>
                <w:szCs w:val="20"/>
              </w:rPr>
              <w:t>Inventory SOP Instance</w:t>
            </w:r>
            <w:r w:rsidRPr="005B0D53">
              <w:rPr>
                <w:rFonts w:cs="Helvetica"/>
                <w:color w:val="000000"/>
                <w:sz w:val="20"/>
                <w:szCs w:val="20"/>
              </w:rPr>
              <w:t xml:space="preserve"> may be retrieved.</w:t>
            </w:r>
          </w:p>
          <w:p w14:paraId="4EA371DE" w14:textId="79ECE4F4" w:rsidR="0027643D" w:rsidRPr="005B0D53" w:rsidRDefault="00DF6922" w:rsidP="003924DE">
            <w:pPr>
              <w:tabs>
                <w:tab w:val="clear" w:pos="720"/>
              </w:tabs>
              <w:overflowPunct/>
              <w:autoSpaceDE/>
              <w:autoSpaceDN/>
              <w:adjustRightInd/>
              <w:spacing w:after="0"/>
              <w:textAlignment w:val="auto"/>
              <w:rPr>
                <w:rFonts w:cs="Helvetica"/>
                <w:color w:val="000000"/>
                <w:sz w:val="20"/>
                <w:szCs w:val="20"/>
              </w:rPr>
            </w:pPr>
            <w:r w:rsidRPr="00DF6922">
              <w:rPr>
                <w:rFonts w:cs="Helvetica"/>
                <w:sz w:val="20"/>
                <w:szCs w:val="20"/>
              </w:rPr>
              <w:t>Required if Inventory SOP instance is available through Inventory MOVE or Inventory GET SOP Classes</w:t>
            </w:r>
          </w:p>
        </w:tc>
      </w:tr>
      <w:tr w:rsidR="0027643D" w:rsidRPr="005B0D53" w14:paraId="05C353CC" w14:textId="77777777" w:rsidTr="00035699">
        <w:tblPrEx>
          <w:tblCellMar>
            <w:top w:w="0" w:type="dxa"/>
            <w:left w:w="108" w:type="dxa"/>
            <w:bottom w:w="0" w:type="dxa"/>
            <w:right w:w="108" w:type="dxa"/>
          </w:tblCellMar>
        </w:tblPrEx>
        <w:trPr>
          <w:cantSplit/>
        </w:trPr>
        <w:tc>
          <w:tcPr>
            <w:tcW w:w="2965" w:type="dxa"/>
          </w:tcPr>
          <w:p w14:paraId="091E22B8" w14:textId="326D8855" w:rsidR="0027643D" w:rsidRPr="005B0D53" w:rsidRDefault="0027643D" w:rsidP="003924DE">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Retrieve URL</w:t>
            </w:r>
          </w:p>
        </w:tc>
        <w:tc>
          <w:tcPr>
            <w:tcW w:w="1350" w:type="dxa"/>
          </w:tcPr>
          <w:p w14:paraId="6426983A" w14:textId="77777777" w:rsidR="0027643D" w:rsidRPr="005B0D53" w:rsidRDefault="0027643D" w:rsidP="003924DE">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(0008,1190)</w:t>
            </w:r>
          </w:p>
        </w:tc>
        <w:tc>
          <w:tcPr>
            <w:tcW w:w="720" w:type="dxa"/>
          </w:tcPr>
          <w:p w14:paraId="37AAC96E" w14:textId="77777777" w:rsidR="0027643D" w:rsidRPr="005B0D53" w:rsidRDefault="0027643D" w:rsidP="003924DE">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1C</w:t>
            </w:r>
          </w:p>
        </w:tc>
        <w:tc>
          <w:tcPr>
            <w:tcW w:w="4860" w:type="dxa"/>
          </w:tcPr>
          <w:p w14:paraId="3407CCF4" w14:textId="26B4069C" w:rsidR="00DF6922" w:rsidRDefault="0027643D" w:rsidP="00DF6922">
            <w:pPr>
              <w:tabs>
                <w:tab w:val="clear" w:pos="720"/>
              </w:tabs>
              <w:overflowPunct/>
              <w:autoSpaceDE/>
              <w:autoSpaceDN/>
              <w:adjustRightInd/>
              <w:spacing w:after="0"/>
              <w:textAlignment w:val="auto"/>
              <w:rPr>
                <w:rFonts w:cs="Helvetica"/>
                <w:sz w:val="20"/>
                <w:szCs w:val="20"/>
              </w:rPr>
            </w:pPr>
            <w:r>
              <w:rPr>
                <w:rFonts w:cs="Helvetica"/>
                <w:sz w:val="20"/>
                <w:szCs w:val="20"/>
              </w:rPr>
              <w:t xml:space="preserve">Base URI of the </w:t>
            </w:r>
            <w:r w:rsidR="00FD4886" w:rsidRPr="005B0D53">
              <w:rPr>
                <w:rFonts w:cs="Helvetica"/>
                <w:sz w:val="20"/>
                <w:szCs w:val="20"/>
              </w:rPr>
              <w:t xml:space="preserve">origin server </w:t>
            </w:r>
            <w:r w:rsidRPr="005B0D53">
              <w:rPr>
                <w:rFonts w:cs="Helvetica"/>
                <w:sz w:val="20"/>
                <w:szCs w:val="20"/>
              </w:rPr>
              <w:t>to retrieve</w:t>
            </w:r>
            <w:r>
              <w:rPr>
                <w:rFonts w:cs="Helvetica"/>
                <w:sz w:val="20"/>
                <w:szCs w:val="20"/>
              </w:rPr>
              <w:t xml:space="preserve"> </w:t>
            </w:r>
            <w:r>
              <w:rPr>
                <w:rFonts w:cs="Helvetica"/>
                <w:color w:val="000000"/>
                <w:sz w:val="20"/>
                <w:szCs w:val="20"/>
              </w:rPr>
              <w:t>this</w:t>
            </w:r>
            <w:r w:rsidRPr="005B0D53">
              <w:rPr>
                <w:rFonts w:cs="Helvetica"/>
                <w:color w:val="000000"/>
                <w:sz w:val="20"/>
                <w:szCs w:val="20"/>
              </w:rPr>
              <w:t xml:space="preserve"> </w:t>
            </w:r>
            <w:r>
              <w:rPr>
                <w:rFonts w:cs="Helvetica"/>
                <w:color w:val="000000"/>
                <w:sz w:val="20"/>
                <w:szCs w:val="20"/>
              </w:rPr>
              <w:t>Inventory SOP Instance</w:t>
            </w:r>
            <w:r w:rsidR="00EA7231">
              <w:rPr>
                <w:rFonts w:cs="Helvetica"/>
                <w:color w:val="000000"/>
                <w:sz w:val="20"/>
                <w:szCs w:val="20"/>
              </w:rPr>
              <w:t>.</w:t>
            </w:r>
          </w:p>
          <w:p w14:paraId="0F92974E" w14:textId="2BF4002C" w:rsidR="0027643D" w:rsidRPr="005B0D53" w:rsidRDefault="00DF6922" w:rsidP="00DF6922">
            <w:pPr>
              <w:tabs>
                <w:tab w:val="clear" w:pos="720"/>
              </w:tabs>
              <w:overflowPunct/>
              <w:autoSpaceDE/>
              <w:autoSpaceDN/>
              <w:adjustRightInd/>
              <w:spacing w:after="0"/>
              <w:textAlignment w:val="auto"/>
              <w:rPr>
                <w:rFonts w:cs="Helvetica"/>
                <w:color w:val="000000"/>
                <w:sz w:val="20"/>
                <w:szCs w:val="20"/>
              </w:rPr>
            </w:pPr>
            <w:r w:rsidRPr="00DF6922">
              <w:rPr>
                <w:rFonts w:cs="Helvetica"/>
                <w:sz w:val="20"/>
                <w:szCs w:val="20"/>
              </w:rPr>
              <w:t xml:space="preserve">Required if Inventory SOP instance is available through the Non-Patient Instance Service </w:t>
            </w:r>
            <w:r w:rsidR="00EA7231" w:rsidRPr="00DF6922">
              <w:rPr>
                <w:rFonts w:cs="Helvetica"/>
                <w:sz w:val="20"/>
                <w:szCs w:val="20"/>
              </w:rPr>
              <w:t xml:space="preserve">(see </w:t>
            </w:r>
            <w:hyperlink r:id="rId54" w:history="1">
              <w:r w:rsidR="00EA7231" w:rsidRPr="00DF6922">
                <w:rPr>
                  <w:rStyle w:val="Hyperlink"/>
                  <w:rFonts w:cs="Helvetica"/>
                  <w:sz w:val="20"/>
                  <w:szCs w:val="20"/>
                </w:rPr>
                <w:t>Section 12 in PS3.18</w:t>
              </w:r>
            </w:hyperlink>
            <w:r w:rsidR="00EA7231">
              <w:rPr>
                <w:rFonts w:cs="Helvetica"/>
                <w:sz w:val="20"/>
                <w:szCs w:val="20"/>
              </w:rPr>
              <w:t>)</w:t>
            </w:r>
          </w:p>
        </w:tc>
      </w:tr>
      <w:tr w:rsidR="00B446D5" w:rsidRPr="00BE546B" w14:paraId="11F3B926" w14:textId="77777777" w:rsidTr="00035699">
        <w:trPr>
          <w:cantSplit/>
        </w:trPr>
        <w:tc>
          <w:tcPr>
            <w:tcW w:w="5035" w:type="dxa"/>
            <w:gridSpan w:val="3"/>
          </w:tcPr>
          <w:p w14:paraId="6954285B" w14:textId="22DE0A92" w:rsidR="00B446D5" w:rsidRPr="007D4A40" w:rsidRDefault="00B446D5" w:rsidP="00544C9C">
            <w:pPr>
              <w:tabs>
                <w:tab w:val="clear" w:pos="720"/>
              </w:tabs>
              <w:overflowPunct/>
              <w:autoSpaceDE/>
              <w:autoSpaceDN/>
              <w:adjustRightInd/>
              <w:spacing w:after="0"/>
              <w:textAlignment w:val="auto"/>
              <w:rPr>
                <w:rFonts w:cs="Helvetica"/>
                <w:sz w:val="20"/>
                <w:szCs w:val="20"/>
              </w:rPr>
            </w:pPr>
            <w:r w:rsidRPr="007D4A40">
              <w:rPr>
                <w:rFonts w:cs="Helvetica"/>
                <w:i/>
                <w:iCs/>
                <w:color w:val="000000"/>
                <w:sz w:val="20"/>
                <w:szCs w:val="20"/>
              </w:rPr>
              <w:t xml:space="preserve">Include </w:t>
            </w:r>
            <w:hyperlink w:anchor="table_c_yy_2_2" w:history="1">
              <w:r w:rsidRPr="007D4A40">
                <w:rPr>
                  <w:rStyle w:val="Hyperlink"/>
                  <w:rFonts w:cs="Helvetica"/>
                  <w:i/>
                  <w:iCs/>
                  <w:sz w:val="20"/>
                  <w:szCs w:val="20"/>
                </w:rPr>
                <w:t>Table C.YY.2-2 “Stored File Access Macro”</w:t>
              </w:r>
            </w:hyperlink>
          </w:p>
        </w:tc>
        <w:tc>
          <w:tcPr>
            <w:tcW w:w="4860" w:type="dxa"/>
            <w:shd w:val="clear" w:color="auto" w:fill="auto"/>
          </w:tcPr>
          <w:p w14:paraId="5C9D19CD" w14:textId="5B70E540" w:rsidR="00B446D5" w:rsidRPr="001142AD" w:rsidRDefault="001142AD" w:rsidP="00544C9C">
            <w:pPr>
              <w:tabs>
                <w:tab w:val="clear" w:pos="720"/>
              </w:tabs>
              <w:overflowPunct/>
              <w:autoSpaceDE/>
              <w:autoSpaceDN/>
              <w:adjustRightInd/>
              <w:spacing w:after="0"/>
              <w:textAlignment w:val="auto"/>
              <w:rPr>
                <w:rFonts w:cs="Helvetica"/>
                <w:sz w:val="20"/>
                <w:szCs w:val="20"/>
              </w:rPr>
            </w:pPr>
            <w:r w:rsidRPr="001142AD">
              <w:rPr>
                <w:rFonts w:cs="Helvetica"/>
                <w:sz w:val="20"/>
                <w:szCs w:val="20"/>
              </w:rPr>
              <w:t xml:space="preserve">Stored Instance File URI </w:t>
            </w:r>
            <w:r w:rsidRPr="005B0D53">
              <w:rPr>
                <w:rFonts w:cs="Helvetica"/>
              </w:rPr>
              <w:t>(</w:t>
            </w:r>
            <w:r>
              <w:rPr>
                <w:rFonts w:cs="Helvetica"/>
              </w:rPr>
              <w:t>00gg,0FxB</w:t>
            </w:r>
            <w:r w:rsidRPr="005B0D53">
              <w:rPr>
                <w:rFonts w:cs="Helvetica"/>
              </w:rPr>
              <w:t xml:space="preserve">) </w:t>
            </w:r>
            <w:r>
              <w:rPr>
                <w:rFonts w:cs="Helvetica"/>
                <w:sz w:val="20"/>
                <w:szCs w:val="20"/>
              </w:rPr>
              <w:t>shall not</w:t>
            </w:r>
            <w:r w:rsidRPr="001142AD">
              <w:rPr>
                <w:rFonts w:cs="Helvetica"/>
                <w:sz w:val="20"/>
                <w:szCs w:val="20"/>
              </w:rPr>
              <w:t xml:space="preserve"> be a relative path reference </w:t>
            </w:r>
            <w:r>
              <w:rPr>
                <w:rFonts w:cs="Helvetica"/>
                <w:sz w:val="20"/>
                <w:szCs w:val="20"/>
              </w:rPr>
              <w:t>as there is no</w:t>
            </w:r>
            <w:r w:rsidRPr="001142AD">
              <w:rPr>
                <w:rFonts w:cs="Helvetica"/>
                <w:sz w:val="20"/>
                <w:szCs w:val="20"/>
              </w:rPr>
              <w:t xml:space="preserve"> Stored Instance Base URI (00gg,0Fx9) specified for the context of this attribute</w:t>
            </w:r>
            <w:r>
              <w:rPr>
                <w:rFonts w:cs="Helvetica"/>
                <w:sz w:val="20"/>
                <w:szCs w:val="20"/>
              </w:rPr>
              <w:t>.</w:t>
            </w:r>
          </w:p>
        </w:tc>
      </w:tr>
      <w:tr w:rsidR="00CE097C" w:rsidRPr="005B0D53" w14:paraId="54C02822" w14:textId="77777777" w:rsidTr="00035699">
        <w:tblPrEx>
          <w:tblCellMar>
            <w:top w:w="0" w:type="dxa"/>
            <w:left w:w="108" w:type="dxa"/>
            <w:bottom w:w="0" w:type="dxa"/>
            <w:right w:w="108" w:type="dxa"/>
          </w:tblCellMar>
        </w:tblPrEx>
        <w:trPr>
          <w:cantSplit/>
        </w:trPr>
        <w:tc>
          <w:tcPr>
            <w:tcW w:w="2965" w:type="dxa"/>
          </w:tcPr>
          <w:p w14:paraId="4E46A0AE" w14:textId="2BEF2E39" w:rsidR="00CE097C" w:rsidRPr="005B0D53" w:rsidRDefault="008162AA" w:rsidP="00CE097C">
            <w:pPr>
              <w:tabs>
                <w:tab w:val="clear" w:pos="720"/>
              </w:tabs>
              <w:overflowPunct/>
              <w:autoSpaceDE/>
              <w:autoSpaceDN/>
              <w:adjustRightInd/>
              <w:spacing w:after="0"/>
              <w:textAlignment w:val="auto"/>
              <w:rPr>
                <w:rFonts w:cs="Helvetica"/>
              </w:rPr>
            </w:pPr>
            <w:r>
              <w:rPr>
                <w:rFonts w:cs="Helvetica"/>
                <w:sz w:val="20"/>
                <w:szCs w:val="20"/>
              </w:rPr>
              <w:t xml:space="preserve">Incorporated Inventory </w:t>
            </w:r>
            <w:r w:rsidR="00CE097C">
              <w:rPr>
                <w:rFonts w:cs="Helvetica"/>
                <w:sz w:val="20"/>
                <w:szCs w:val="20"/>
              </w:rPr>
              <w:t>Instance</w:t>
            </w:r>
            <w:r w:rsidR="00CE097C" w:rsidRPr="005B0D53">
              <w:rPr>
                <w:rFonts w:cs="Helvetica"/>
                <w:sz w:val="20"/>
                <w:szCs w:val="20"/>
              </w:rPr>
              <w:t xml:space="preserve"> Sequence</w:t>
            </w:r>
          </w:p>
        </w:tc>
        <w:tc>
          <w:tcPr>
            <w:tcW w:w="1350" w:type="dxa"/>
          </w:tcPr>
          <w:p w14:paraId="068F1A17" w14:textId="1800A406" w:rsidR="00CE097C" w:rsidRPr="005B0D53" w:rsidRDefault="00CE097C" w:rsidP="00CE097C">
            <w:pPr>
              <w:tabs>
                <w:tab w:val="clear" w:pos="720"/>
              </w:tabs>
              <w:overflowPunct/>
              <w:autoSpaceDE/>
              <w:autoSpaceDN/>
              <w:adjustRightInd/>
              <w:spacing w:after="0"/>
              <w:jc w:val="center"/>
              <w:textAlignment w:val="auto"/>
              <w:rPr>
                <w:rFonts w:cs="Helvetica"/>
              </w:rPr>
            </w:pPr>
            <w:r w:rsidRPr="005B0D53">
              <w:rPr>
                <w:rFonts w:cs="Helvetica"/>
                <w:color w:val="000000"/>
                <w:sz w:val="20"/>
                <w:szCs w:val="20"/>
              </w:rPr>
              <w:t>(</w:t>
            </w:r>
            <w:r>
              <w:rPr>
                <w:rFonts w:cs="Helvetica"/>
                <w:color w:val="000000"/>
                <w:sz w:val="20"/>
                <w:szCs w:val="20"/>
              </w:rPr>
              <w:t>0400,06x0</w:t>
            </w:r>
            <w:r w:rsidRPr="005B0D53">
              <w:rPr>
                <w:rFonts w:cs="Helvetica"/>
                <w:color w:val="000000"/>
                <w:sz w:val="20"/>
                <w:szCs w:val="20"/>
              </w:rPr>
              <w:t>)</w:t>
            </w:r>
          </w:p>
        </w:tc>
        <w:tc>
          <w:tcPr>
            <w:tcW w:w="720" w:type="dxa"/>
          </w:tcPr>
          <w:p w14:paraId="3AE8A6E4" w14:textId="7862761A" w:rsidR="00CE097C" w:rsidRPr="005B0D53" w:rsidRDefault="00CE097C" w:rsidP="00CE097C">
            <w:pPr>
              <w:tabs>
                <w:tab w:val="clear" w:pos="720"/>
              </w:tabs>
              <w:overflowPunct/>
              <w:autoSpaceDE/>
              <w:autoSpaceDN/>
              <w:adjustRightInd/>
              <w:spacing w:after="0"/>
              <w:jc w:val="center"/>
              <w:textAlignment w:val="auto"/>
              <w:rPr>
                <w:rFonts w:cs="Helvetica"/>
              </w:rPr>
            </w:pPr>
            <w:r>
              <w:rPr>
                <w:rFonts w:cs="Helvetica"/>
                <w:sz w:val="20"/>
                <w:szCs w:val="20"/>
              </w:rPr>
              <w:t>1C</w:t>
            </w:r>
          </w:p>
        </w:tc>
        <w:tc>
          <w:tcPr>
            <w:tcW w:w="4860" w:type="dxa"/>
          </w:tcPr>
          <w:p w14:paraId="4157498C" w14:textId="09B9EE4C" w:rsidR="00CE097C" w:rsidRDefault="00CE097C" w:rsidP="00CE097C">
            <w:pPr>
              <w:tabs>
                <w:tab w:val="clear" w:pos="720"/>
              </w:tabs>
              <w:overflowPunct/>
              <w:autoSpaceDE/>
              <w:autoSpaceDN/>
              <w:adjustRightInd/>
              <w:spacing w:after="0"/>
              <w:textAlignment w:val="auto"/>
              <w:rPr>
                <w:rFonts w:cs="Helvetica"/>
                <w:sz w:val="20"/>
                <w:szCs w:val="20"/>
              </w:rPr>
            </w:pPr>
            <w:r w:rsidRPr="00E53A14">
              <w:rPr>
                <w:rFonts w:cs="Helvetica"/>
                <w:sz w:val="20"/>
                <w:szCs w:val="20"/>
              </w:rPr>
              <w:t>Inventory SOP Instances</w:t>
            </w:r>
            <w:r>
              <w:rPr>
                <w:rFonts w:cs="Helvetica"/>
                <w:sz w:val="20"/>
                <w:szCs w:val="20"/>
              </w:rPr>
              <w:t xml:space="preserve"> whose content is included by reference. </w:t>
            </w:r>
            <w:r w:rsidRPr="005B0D53">
              <w:rPr>
                <w:rFonts w:cs="Helvetica"/>
                <w:color w:val="000000"/>
                <w:sz w:val="20"/>
                <w:szCs w:val="20"/>
              </w:rPr>
              <w:t xml:space="preserve">See </w:t>
            </w:r>
            <w:hyperlink w:anchor="_C.YY.1.1.5_Inventoried_Studies" w:history="1">
              <w:r w:rsidRPr="004E5806">
                <w:rPr>
                  <w:rStyle w:val="Hyperlink"/>
                  <w:rFonts w:cs="Helvetica"/>
                  <w:sz w:val="20"/>
                  <w:szCs w:val="20"/>
                </w:rPr>
                <w:t>Section C.YY.1.</w:t>
              </w:r>
              <w:r w:rsidR="00985607" w:rsidRPr="004E5806">
                <w:rPr>
                  <w:rStyle w:val="Hyperlink"/>
                  <w:rFonts w:cs="Helvetica"/>
                  <w:sz w:val="20"/>
                  <w:szCs w:val="20"/>
                </w:rPr>
                <w:t>1</w:t>
              </w:r>
              <w:r w:rsidR="00882B18" w:rsidRPr="004E5806">
                <w:rPr>
                  <w:rStyle w:val="Hyperlink"/>
                  <w:rFonts w:cs="Helvetica"/>
                  <w:sz w:val="20"/>
                  <w:szCs w:val="20"/>
                </w:rPr>
                <w:t>.4</w:t>
              </w:r>
            </w:hyperlink>
          </w:p>
          <w:p w14:paraId="6D11FE38" w14:textId="77777777" w:rsidR="00893B0A" w:rsidRDefault="00893B0A" w:rsidP="00CE097C">
            <w:pPr>
              <w:tabs>
                <w:tab w:val="clear" w:pos="720"/>
              </w:tabs>
              <w:overflowPunct/>
              <w:autoSpaceDE/>
              <w:autoSpaceDN/>
              <w:adjustRightInd/>
              <w:spacing w:after="0"/>
              <w:textAlignment w:val="auto"/>
              <w:rPr>
                <w:rFonts w:cs="Helvetica"/>
                <w:sz w:val="20"/>
                <w:szCs w:val="20"/>
              </w:rPr>
            </w:pPr>
            <w:r>
              <w:rPr>
                <w:rFonts w:cs="Helvetica"/>
                <w:sz w:val="20"/>
                <w:szCs w:val="20"/>
              </w:rPr>
              <w:t>Required if referenced Inventory SOP Instance itself includes Inventory SOP Instances by reference.</w:t>
            </w:r>
          </w:p>
          <w:p w14:paraId="0A575E0F" w14:textId="2D05E5AC" w:rsidR="00D03B10" w:rsidRPr="005B0D53" w:rsidRDefault="00D03B10" w:rsidP="00CE097C">
            <w:pPr>
              <w:tabs>
                <w:tab w:val="clear" w:pos="720"/>
              </w:tabs>
              <w:overflowPunct/>
              <w:autoSpaceDE/>
              <w:autoSpaceDN/>
              <w:adjustRightInd/>
              <w:spacing w:after="0"/>
              <w:textAlignment w:val="auto"/>
              <w:rPr>
                <w:rFonts w:cs="Helvetica"/>
              </w:rPr>
            </w:pPr>
            <w:r w:rsidRPr="00E714E3">
              <w:rPr>
                <w:rFonts w:cs="Helvetica"/>
                <w:sz w:val="20"/>
                <w:szCs w:val="20"/>
              </w:rPr>
              <w:t>One or more Items shall be included in this Sequence.</w:t>
            </w:r>
          </w:p>
        </w:tc>
      </w:tr>
      <w:tr w:rsidR="00985607" w:rsidRPr="007F15DF" w14:paraId="506ECBB4" w14:textId="77777777" w:rsidTr="00035699">
        <w:tblPrEx>
          <w:tblCellMar>
            <w:top w:w="0" w:type="dxa"/>
            <w:left w:w="108" w:type="dxa"/>
            <w:bottom w:w="0" w:type="dxa"/>
            <w:right w:w="108" w:type="dxa"/>
          </w:tblCellMar>
        </w:tblPrEx>
        <w:trPr>
          <w:cantSplit/>
        </w:trPr>
        <w:tc>
          <w:tcPr>
            <w:tcW w:w="5035" w:type="dxa"/>
            <w:gridSpan w:val="3"/>
          </w:tcPr>
          <w:p w14:paraId="7622C35B" w14:textId="2A9D65B4" w:rsidR="00985607" w:rsidRPr="007F15DF" w:rsidRDefault="00985607" w:rsidP="003924DE">
            <w:pPr>
              <w:tabs>
                <w:tab w:val="clear" w:pos="720"/>
              </w:tabs>
              <w:overflowPunct/>
              <w:autoSpaceDE/>
              <w:autoSpaceDN/>
              <w:adjustRightInd/>
              <w:spacing w:after="0"/>
              <w:textAlignment w:val="auto"/>
              <w:rPr>
                <w:rFonts w:cs="Helvetica"/>
                <w:i/>
                <w:iCs/>
                <w:sz w:val="20"/>
                <w:szCs w:val="20"/>
              </w:rPr>
            </w:pPr>
            <w:r w:rsidRPr="007F15DF">
              <w:rPr>
                <w:rFonts w:cs="Helvetica"/>
                <w:i/>
                <w:iCs/>
                <w:sz w:val="20"/>
                <w:szCs w:val="20"/>
              </w:rPr>
              <w:t xml:space="preserve">&gt;Include </w:t>
            </w:r>
            <w:hyperlink w:anchor="table_c_yy_2_3" w:history="1">
              <w:r w:rsidRPr="00985607">
                <w:rPr>
                  <w:rStyle w:val="Hyperlink"/>
                  <w:rFonts w:cs="Helvetica"/>
                  <w:i/>
                  <w:iCs/>
                  <w:sz w:val="20"/>
                  <w:szCs w:val="20"/>
                </w:rPr>
                <w:t>Table C.YY.2-3 “</w:t>
              </w:r>
              <w:r w:rsidR="00E714E3">
                <w:rPr>
                  <w:rStyle w:val="Hyperlink"/>
                  <w:rFonts w:cs="Helvetica"/>
                  <w:i/>
                  <w:iCs/>
                  <w:sz w:val="20"/>
                  <w:szCs w:val="20"/>
                </w:rPr>
                <w:t xml:space="preserve">Inventory Reference </w:t>
              </w:r>
              <w:r w:rsidRPr="00985607">
                <w:rPr>
                  <w:rStyle w:val="Hyperlink"/>
                  <w:rFonts w:cs="Helvetica"/>
                  <w:i/>
                  <w:iCs/>
                  <w:sz w:val="20"/>
                  <w:szCs w:val="20"/>
                </w:rPr>
                <w:t>Macro”</w:t>
              </w:r>
            </w:hyperlink>
          </w:p>
        </w:tc>
        <w:tc>
          <w:tcPr>
            <w:tcW w:w="4860" w:type="dxa"/>
          </w:tcPr>
          <w:p w14:paraId="2EAD7BB0" w14:textId="60CA2405" w:rsidR="00985607" w:rsidRPr="007F15DF" w:rsidRDefault="001C5D82" w:rsidP="003924DE">
            <w:pPr>
              <w:tabs>
                <w:tab w:val="clear" w:pos="720"/>
              </w:tabs>
              <w:overflowPunct/>
              <w:autoSpaceDE/>
              <w:autoSpaceDN/>
              <w:adjustRightInd/>
              <w:spacing w:after="0"/>
              <w:textAlignment w:val="auto"/>
              <w:rPr>
                <w:rFonts w:cs="Helvetica"/>
                <w:sz w:val="20"/>
                <w:szCs w:val="20"/>
              </w:rPr>
            </w:pPr>
            <w:r>
              <w:rPr>
                <w:rFonts w:cs="Helvetica"/>
                <w:sz w:val="20"/>
                <w:szCs w:val="20"/>
              </w:rPr>
              <w:t>Recursive inclusion to describe a tree of referenced SOP Instances</w:t>
            </w:r>
          </w:p>
        </w:tc>
      </w:tr>
      <w:bookmarkEnd w:id="130"/>
    </w:tbl>
    <w:p w14:paraId="70B9F69E" w14:textId="2C674286" w:rsidR="00B36665" w:rsidRPr="00B36665" w:rsidRDefault="00B36665" w:rsidP="00B36665">
      <w:pPr>
        <w:rPr>
          <w:rFonts w:cs="Helvetica"/>
        </w:rPr>
      </w:pPr>
    </w:p>
    <w:p w14:paraId="6770380B" w14:textId="77777777" w:rsidR="001142AD" w:rsidRDefault="001142AD">
      <w:pPr>
        <w:tabs>
          <w:tab w:val="clear" w:pos="720"/>
        </w:tabs>
        <w:overflowPunct/>
        <w:autoSpaceDE/>
        <w:autoSpaceDN/>
        <w:adjustRightInd/>
        <w:spacing w:after="0"/>
        <w:textAlignment w:val="auto"/>
        <w:rPr>
          <w:rFonts w:cs="Helvetica"/>
          <w:b/>
          <w:noProof/>
          <w:sz w:val="24"/>
          <w:szCs w:val="24"/>
        </w:rPr>
      </w:pPr>
      <w:bookmarkStart w:id="169" w:name="_C.YY.3_Inventory_Initiation"/>
      <w:bookmarkEnd w:id="169"/>
      <w:r>
        <w:rPr>
          <w:rFonts w:cs="Helvetica"/>
        </w:rPr>
        <w:br w:type="page"/>
      </w:r>
    </w:p>
    <w:p w14:paraId="5F1D3A4D" w14:textId="5699DAEA" w:rsidR="0043047B" w:rsidRPr="005B0D53" w:rsidRDefault="0043047B" w:rsidP="0043047B">
      <w:pPr>
        <w:pStyle w:val="Heading3"/>
        <w:rPr>
          <w:rFonts w:cs="Helvetica"/>
          <w:lang w:val="en-US"/>
        </w:rPr>
      </w:pPr>
      <w:bookmarkStart w:id="170" w:name="_Toc68207381"/>
      <w:r w:rsidRPr="005B0D53">
        <w:rPr>
          <w:rFonts w:cs="Helvetica"/>
          <w:lang w:val="en-US"/>
        </w:rPr>
        <w:lastRenderedPageBreak/>
        <w:t>C.YY.</w:t>
      </w:r>
      <w:r w:rsidR="00FA1E1F" w:rsidRPr="005B0D53">
        <w:rPr>
          <w:rFonts w:cs="Helvetica"/>
          <w:lang w:val="en-US"/>
        </w:rPr>
        <w:t>3</w:t>
      </w:r>
      <w:r w:rsidRPr="005B0D53">
        <w:rPr>
          <w:rFonts w:cs="Helvetica"/>
          <w:lang w:val="en-US"/>
        </w:rPr>
        <w:t xml:space="preserve"> </w:t>
      </w:r>
      <w:r w:rsidR="00C60914">
        <w:rPr>
          <w:rFonts w:cs="Helvetica"/>
          <w:lang w:val="en-US"/>
        </w:rPr>
        <w:t>Inventory Creation</w:t>
      </w:r>
      <w:r w:rsidRPr="005B0D53">
        <w:rPr>
          <w:rFonts w:cs="Helvetica"/>
          <w:lang w:val="en-US"/>
        </w:rPr>
        <w:t xml:space="preserve"> Module</w:t>
      </w:r>
      <w:bookmarkEnd w:id="170"/>
    </w:p>
    <w:p w14:paraId="1B364A73" w14:textId="775D8C89" w:rsidR="0043047B" w:rsidRPr="005B0D53" w:rsidRDefault="006922BA" w:rsidP="006922BA">
      <w:pPr>
        <w:rPr>
          <w:rFonts w:cs="Helvetica"/>
          <w:bCs/>
          <w:color w:val="000000"/>
          <w:szCs w:val="18"/>
        </w:rPr>
      </w:pPr>
      <w:r w:rsidRPr="005B0D53">
        <w:rPr>
          <w:rFonts w:cs="Helvetica"/>
          <w:bCs/>
          <w:color w:val="000000"/>
          <w:szCs w:val="18"/>
        </w:rPr>
        <w:t>Table C.YY.</w:t>
      </w:r>
      <w:r w:rsidR="00FA1E1F" w:rsidRPr="005B0D53">
        <w:rPr>
          <w:rFonts w:cs="Helvetica"/>
          <w:bCs/>
          <w:color w:val="000000"/>
          <w:szCs w:val="18"/>
        </w:rPr>
        <w:t>3</w:t>
      </w:r>
      <w:r w:rsidRPr="005B0D53">
        <w:rPr>
          <w:rFonts w:cs="Helvetica"/>
          <w:bCs/>
          <w:color w:val="000000"/>
          <w:szCs w:val="18"/>
        </w:rPr>
        <w:t xml:space="preserve">-1 specifies the attributes that are contained in an </w:t>
      </w:r>
      <w:bookmarkStart w:id="171" w:name="_Hlk49029049"/>
      <w:r w:rsidR="00C60914">
        <w:rPr>
          <w:rFonts w:cs="Helvetica"/>
        </w:rPr>
        <w:t>Inventory Creation</w:t>
      </w:r>
      <w:r w:rsidRPr="005B0D53">
        <w:rPr>
          <w:rFonts w:cs="Helvetica"/>
        </w:rPr>
        <w:t xml:space="preserve"> </w:t>
      </w:r>
      <w:bookmarkEnd w:id="171"/>
      <w:r w:rsidRPr="005B0D53">
        <w:rPr>
          <w:rFonts w:cs="Helvetica"/>
          <w:bCs/>
          <w:color w:val="000000"/>
          <w:szCs w:val="18"/>
        </w:rPr>
        <w:t>Request/Response.</w:t>
      </w:r>
    </w:p>
    <w:p w14:paraId="0CD2E689" w14:textId="74F81D90" w:rsidR="0043047B" w:rsidRPr="005B0D53" w:rsidRDefault="00A3262B" w:rsidP="00A3262B">
      <w:pPr>
        <w:keepNext/>
        <w:spacing w:before="100" w:beforeAutospacing="1" w:after="100" w:afterAutospacing="1"/>
        <w:jc w:val="center"/>
        <w:rPr>
          <w:rFonts w:cs="Helvetica"/>
        </w:rPr>
      </w:pPr>
      <w:r w:rsidRPr="005B0D53">
        <w:rPr>
          <w:rFonts w:cs="Helvetica"/>
          <w:b/>
          <w:bCs/>
        </w:rPr>
        <w:t>Table C.YY</w:t>
      </w:r>
      <w:r w:rsidR="00FA1E1F" w:rsidRPr="005B0D53">
        <w:rPr>
          <w:rFonts w:cs="Helvetica"/>
          <w:b/>
          <w:bCs/>
        </w:rPr>
        <w:t>.3</w:t>
      </w:r>
      <w:r w:rsidRPr="005B0D53">
        <w:rPr>
          <w:rFonts w:cs="Helvetica"/>
          <w:b/>
          <w:bCs/>
        </w:rPr>
        <w:t>-1 </w:t>
      </w:r>
      <w:r w:rsidR="00C60914">
        <w:rPr>
          <w:rFonts w:cs="Helvetica"/>
          <w:b/>
          <w:bCs/>
        </w:rPr>
        <w:t>Inventory Creation</w:t>
      </w:r>
      <w:r w:rsidRPr="005B0D53">
        <w:rPr>
          <w:rFonts w:cs="Helvetica"/>
          <w:b/>
          <w:bCs/>
        </w:rPr>
        <w:t xml:space="preserve"> Module Attributes</w:t>
      </w:r>
    </w:p>
    <w:tbl>
      <w:tblPr>
        <w:tblStyle w:val="TableGrid1"/>
        <w:tblW w:w="9895" w:type="dxa"/>
        <w:tblCellMar>
          <w:top w:w="29" w:type="dxa"/>
          <w:left w:w="115" w:type="dxa"/>
          <w:bottom w:w="29" w:type="dxa"/>
          <w:right w:w="115" w:type="dxa"/>
        </w:tblCellMar>
        <w:tblLook w:val="04A0" w:firstRow="1" w:lastRow="0" w:firstColumn="1" w:lastColumn="0" w:noHBand="0" w:noVBand="1"/>
      </w:tblPr>
      <w:tblGrid>
        <w:gridCol w:w="2364"/>
        <w:gridCol w:w="1411"/>
        <w:gridCol w:w="6120"/>
      </w:tblGrid>
      <w:tr w:rsidR="0043047B" w:rsidRPr="005B0D53" w14:paraId="1AD3A3B0" w14:textId="77777777" w:rsidTr="00772E8C">
        <w:tc>
          <w:tcPr>
            <w:tcW w:w="2364" w:type="dxa"/>
          </w:tcPr>
          <w:p w14:paraId="11E2D78F" w14:textId="77777777" w:rsidR="0043047B" w:rsidRPr="005B0D53" w:rsidRDefault="0043047B" w:rsidP="000F5C66">
            <w:pPr>
              <w:tabs>
                <w:tab w:val="clear" w:pos="720"/>
              </w:tabs>
              <w:overflowPunct/>
              <w:autoSpaceDE/>
              <w:autoSpaceDN/>
              <w:adjustRightInd/>
              <w:spacing w:after="0"/>
              <w:textAlignment w:val="auto"/>
              <w:rPr>
                <w:rFonts w:cs="Helvetica"/>
                <w:sz w:val="20"/>
                <w:szCs w:val="20"/>
              </w:rPr>
            </w:pPr>
            <w:r w:rsidRPr="005B0D53">
              <w:rPr>
                <w:rFonts w:cs="Helvetica"/>
                <w:b/>
                <w:bCs/>
                <w:sz w:val="20"/>
                <w:szCs w:val="20"/>
              </w:rPr>
              <w:t>Name</w:t>
            </w:r>
          </w:p>
        </w:tc>
        <w:tc>
          <w:tcPr>
            <w:tcW w:w="1411" w:type="dxa"/>
          </w:tcPr>
          <w:p w14:paraId="46744EDB" w14:textId="77777777" w:rsidR="0043047B" w:rsidRPr="005B0D53" w:rsidRDefault="0043047B" w:rsidP="000F5C66">
            <w:pPr>
              <w:tabs>
                <w:tab w:val="clear" w:pos="720"/>
              </w:tabs>
              <w:overflowPunct/>
              <w:autoSpaceDE/>
              <w:autoSpaceDN/>
              <w:adjustRightInd/>
              <w:spacing w:after="0"/>
              <w:textAlignment w:val="auto"/>
              <w:rPr>
                <w:rFonts w:cs="Helvetica"/>
                <w:sz w:val="20"/>
                <w:szCs w:val="20"/>
              </w:rPr>
            </w:pPr>
            <w:r w:rsidRPr="005B0D53">
              <w:rPr>
                <w:rFonts w:cs="Helvetica"/>
                <w:b/>
                <w:bCs/>
                <w:sz w:val="20"/>
                <w:szCs w:val="20"/>
              </w:rPr>
              <w:t>Tag</w:t>
            </w:r>
          </w:p>
        </w:tc>
        <w:tc>
          <w:tcPr>
            <w:tcW w:w="6120" w:type="dxa"/>
          </w:tcPr>
          <w:p w14:paraId="25B13890" w14:textId="77777777" w:rsidR="0043047B" w:rsidRPr="005B0D53" w:rsidRDefault="0043047B" w:rsidP="000F5C66">
            <w:pPr>
              <w:tabs>
                <w:tab w:val="clear" w:pos="720"/>
              </w:tabs>
              <w:overflowPunct/>
              <w:autoSpaceDE/>
              <w:autoSpaceDN/>
              <w:adjustRightInd/>
              <w:spacing w:after="0"/>
              <w:textAlignment w:val="auto"/>
              <w:rPr>
                <w:rFonts w:cs="Helvetica"/>
                <w:sz w:val="20"/>
                <w:szCs w:val="20"/>
              </w:rPr>
            </w:pPr>
            <w:r w:rsidRPr="005B0D53">
              <w:rPr>
                <w:rFonts w:cs="Helvetica"/>
                <w:b/>
                <w:bCs/>
                <w:sz w:val="20"/>
                <w:szCs w:val="20"/>
              </w:rPr>
              <w:t>Description</w:t>
            </w:r>
          </w:p>
        </w:tc>
      </w:tr>
      <w:tr w:rsidR="007A6237" w:rsidRPr="005B0D53" w14:paraId="73DE32BB" w14:textId="77777777" w:rsidTr="00772E8C">
        <w:tc>
          <w:tcPr>
            <w:tcW w:w="3775" w:type="dxa"/>
            <w:gridSpan w:val="2"/>
          </w:tcPr>
          <w:p w14:paraId="329E5F6D" w14:textId="6CCFB1B6" w:rsidR="007A6237" w:rsidRPr="005B0D53" w:rsidRDefault="007A6237" w:rsidP="007A6237">
            <w:pPr>
              <w:tabs>
                <w:tab w:val="clear" w:pos="720"/>
              </w:tabs>
              <w:overflowPunct/>
              <w:autoSpaceDE/>
              <w:autoSpaceDN/>
              <w:adjustRightInd/>
              <w:spacing w:after="0"/>
              <w:textAlignment w:val="auto"/>
              <w:rPr>
                <w:rFonts w:cs="Helvetica"/>
                <w:i/>
                <w:iCs/>
                <w:color w:val="000000"/>
                <w:sz w:val="20"/>
                <w:szCs w:val="20"/>
              </w:rPr>
            </w:pPr>
            <w:r w:rsidRPr="005B0D53">
              <w:rPr>
                <w:rFonts w:cs="Helvetica"/>
                <w:i/>
                <w:iCs/>
                <w:sz w:val="20"/>
                <w:szCs w:val="20"/>
              </w:rPr>
              <w:t xml:space="preserve">Include </w:t>
            </w:r>
            <w:hyperlink w:anchor="table_c_yy_2_1" w:history="1">
              <w:r w:rsidRPr="005B0D53">
                <w:rPr>
                  <w:rStyle w:val="Hyperlink"/>
                  <w:rFonts w:cs="Helvetica"/>
                  <w:i/>
                  <w:iCs/>
                  <w:sz w:val="20"/>
                  <w:szCs w:val="20"/>
                </w:rPr>
                <w:t>Table C.YY.2-1 Scope of Inventory Macro Attributes</w:t>
              </w:r>
            </w:hyperlink>
          </w:p>
        </w:tc>
        <w:tc>
          <w:tcPr>
            <w:tcW w:w="6120" w:type="dxa"/>
          </w:tcPr>
          <w:p w14:paraId="5563E1E7" w14:textId="2E0773B8" w:rsidR="007A6237" w:rsidRPr="005B0D53" w:rsidRDefault="007A6237" w:rsidP="007A6237">
            <w:pPr>
              <w:tabs>
                <w:tab w:val="clear" w:pos="720"/>
              </w:tabs>
              <w:overflowPunct/>
              <w:autoSpaceDE/>
              <w:autoSpaceDN/>
              <w:adjustRightInd/>
              <w:spacing w:after="0"/>
              <w:textAlignment w:val="auto"/>
              <w:rPr>
                <w:rFonts w:cs="Helvetica"/>
                <w:sz w:val="20"/>
                <w:szCs w:val="20"/>
              </w:rPr>
            </w:pPr>
            <w:r w:rsidRPr="005B0D53">
              <w:rPr>
                <w:rFonts w:cs="Helvetica"/>
                <w:sz w:val="20"/>
                <w:szCs w:val="20"/>
              </w:rPr>
              <w:t>Parameters for the studies to be included in the inventory</w:t>
            </w:r>
          </w:p>
        </w:tc>
      </w:tr>
      <w:tr w:rsidR="007A6237" w:rsidRPr="005B0D53" w14:paraId="4EAF07F8" w14:textId="77777777" w:rsidTr="00772E8C">
        <w:tc>
          <w:tcPr>
            <w:tcW w:w="2364" w:type="dxa"/>
          </w:tcPr>
          <w:p w14:paraId="432D0BE3" w14:textId="77777777" w:rsidR="007A6237" w:rsidRPr="005B0D53" w:rsidRDefault="007A6237" w:rsidP="007A6237">
            <w:pPr>
              <w:tabs>
                <w:tab w:val="clear" w:pos="720"/>
              </w:tabs>
              <w:overflowPunct/>
              <w:autoSpaceDE/>
              <w:autoSpaceDN/>
              <w:adjustRightInd/>
              <w:spacing w:after="0"/>
              <w:textAlignment w:val="auto"/>
              <w:rPr>
                <w:rFonts w:cs="Helvetica"/>
                <w:sz w:val="20"/>
                <w:szCs w:val="20"/>
              </w:rPr>
            </w:pPr>
            <w:r w:rsidRPr="005B0D53">
              <w:rPr>
                <w:rFonts w:cs="Helvetica"/>
                <w:sz w:val="20"/>
                <w:szCs w:val="20"/>
              </w:rPr>
              <w:t>Transaction UID</w:t>
            </w:r>
          </w:p>
        </w:tc>
        <w:tc>
          <w:tcPr>
            <w:tcW w:w="1411" w:type="dxa"/>
          </w:tcPr>
          <w:p w14:paraId="322DEE8A" w14:textId="69179F73" w:rsidR="007A6237" w:rsidRPr="005B0D53" w:rsidRDefault="007A6237" w:rsidP="007A6237">
            <w:pPr>
              <w:tabs>
                <w:tab w:val="clear" w:pos="720"/>
              </w:tabs>
              <w:overflowPunct/>
              <w:autoSpaceDE/>
              <w:autoSpaceDN/>
              <w:adjustRightInd/>
              <w:spacing w:after="0"/>
              <w:textAlignment w:val="auto"/>
              <w:rPr>
                <w:rFonts w:cs="Helvetica"/>
                <w:sz w:val="20"/>
                <w:szCs w:val="20"/>
              </w:rPr>
            </w:pPr>
            <w:r w:rsidRPr="005B0D53">
              <w:rPr>
                <w:rFonts w:cs="Helvetica"/>
                <w:sz w:val="20"/>
                <w:szCs w:val="20"/>
              </w:rPr>
              <w:t>(0008,1195)</w:t>
            </w:r>
          </w:p>
        </w:tc>
        <w:tc>
          <w:tcPr>
            <w:tcW w:w="6120" w:type="dxa"/>
          </w:tcPr>
          <w:p w14:paraId="2724ED44" w14:textId="073DFA72" w:rsidR="007A6237" w:rsidRPr="005B0D53" w:rsidRDefault="007A6237" w:rsidP="007A6237">
            <w:pPr>
              <w:tabs>
                <w:tab w:val="clear" w:pos="720"/>
              </w:tabs>
              <w:overflowPunct/>
              <w:autoSpaceDE/>
              <w:autoSpaceDN/>
              <w:adjustRightInd/>
              <w:spacing w:after="0"/>
              <w:textAlignment w:val="auto"/>
              <w:rPr>
                <w:rFonts w:cs="Helvetica"/>
                <w:sz w:val="20"/>
                <w:szCs w:val="20"/>
              </w:rPr>
            </w:pPr>
            <w:r w:rsidRPr="005B0D53">
              <w:rPr>
                <w:rFonts w:cs="Helvetica"/>
                <w:sz w:val="20"/>
                <w:szCs w:val="20"/>
              </w:rPr>
              <w:t>Unique identifier of a transaction initiating the production of an inventory</w:t>
            </w:r>
          </w:p>
        </w:tc>
      </w:tr>
      <w:tr w:rsidR="007A6237" w:rsidRPr="005B0D53" w14:paraId="5AF6113D" w14:textId="77777777" w:rsidTr="00772E8C">
        <w:tc>
          <w:tcPr>
            <w:tcW w:w="2364" w:type="dxa"/>
          </w:tcPr>
          <w:p w14:paraId="3413C31E" w14:textId="49431ABD" w:rsidR="007A6237" w:rsidRPr="005B0D53" w:rsidRDefault="007A6237" w:rsidP="007A6237">
            <w:pPr>
              <w:tabs>
                <w:tab w:val="clear" w:pos="720"/>
              </w:tabs>
              <w:overflowPunct/>
              <w:autoSpaceDE/>
              <w:autoSpaceDN/>
              <w:adjustRightInd/>
              <w:spacing w:after="0"/>
              <w:textAlignment w:val="auto"/>
              <w:rPr>
                <w:rFonts w:cs="Helvetica"/>
                <w:sz w:val="20"/>
                <w:szCs w:val="20"/>
              </w:rPr>
            </w:pPr>
            <w:r w:rsidRPr="005B0D53">
              <w:rPr>
                <w:rFonts w:cs="Helvetica"/>
                <w:sz w:val="20"/>
                <w:szCs w:val="20"/>
              </w:rPr>
              <w:t>Transaction Status</w:t>
            </w:r>
          </w:p>
        </w:tc>
        <w:tc>
          <w:tcPr>
            <w:tcW w:w="1411" w:type="dxa"/>
          </w:tcPr>
          <w:p w14:paraId="753137FA" w14:textId="3E30C2F6" w:rsidR="007A6237" w:rsidRPr="005B0D53" w:rsidRDefault="007A6237" w:rsidP="007A6237">
            <w:pPr>
              <w:tabs>
                <w:tab w:val="clear" w:pos="720"/>
              </w:tabs>
              <w:overflowPunct/>
              <w:autoSpaceDE/>
              <w:autoSpaceDN/>
              <w:adjustRightInd/>
              <w:spacing w:after="0"/>
              <w:textAlignment w:val="auto"/>
              <w:rPr>
                <w:rFonts w:cs="Helvetica"/>
                <w:sz w:val="20"/>
                <w:szCs w:val="20"/>
              </w:rPr>
            </w:pPr>
            <w:r w:rsidRPr="005B0D53">
              <w:rPr>
                <w:rFonts w:cs="Helvetica"/>
                <w:sz w:val="20"/>
                <w:szCs w:val="20"/>
              </w:rPr>
              <w:t>(</w:t>
            </w:r>
            <w:r w:rsidR="00D964D6">
              <w:rPr>
                <w:rFonts w:cs="Helvetica"/>
                <w:sz w:val="20"/>
                <w:szCs w:val="20"/>
              </w:rPr>
              <w:t>00gg,0F</w:t>
            </w:r>
            <w:r w:rsidR="007A5A89" w:rsidRPr="005B0D53">
              <w:rPr>
                <w:rFonts w:cs="Helvetica"/>
                <w:sz w:val="20"/>
                <w:szCs w:val="20"/>
              </w:rPr>
              <w:t>yB</w:t>
            </w:r>
            <w:r w:rsidRPr="005B0D53">
              <w:rPr>
                <w:rFonts w:cs="Helvetica"/>
                <w:sz w:val="20"/>
                <w:szCs w:val="20"/>
              </w:rPr>
              <w:t>)</w:t>
            </w:r>
          </w:p>
        </w:tc>
        <w:tc>
          <w:tcPr>
            <w:tcW w:w="6120" w:type="dxa"/>
          </w:tcPr>
          <w:p w14:paraId="359C03E1" w14:textId="082EE917" w:rsidR="007A6237" w:rsidRPr="005B0D53" w:rsidRDefault="007A6237" w:rsidP="007A6237">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Processing status </w:t>
            </w:r>
            <w:r w:rsidR="002C35EC">
              <w:rPr>
                <w:rFonts w:cs="Helvetica"/>
                <w:sz w:val="20"/>
                <w:szCs w:val="20"/>
              </w:rPr>
              <w:t>for this transaction</w:t>
            </w:r>
            <w:r w:rsidRPr="005B0D53">
              <w:rPr>
                <w:rFonts w:cs="Helvetica"/>
                <w:sz w:val="20"/>
                <w:szCs w:val="20"/>
              </w:rPr>
              <w:t xml:space="preserve">. </w:t>
            </w:r>
            <w:r w:rsidR="002C35EC">
              <w:rPr>
                <w:rFonts w:cs="Helvetica"/>
                <w:sz w:val="20"/>
                <w:szCs w:val="20"/>
              </w:rPr>
              <w:t xml:space="preserve">(See </w:t>
            </w:r>
            <w:hyperlink w:anchor="_ZZ.2.1.1_Inventory_Production" w:history="1">
              <w:r w:rsidR="006F08FD" w:rsidRPr="006F08FD">
                <w:rPr>
                  <w:rStyle w:val="Hyperlink"/>
                  <w:rFonts w:cs="Helvetica"/>
                  <w:sz w:val="20"/>
                  <w:szCs w:val="20"/>
                </w:rPr>
                <w:t>Section ZZ.2.1.1 in PS3.4</w:t>
              </w:r>
            </w:hyperlink>
            <w:r w:rsidR="002C35EC">
              <w:rPr>
                <w:rFonts w:cs="Helvetica"/>
                <w:sz w:val="20"/>
                <w:szCs w:val="20"/>
              </w:rPr>
              <w:t>)</w:t>
            </w:r>
          </w:p>
          <w:p w14:paraId="746424D3" w14:textId="690EF576" w:rsidR="007A6237" w:rsidRPr="005B0D53" w:rsidRDefault="002C35EC" w:rsidP="007A6237">
            <w:pPr>
              <w:tabs>
                <w:tab w:val="clear" w:pos="720"/>
              </w:tabs>
              <w:overflowPunct/>
              <w:autoSpaceDE/>
              <w:autoSpaceDN/>
              <w:adjustRightInd/>
              <w:spacing w:after="0"/>
              <w:textAlignment w:val="auto"/>
              <w:rPr>
                <w:rFonts w:cs="Helvetica"/>
                <w:sz w:val="20"/>
                <w:szCs w:val="20"/>
              </w:rPr>
            </w:pPr>
            <w:r>
              <w:rPr>
                <w:rFonts w:cs="Helvetica"/>
                <w:sz w:val="20"/>
                <w:szCs w:val="20"/>
              </w:rPr>
              <w:t>Enumerated Values</w:t>
            </w:r>
            <w:r w:rsidR="007A6237" w:rsidRPr="005B0D53">
              <w:rPr>
                <w:rFonts w:cs="Helvetica"/>
                <w:sz w:val="20"/>
                <w:szCs w:val="20"/>
              </w:rPr>
              <w:t>:</w:t>
            </w:r>
          </w:p>
          <w:p w14:paraId="58C6B212" w14:textId="716CB22B" w:rsidR="007A6237" w:rsidRPr="005B0D53" w:rsidRDefault="002A70A8" w:rsidP="007A6237">
            <w:pPr>
              <w:spacing w:after="0"/>
              <w:ind w:left="312"/>
              <w:rPr>
                <w:rFonts w:cs="Helvetica"/>
                <w:sz w:val="20"/>
                <w:szCs w:val="20"/>
              </w:rPr>
            </w:pPr>
            <w:bookmarkStart w:id="172" w:name="_Hlk58834605"/>
            <w:r w:rsidRPr="005B0D53">
              <w:rPr>
                <w:rFonts w:cs="Helvetica"/>
                <w:sz w:val="20"/>
                <w:szCs w:val="20"/>
              </w:rPr>
              <w:t>PROCESS</w:t>
            </w:r>
            <w:r w:rsidR="007717C4" w:rsidRPr="005B0D53">
              <w:rPr>
                <w:rFonts w:cs="Helvetica"/>
                <w:sz w:val="20"/>
                <w:szCs w:val="20"/>
              </w:rPr>
              <w:t>ING</w:t>
            </w:r>
            <w:r w:rsidR="007A6237" w:rsidRPr="005B0D53">
              <w:rPr>
                <w:rFonts w:cs="Helvetica"/>
                <w:sz w:val="20"/>
                <w:szCs w:val="20"/>
              </w:rPr>
              <w:t xml:space="preserve"> </w:t>
            </w:r>
            <w:r w:rsidR="006F08FD">
              <w:rPr>
                <w:rFonts w:cs="Helvetica"/>
                <w:sz w:val="20"/>
                <w:szCs w:val="20"/>
              </w:rPr>
              <w:t>–</w:t>
            </w:r>
            <w:r w:rsidR="007A6237" w:rsidRPr="005B0D53">
              <w:rPr>
                <w:rFonts w:cs="Helvetica"/>
                <w:sz w:val="20"/>
                <w:szCs w:val="20"/>
              </w:rPr>
              <w:t xml:space="preserve"> Processing</w:t>
            </w:r>
            <w:r w:rsidR="006F08FD">
              <w:rPr>
                <w:rFonts w:cs="Helvetica"/>
                <w:sz w:val="20"/>
                <w:szCs w:val="20"/>
              </w:rPr>
              <w:t xml:space="preserve"> </w:t>
            </w:r>
            <w:r w:rsidR="007A6237" w:rsidRPr="005B0D53">
              <w:rPr>
                <w:rFonts w:cs="Helvetica"/>
                <w:sz w:val="20"/>
                <w:szCs w:val="20"/>
              </w:rPr>
              <w:t>continuing</w:t>
            </w:r>
          </w:p>
          <w:p w14:paraId="7A5DF047" w14:textId="4C987144" w:rsidR="00FC66BC" w:rsidRPr="005B0D53" w:rsidRDefault="00FC66BC" w:rsidP="00FC66BC">
            <w:pPr>
              <w:tabs>
                <w:tab w:val="clear" w:pos="720"/>
              </w:tabs>
              <w:overflowPunct/>
              <w:autoSpaceDE/>
              <w:autoSpaceDN/>
              <w:adjustRightInd/>
              <w:spacing w:after="0"/>
              <w:ind w:left="312"/>
              <w:textAlignment w:val="auto"/>
              <w:rPr>
                <w:rFonts w:cs="Helvetica"/>
                <w:sz w:val="20"/>
                <w:szCs w:val="20"/>
              </w:rPr>
            </w:pPr>
            <w:r w:rsidRPr="005B0D53">
              <w:rPr>
                <w:rFonts w:cs="Helvetica"/>
                <w:sz w:val="20"/>
                <w:szCs w:val="20"/>
              </w:rPr>
              <w:t>COMPLETE – Processing complete</w:t>
            </w:r>
            <w:r w:rsidR="002C35EC">
              <w:rPr>
                <w:rFonts w:cs="Helvetica"/>
                <w:sz w:val="20"/>
                <w:szCs w:val="20"/>
              </w:rPr>
              <w:t xml:space="preserve"> with completed inventory</w:t>
            </w:r>
          </w:p>
          <w:p w14:paraId="76FC61BC" w14:textId="5FC6D547" w:rsidR="007A6237" w:rsidRPr="005B0D53" w:rsidRDefault="007A6237" w:rsidP="007A6237">
            <w:pPr>
              <w:spacing w:after="0"/>
              <w:ind w:left="312"/>
              <w:rPr>
                <w:rFonts w:cs="Helvetica"/>
                <w:sz w:val="20"/>
                <w:szCs w:val="20"/>
              </w:rPr>
            </w:pPr>
            <w:r w:rsidRPr="005B0D53">
              <w:rPr>
                <w:rFonts w:cs="Helvetica"/>
                <w:sz w:val="20"/>
                <w:szCs w:val="20"/>
              </w:rPr>
              <w:t>FAIL</w:t>
            </w:r>
            <w:r w:rsidR="007717C4" w:rsidRPr="005B0D53">
              <w:rPr>
                <w:rFonts w:cs="Helvetica"/>
                <w:sz w:val="20"/>
                <w:szCs w:val="20"/>
              </w:rPr>
              <w:t>URE</w:t>
            </w:r>
            <w:r w:rsidRPr="005B0D53">
              <w:rPr>
                <w:rFonts w:cs="Helvetica"/>
                <w:sz w:val="20"/>
                <w:szCs w:val="20"/>
              </w:rPr>
              <w:t xml:space="preserve"> </w:t>
            </w:r>
            <w:r w:rsidR="006F08FD">
              <w:rPr>
                <w:rFonts w:cs="Helvetica"/>
                <w:sz w:val="20"/>
                <w:szCs w:val="20"/>
              </w:rPr>
              <w:t>–</w:t>
            </w:r>
            <w:r w:rsidRPr="005B0D53">
              <w:rPr>
                <w:rFonts w:cs="Helvetica"/>
                <w:sz w:val="20"/>
                <w:szCs w:val="20"/>
              </w:rPr>
              <w:t xml:space="preserve"> Processing</w:t>
            </w:r>
            <w:r w:rsidR="006F08FD">
              <w:rPr>
                <w:rFonts w:cs="Helvetica"/>
                <w:sz w:val="20"/>
                <w:szCs w:val="20"/>
              </w:rPr>
              <w:t xml:space="preserve"> </w:t>
            </w:r>
            <w:r w:rsidRPr="005B0D53">
              <w:rPr>
                <w:rFonts w:cs="Helvetica"/>
                <w:sz w:val="20"/>
                <w:szCs w:val="20"/>
              </w:rPr>
              <w:t>failure</w:t>
            </w:r>
          </w:p>
          <w:p w14:paraId="121EF50B" w14:textId="2F437C58" w:rsidR="007A6237" w:rsidRPr="005B0D53" w:rsidRDefault="007A6237" w:rsidP="007A6237">
            <w:pPr>
              <w:tabs>
                <w:tab w:val="clear" w:pos="720"/>
              </w:tabs>
              <w:overflowPunct/>
              <w:autoSpaceDE/>
              <w:autoSpaceDN/>
              <w:adjustRightInd/>
              <w:spacing w:after="0"/>
              <w:ind w:left="312"/>
              <w:textAlignment w:val="auto"/>
              <w:rPr>
                <w:rFonts w:cs="Helvetica"/>
                <w:sz w:val="20"/>
                <w:szCs w:val="20"/>
              </w:rPr>
            </w:pPr>
            <w:r w:rsidRPr="005B0D53">
              <w:rPr>
                <w:rFonts w:cs="Helvetica"/>
                <w:sz w:val="20"/>
                <w:szCs w:val="20"/>
              </w:rPr>
              <w:t>CANCEL</w:t>
            </w:r>
            <w:r w:rsidR="007717C4" w:rsidRPr="005B0D53">
              <w:rPr>
                <w:rFonts w:cs="Helvetica"/>
                <w:sz w:val="20"/>
                <w:szCs w:val="20"/>
              </w:rPr>
              <w:t>ED</w:t>
            </w:r>
            <w:r w:rsidRPr="005B0D53">
              <w:rPr>
                <w:rFonts w:cs="Helvetica"/>
                <w:sz w:val="20"/>
                <w:szCs w:val="20"/>
              </w:rPr>
              <w:t xml:space="preserve"> </w:t>
            </w:r>
            <w:r w:rsidR="006F08FD">
              <w:rPr>
                <w:rFonts w:cs="Helvetica"/>
                <w:sz w:val="20"/>
                <w:szCs w:val="20"/>
              </w:rPr>
              <w:t>–</w:t>
            </w:r>
            <w:r w:rsidRPr="005B0D53">
              <w:rPr>
                <w:rFonts w:cs="Helvetica"/>
                <w:sz w:val="20"/>
                <w:szCs w:val="20"/>
              </w:rPr>
              <w:t xml:space="preserve"> Processing canceled by request</w:t>
            </w:r>
            <w:r w:rsidR="006C4F51">
              <w:rPr>
                <w:rFonts w:cs="Helvetica"/>
                <w:sz w:val="20"/>
                <w:szCs w:val="20"/>
              </w:rPr>
              <w:t>e</w:t>
            </w:r>
            <w:r w:rsidRPr="005B0D53">
              <w:rPr>
                <w:rFonts w:cs="Helvetica"/>
                <w:sz w:val="20"/>
                <w:szCs w:val="20"/>
              </w:rPr>
              <w:t>r</w:t>
            </w:r>
          </w:p>
          <w:p w14:paraId="7C3D691A" w14:textId="06958387" w:rsidR="002A70A8" w:rsidRPr="005B0D53" w:rsidRDefault="002A70A8" w:rsidP="007A6237">
            <w:pPr>
              <w:tabs>
                <w:tab w:val="clear" w:pos="720"/>
              </w:tabs>
              <w:overflowPunct/>
              <w:autoSpaceDE/>
              <w:autoSpaceDN/>
              <w:adjustRightInd/>
              <w:spacing w:after="0"/>
              <w:ind w:left="312"/>
              <w:textAlignment w:val="auto"/>
              <w:rPr>
                <w:rFonts w:cs="Helvetica"/>
                <w:sz w:val="20"/>
                <w:szCs w:val="20"/>
              </w:rPr>
            </w:pPr>
            <w:r w:rsidRPr="005B0D53">
              <w:rPr>
                <w:rFonts w:cs="Helvetica"/>
                <w:sz w:val="20"/>
                <w:szCs w:val="20"/>
              </w:rPr>
              <w:t>PAUSED – Processing paused or suspended</w:t>
            </w:r>
            <w:bookmarkEnd w:id="172"/>
          </w:p>
        </w:tc>
      </w:tr>
      <w:tr w:rsidR="00E859ED" w:rsidRPr="005B0D53" w14:paraId="029A00EB" w14:textId="77777777" w:rsidTr="00772E8C">
        <w:tc>
          <w:tcPr>
            <w:tcW w:w="2364" w:type="dxa"/>
          </w:tcPr>
          <w:p w14:paraId="7F6E4E08" w14:textId="032D0BD1" w:rsidR="00E859ED" w:rsidRPr="005B0D53" w:rsidRDefault="00FC66BC" w:rsidP="007A6237">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Transaction </w:t>
            </w:r>
            <w:r w:rsidR="00E859ED" w:rsidRPr="005B0D53">
              <w:rPr>
                <w:rFonts w:cs="Helvetica"/>
                <w:sz w:val="20"/>
                <w:szCs w:val="20"/>
              </w:rPr>
              <w:t xml:space="preserve">Status </w:t>
            </w:r>
            <w:r w:rsidR="002C35EC">
              <w:rPr>
                <w:rFonts w:cs="Helvetica"/>
                <w:sz w:val="20"/>
                <w:szCs w:val="20"/>
              </w:rPr>
              <w:t>Description</w:t>
            </w:r>
          </w:p>
        </w:tc>
        <w:tc>
          <w:tcPr>
            <w:tcW w:w="1411" w:type="dxa"/>
          </w:tcPr>
          <w:p w14:paraId="45B482D1" w14:textId="6C720B36" w:rsidR="00E859ED" w:rsidRPr="005B0D53" w:rsidRDefault="00FC66BC" w:rsidP="007A6237">
            <w:pPr>
              <w:tabs>
                <w:tab w:val="clear" w:pos="720"/>
              </w:tabs>
              <w:overflowPunct/>
              <w:autoSpaceDE/>
              <w:autoSpaceDN/>
              <w:adjustRightInd/>
              <w:spacing w:after="0"/>
              <w:textAlignment w:val="auto"/>
              <w:rPr>
                <w:rFonts w:cs="Helvetica"/>
              </w:rPr>
            </w:pPr>
            <w:r w:rsidRPr="005B0D53">
              <w:rPr>
                <w:rFonts w:cs="Helvetica"/>
                <w:sz w:val="20"/>
                <w:szCs w:val="20"/>
              </w:rPr>
              <w:t>(</w:t>
            </w:r>
            <w:r w:rsidR="00D964D6">
              <w:rPr>
                <w:rFonts w:cs="Helvetica"/>
                <w:sz w:val="20"/>
                <w:szCs w:val="20"/>
              </w:rPr>
              <w:t>00gg,0F</w:t>
            </w:r>
            <w:r w:rsidR="007A5A89" w:rsidRPr="005B0D53">
              <w:rPr>
                <w:rFonts w:cs="Helvetica"/>
                <w:sz w:val="20"/>
                <w:szCs w:val="20"/>
              </w:rPr>
              <w:t>yC</w:t>
            </w:r>
            <w:r w:rsidRPr="005B0D53">
              <w:rPr>
                <w:rFonts w:cs="Helvetica"/>
                <w:sz w:val="20"/>
                <w:szCs w:val="20"/>
              </w:rPr>
              <w:t>)</w:t>
            </w:r>
          </w:p>
        </w:tc>
        <w:tc>
          <w:tcPr>
            <w:tcW w:w="6120" w:type="dxa"/>
          </w:tcPr>
          <w:p w14:paraId="390B53C8" w14:textId="4FC2AB31" w:rsidR="00E859ED" w:rsidRPr="005B0D53" w:rsidRDefault="00FC66BC" w:rsidP="007A6237">
            <w:pPr>
              <w:tabs>
                <w:tab w:val="clear" w:pos="720"/>
              </w:tabs>
              <w:overflowPunct/>
              <w:autoSpaceDE/>
              <w:autoSpaceDN/>
              <w:adjustRightInd/>
              <w:spacing w:after="0"/>
              <w:textAlignment w:val="auto"/>
              <w:rPr>
                <w:rFonts w:cs="Helvetica"/>
                <w:sz w:val="20"/>
                <w:szCs w:val="20"/>
              </w:rPr>
            </w:pPr>
            <w:r w:rsidRPr="005B0D53">
              <w:rPr>
                <w:rFonts w:cs="Helvetica"/>
                <w:sz w:val="20"/>
                <w:szCs w:val="20"/>
              </w:rPr>
              <w:t>Explanation or further detail of Transaction Status</w:t>
            </w:r>
          </w:p>
        </w:tc>
      </w:tr>
      <w:tr w:rsidR="007A6237" w:rsidRPr="005B0D53" w14:paraId="3EE296C0" w14:textId="77777777" w:rsidTr="00772E8C">
        <w:tc>
          <w:tcPr>
            <w:tcW w:w="2364" w:type="dxa"/>
          </w:tcPr>
          <w:p w14:paraId="38F56A54" w14:textId="5EAAA5E0" w:rsidR="007A6237" w:rsidRPr="005B0D53" w:rsidRDefault="007A6237" w:rsidP="007A6237">
            <w:pPr>
              <w:tabs>
                <w:tab w:val="clear" w:pos="720"/>
              </w:tabs>
              <w:overflowPunct/>
              <w:autoSpaceDE/>
              <w:autoSpaceDN/>
              <w:adjustRightInd/>
              <w:spacing w:after="0"/>
              <w:textAlignment w:val="auto"/>
              <w:rPr>
                <w:rFonts w:cs="Helvetica"/>
                <w:sz w:val="20"/>
                <w:szCs w:val="20"/>
              </w:rPr>
            </w:pPr>
            <w:bookmarkStart w:id="173" w:name="_Hlk52313022"/>
            <w:r w:rsidRPr="005B0D53">
              <w:rPr>
                <w:rFonts w:cs="Helvetica"/>
                <w:sz w:val="20"/>
                <w:szCs w:val="20"/>
              </w:rPr>
              <w:t>Expiration Datetime</w:t>
            </w:r>
            <w:bookmarkEnd w:id="173"/>
          </w:p>
        </w:tc>
        <w:tc>
          <w:tcPr>
            <w:tcW w:w="1411" w:type="dxa"/>
          </w:tcPr>
          <w:p w14:paraId="39FCFAF9" w14:textId="47A2E3C7" w:rsidR="007A6237" w:rsidRPr="005B0D53" w:rsidRDefault="007A6237" w:rsidP="007A6237">
            <w:pPr>
              <w:tabs>
                <w:tab w:val="clear" w:pos="720"/>
              </w:tabs>
              <w:overflowPunct/>
              <w:autoSpaceDE/>
              <w:autoSpaceDN/>
              <w:adjustRightInd/>
              <w:spacing w:after="0"/>
              <w:textAlignment w:val="auto"/>
              <w:rPr>
                <w:rFonts w:cs="Helvetica"/>
                <w:sz w:val="20"/>
                <w:szCs w:val="20"/>
              </w:rPr>
            </w:pPr>
            <w:r w:rsidRPr="005B0D53">
              <w:rPr>
                <w:rFonts w:cs="Helvetica"/>
                <w:sz w:val="20"/>
                <w:szCs w:val="20"/>
              </w:rPr>
              <w:t>(</w:t>
            </w:r>
            <w:r w:rsidR="00D964D6">
              <w:rPr>
                <w:rFonts w:cs="Helvetica"/>
                <w:sz w:val="20"/>
                <w:szCs w:val="20"/>
              </w:rPr>
              <w:t>00gg,0F</w:t>
            </w:r>
            <w:r w:rsidR="006B7229" w:rsidRPr="005B0D53">
              <w:rPr>
                <w:rFonts w:cs="Helvetica"/>
                <w:sz w:val="20"/>
                <w:szCs w:val="20"/>
              </w:rPr>
              <w:t>y9</w:t>
            </w:r>
            <w:r w:rsidRPr="005B0D53">
              <w:rPr>
                <w:rFonts w:cs="Helvetica"/>
                <w:sz w:val="20"/>
                <w:szCs w:val="20"/>
              </w:rPr>
              <w:t>)</w:t>
            </w:r>
          </w:p>
        </w:tc>
        <w:tc>
          <w:tcPr>
            <w:tcW w:w="6120" w:type="dxa"/>
          </w:tcPr>
          <w:p w14:paraId="3934EFDC" w14:textId="2AA031F8" w:rsidR="007A6237" w:rsidRPr="00A11083" w:rsidRDefault="00A11083" w:rsidP="00A11083">
            <w:pPr>
              <w:tabs>
                <w:tab w:val="clear" w:pos="720"/>
              </w:tabs>
              <w:overflowPunct/>
              <w:autoSpaceDE/>
              <w:autoSpaceDN/>
              <w:adjustRightInd/>
              <w:spacing w:after="0"/>
              <w:textAlignment w:val="auto"/>
              <w:rPr>
                <w:rFonts w:cs="Helvetica"/>
                <w:color w:val="000000"/>
                <w:sz w:val="20"/>
                <w:szCs w:val="20"/>
              </w:rPr>
            </w:pPr>
            <w:r w:rsidRPr="005B0D53">
              <w:rPr>
                <w:rFonts w:cs="Helvetica"/>
                <w:sz w:val="20"/>
                <w:szCs w:val="20"/>
              </w:rPr>
              <w:t xml:space="preserve">Expected </w:t>
            </w:r>
            <w:r>
              <w:rPr>
                <w:rFonts w:cs="Helvetica"/>
                <w:sz w:val="20"/>
                <w:szCs w:val="20"/>
              </w:rPr>
              <w:t>time</w:t>
            </w:r>
            <w:r w:rsidRPr="005B0D53">
              <w:rPr>
                <w:rFonts w:cs="Helvetica"/>
                <w:sz w:val="20"/>
                <w:szCs w:val="20"/>
              </w:rPr>
              <w:t xml:space="preserve"> </w:t>
            </w:r>
            <w:r>
              <w:rPr>
                <w:rFonts w:cs="Helvetica"/>
                <w:sz w:val="20"/>
                <w:szCs w:val="20"/>
              </w:rPr>
              <w:t>after</w:t>
            </w:r>
            <w:r w:rsidRPr="005B0D53">
              <w:rPr>
                <w:rFonts w:cs="Helvetica"/>
                <w:sz w:val="20"/>
                <w:szCs w:val="20"/>
              </w:rPr>
              <w:t xml:space="preserve"> which Inventory SOP Instance</w:t>
            </w:r>
            <w:r>
              <w:rPr>
                <w:rFonts w:cs="Helvetica"/>
                <w:sz w:val="20"/>
                <w:szCs w:val="20"/>
              </w:rPr>
              <w:t>s</w:t>
            </w:r>
            <w:r w:rsidRPr="005B0D53">
              <w:rPr>
                <w:rFonts w:cs="Helvetica"/>
                <w:sz w:val="20"/>
                <w:szCs w:val="20"/>
              </w:rPr>
              <w:t xml:space="preserve"> m</w:t>
            </w:r>
            <w:r>
              <w:rPr>
                <w:rFonts w:cs="Helvetica"/>
                <w:sz w:val="20"/>
                <w:szCs w:val="20"/>
              </w:rPr>
              <w:t>ight</w:t>
            </w:r>
            <w:r w:rsidRPr="005B0D53">
              <w:rPr>
                <w:rFonts w:cs="Helvetica"/>
                <w:sz w:val="20"/>
                <w:szCs w:val="20"/>
              </w:rPr>
              <w:t xml:space="preserve"> </w:t>
            </w:r>
            <w:r>
              <w:rPr>
                <w:rFonts w:cs="Helvetica"/>
                <w:sz w:val="20"/>
                <w:szCs w:val="20"/>
              </w:rPr>
              <w:t xml:space="preserve">no longer </w:t>
            </w:r>
            <w:r w:rsidRPr="005B0D53">
              <w:rPr>
                <w:rFonts w:cs="Helvetica"/>
                <w:sz w:val="20"/>
                <w:szCs w:val="20"/>
              </w:rPr>
              <w:t>be accessed</w:t>
            </w:r>
            <w:r w:rsidR="007A6237" w:rsidRPr="005B0D53">
              <w:rPr>
                <w:rFonts w:cs="Helvetica"/>
                <w:sz w:val="20"/>
                <w:szCs w:val="20"/>
              </w:rPr>
              <w:t xml:space="preserve">. See </w:t>
            </w:r>
            <w:hyperlink w:anchor="_C.YY.3.1.2_Expiration_Datetime_1" w:history="1">
              <w:r w:rsidR="00E73999" w:rsidRPr="005B0D53">
                <w:rPr>
                  <w:rStyle w:val="Hyperlink"/>
                  <w:rFonts w:cs="Helvetica"/>
                  <w:sz w:val="20"/>
                  <w:szCs w:val="20"/>
                </w:rPr>
                <w:t xml:space="preserve">Section </w:t>
              </w:r>
              <w:r w:rsidR="007A6237" w:rsidRPr="005B0D53">
                <w:rPr>
                  <w:rStyle w:val="Hyperlink"/>
                  <w:rFonts w:cs="Helvetica"/>
                  <w:sz w:val="20"/>
                  <w:szCs w:val="20"/>
                </w:rPr>
                <w:t>C.YY.3.1.2</w:t>
              </w:r>
            </w:hyperlink>
          </w:p>
        </w:tc>
      </w:tr>
      <w:tr w:rsidR="00700940" w:rsidRPr="005B0D53" w14:paraId="48FA95BA" w14:textId="77777777" w:rsidTr="00772E8C">
        <w:tc>
          <w:tcPr>
            <w:tcW w:w="2364" w:type="dxa"/>
          </w:tcPr>
          <w:p w14:paraId="44EFDFA4" w14:textId="02B36CF0" w:rsidR="00700940" w:rsidRPr="00700940" w:rsidRDefault="00700940" w:rsidP="00700940">
            <w:pPr>
              <w:tabs>
                <w:tab w:val="clear" w:pos="720"/>
              </w:tabs>
              <w:overflowPunct/>
              <w:autoSpaceDE/>
              <w:autoSpaceDN/>
              <w:adjustRightInd/>
              <w:spacing w:after="0"/>
              <w:textAlignment w:val="auto"/>
              <w:rPr>
                <w:rFonts w:cs="Helvetica"/>
                <w:sz w:val="20"/>
                <w:szCs w:val="20"/>
              </w:rPr>
            </w:pPr>
            <w:r w:rsidRPr="00700940">
              <w:rPr>
                <w:rFonts w:cs="Helvetica"/>
                <w:color w:val="000000"/>
                <w:sz w:val="20"/>
                <w:szCs w:val="20"/>
              </w:rPr>
              <w:t>Inventory Purpose</w:t>
            </w:r>
          </w:p>
        </w:tc>
        <w:tc>
          <w:tcPr>
            <w:tcW w:w="1411" w:type="dxa"/>
          </w:tcPr>
          <w:p w14:paraId="416369AD" w14:textId="3866EC6F" w:rsidR="00700940" w:rsidRPr="00700940" w:rsidRDefault="00700940" w:rsidP="00700940">
            <w:pPr>
              <w:tabs>
                <w:tab w:val="clear" w:pos="720"/>
              </w:tabs>
              <w:overflowPunct/>
              <w:autoSpaceDE/>
              <w:autoSpaceDN/>
              <w:adjustRightInd/>
              <w:spacing w:after="0"/>
              <w:textAlignment w:val="auto"/>
              <w:rPr>
                <w:rFonts w:cs="Helvetica"/>
                <w:sz w:val="20"/>
                <w:szCs w:val="20"/>
              </w:rPr>
            </w:pPr>
            <w:r w:rsidRPr="00700940">
              <w:rPr>
                <w:rFonts w:cs="Helvetica"/>
                <w:color w:val="000000"/>
                <w:sz w:val="20"/>
                <w:szCs w:val="20"/>
              </w:rPr>
              <w:t>(00gg,0Fx1)</w:t>
            </w:r>
          </w:p>
        </w:tc>
        <w:tc>
          <w:tcPr>
            <w:tcW w:w="6120" w:type="dxa"/>
          </w:tcPr>
          <w:p w14:paraId="1DD9D62F" w14:textId="23B82029" w:rsidR="00700940" w:rsidRPr="005B0D53" w:rsidRDefault="00882CEE" w:rsidP="00700940">
            <w:pPr>
              <w:tabs>
                <w:tab w:val="clear" w:pos="720"/>
              </w:tabs>
              <w:overflowPunct/>
              <w:autoSpaceDE/>
              <w:autoSpaceDN/>
              <w:adjustRightInd/>
              <w:spacing w:after="0"/>
              <w:textAlignment w:val="auto"/>
              <w:rPr>
                <w:rFonts w:cs="Helvetica"/>
              </w:rPr>
            </w:pPr>
            <w:r>
              <w:rPr>
                <w:rFonts w:cs="Helvetica"/>
                <w:color w:val="000000"/>
                <w:sz w:val="20"/>
                <w:szCs w:val="20"/>
              </w:rPr>
              <w:t>Purpose for which the inventory is to be created</w:t>
            </w:r>
          </w:p>
        </w:tc>
      </w:tr>
      <w:tr w:rsidR="00700940" w:rsidRPr="005B0D53" w14:paraId="4E880EDE" w14:textId="77777777" w:rsidTr="00772E8C">
        <w:tc>
          <w:tcPr>
            <w:tcW w:w="2364" w:type="dxa"/>
          </w:tcPr>
          <w:p w14:paraId="15BE16B3" w14:textId="0F741413" w:rsidR="00700940" w:rsidRPr="005B0D53" w:rsidRDefault="00BC7EF4" w:rsidP="00700940">
            <w:pPr>
              <w:tabs>
                <w:tab w:val="clear" w:pos="720"/>
              </w:tabs>
              <w:overflowPunct/>
              <w:autoSpaceDE/>
              <w:autoSpaceDN/>
              <w:adjustRightInd/>
              <w:spacing w:after="0"/>
              <w:textAlignment w:val="auto"/>
              <w:rPr>
                <w:rFonts w:cs="Helvetica"/>
              </w:rPr>
            </w:pPr>
            <w:r>
              <w:rPr>
                <w:rFonts w:cs="Helvetica"/>
                <w:sz w:val="20"/>
                <w:szCs w:val="20"/>
              </w:rPr>
              <w:t>Inventory Level</w:t>
            </w:r>
          </w:p>
        </w:tc>
        <w:tc>
          <w:tcPr>
            <w:tcW w:w="1411" w:type="dxa"/>
          </w:tcPr>
          <w:p w14:paraId="3879876D" w14:textId="2B33EBEC" w:rsidR="00700940" w:rsidRPr="005B0D53" w:rsidRDefault="00700940" w:rsidP="00700940">
            <w:pPr>
              <w:tabs>
                <w:tab w:val="clear" w:pos="720"/>
              </w:tabs>
              <w:overflowPunct/>
              <w:autoSpaceDE/>
              <w:autoSpaceDN/>
              <w:adjustRightInd/>
              <w:spacing w:after="0"/>
              <w:textAlignment w:val="auto"/>
              <w:rPr>
                <w:rFonts w:cs="Helvetica"/>
              </w:rPr>
            </w:pPr>
            <w:r w:rsidRPr="005B0D53">
              <w:rPr>
                <w:rFonts w:cs="Helvetica"/>
                <w:color w:val="000000"/>
                <w:sz w:val="20"/>
                <w:szCs w:val="20"/>
              </w:rPr>
              <w:t>(</w:t>
            </w:r>
            <w:r>
              <w:rPr>
                <w:rFonts w:cs="Helvetica"/>
                <w:color w:val="000000"/>
                <w:sz w:val="20"/>
                <w:szCs w:val="20"/>
              </w:rPr>
              <w:t>00gg,</w:t>
            </w:r>
            <w:r w:rsidR="007F15DF">
              <w:rPr>
                <w:rFonts w:cs="Helvetica"/>
                <w:color w:val="000000"/>
                <w:sz w:val="20"/>
                <w:szCs w:val="20"/>
              </w:rPr>
              <w:t>0Fx3</w:t>
            </w:r>
            <w:r w:rsidRPr="005B0D53">
              <w:rPr>
                <w:rFonts w:cs="Helvetica"/>
                <w:color w:val="000000"/>
                <w:sz w:val="20"/>
                <w:szCs w:val="20"/>
              </w:rPr>
              <w:t>)</w:t>
            </w:r>
          </w:p>
        </w:tc>
        <w:tc>
          <w:tcPr>
            <w:tcW w:w="6120" w:type="dxa"/>
          </w:tcPr>
          <w:p w14:paraId="294D357E" w14:textId="1DD8F953" w:rsidR="00700940" w:rsidRPr="005B0D53" w:rsidRDefault="00700940" w:rsidP="00700940">
            <w:pPr>
              <w:tabs>
                <w:tab w:val="clear" w:pos="720"/>
              </w:tabs>
              <w:overflowPunct/>
              <w:autoSpaceDE/>
              <w:autoSpaceDN/>
              <w:adjustRightInd/>
              <w:spacing w:after="0"/>
              <w:textAlignment w:val="auto"/>
              <w:rPr>
                <w:rFonts w:cs="Helvetica"/>
                <w:sz w:val="20"/>
                <w:szCs w:val="20"/>
              </w:rPr>
            </w:pPr>
            <w:r w:rsidRPr="005B0D53">
              <w:rPr>
                <w:rFonts w:cs="Helvetica"/>
                <w:sz w:val="20"/>
                <w:szCs w:val="20"/>
              </w:rPr>
              <w:t>Information Entity level for records to be included in inventory.</w:t>
            </w:r>
          </w:p>
          <w:p w14:paraId="1209F4E6" w14:textId="77777777" w:rsidR="00700940" w:rsidRPr="005B0D53" w:rsidRDefault="00700940" w:rsidP="00700940">
            <w:pPr>
              <w:tabs>
                <w:tab w:val="clear" w:pos="720"/>
              </w:tabs>
              <w:overflowPunct/>
              <w:autoSpaceDE/>
              <w:autoSpaceDN/>
              <w:adjustRightInd/>
              <w:spacing w:after="0"/>
              <w:textAlignment w:val="auto"/>
              <w:rPr>
                <w:rFonts w:cs="Helvetica"/>
                <w:sz w:val="20"/>
                <w:szCs w:val="20"/>
              </w:rPr>
            </w:pPr>
            <w:r w:rsidRPr="005B0D53">
              <w:rPr>
                <w:rFonts w:cs="Helvetica"/>
                <w:sz w:val="20"/>
                <w:szCs w:val="20"/>
              </w:rPr>
              <w:t>Enumerated Values:</w:t>
            </w:r>
          </w:p>
          <w:p w14:paraId="2304D208" w14:textId="1B68E01A" w:rsidR="00700940" w:rsidRPr="005B0D53" w:rsidRDefault="00700940" w:rsidP="00700940">
            <w:pPr>
              <w:tabs>
                <w:tab w:val="clear" w:pos="720"/>
              </w:tabs>
              <w:overflowPunct/>
              <w:autoSpaceDE/>
              <w:autoSpaceDN/>
              <w:adjustRightInd/>
              <w:spacing w:after="0"/>
              <w:ind w:left="336"/>
              <w:textAlignment w:val="auto"/>
              <w:rPr>
                <w:rFonts w:cs="Helvetica"/>
                <w:sz w:val="20"/>
                <w:szCs w:val="20"/>
              </w:rPr>
            </w:pPr>
            <w:r w:rsidRPr="005B0D53">
              <w:rPr>
                <w:rFonts w:cs="Helvetica"/>
                <w:sz w:val="20"/>
                <w:szCs w:val="20"/>
              </w:rPr>
              <w:t>STUDY –</w:t>
            </w:r>
            <w:r w:rsidR="00024E2C">
              <w:rPr>
                <w:rFonts w:cs="Helvetica"/>
                <w:sz w:val="20"/>
                <w:szCs w:val="20"/>
              </w:rPr>
              <w:t xml:space="preserve"> </w:t>
            </w:r>
            <w:r w:rsidRPr="005B0D53">
              <w:rPr>
                <w:rFonts w:cs="Helvetica"/>
                <w:sz w:val="20"/>
                <w:szCs w:val="20"/>
              </w:rPr>
              <w:t xml:space="preserve">study records </w:t>
            </w:r>
          </w:p>
          <w:p w14:paraId="0AFA3269" w14:textId="77777777" w:rsidR="00700940" w:rsidRPr="005B0D53" w:rsidRDefault="00700940" w:rsidP="00700940">
            <w:pPr>
              <w:tabs>
                <w:tab w:val="clear" w:pos="720"/>
              </w:tabs>
              <w:overflowPunct/>
              <w:autoSpaceDE/>
              <w:autoSpaceDN/>
              <w:adjustRightInd/>
              <w:spacing w:after="0"/>
              <w:ind w:left="336"/>
              <w:textAlignment w:val="auto"/>
              <w:rPr>
                <w:rFonts w:cs="Helvetica"/>
                <w:sz w:val="20"/>
                <w:szCs w:val="20"/>
              </w:rPr>
            </w:pPr>
            <w:r w:rsidRPr="005B0D53">
              <w:rPr>
                <w:rFonts w:cs="Helvetica"/>
                <w:sz w:val="20"/>
                <w:szCs w:val="20"/>
              </w:rPr>
              <w:t>SERIES – study and series records</w:t>
            </w:r>
          </w:p>
          <w:p w14:paraId="3B6C8DC8" w14:textId="77777777" w:rsidR="00700940" w:rsidRPr="005B0D53" w:rsidRDefault="00700940" w:rsidP="00700940">
            <w:pPr>
              <w:tabs>
                <w:tab w:val="clear" w:pos="720"/>
              </w:tabs>
              <w:overflowPunct/>
              <w:autoSpaceDE/>
              <w:autoSpaceDN/>
              <w:adjustRightInd/>
              <w:spacing w:after="0"/>
              <w:ind w:left="336"/>
              <w:textAlignment w:val="auto"/>
              <w:rPr>
                <w:rFonts w:cs="Helvetica"/>
              </w:rPr>
            </w:pPr>
            <w:r w:rsidRPr="005B0D53">
              <w:rPr>
                <w:rFonts w:cs="Helvetica"/>
                <w:sz w:val="20"/>
                <w:szCs w:val="20"/>
              </w:rPr>
              <w:t>INSTANCE – study, series, and instance records</w:t>
            </w:r>
          </w:p>
        </w:tc>
      </w:tr>
      <w:tr w:rsidR="00573D3C" w:rsidRPr="005B0D53" w14:paraId="2C85121F" w14:textId="77777777" w:rsidTr="00772E8C">
        <w:tc>
          <w:tcPr>
            <w:tcW w:w="2364" w:type="dxa"/>
          </w:tcPr>
          <w:p w14:paraId="4BDD76A3" w14:textId="0D5F388F" w:rsidR="00573D3C" w:rsidRPr="00573D3C" w:rsidRDefault="00573D3C" w:rsidP="00573D3C">
            <w:pPr>
              <w:tabs>
                <w:tab w:val="clear" w:pos="720"/>
              </w:tabs>
              <w:overflowPunct/>
              <w:autoSpaceDE/>
              <w:autoSpaceDN/>
              <w:adjustRightInd/>
              <w:spacing w:after="0"/>
              <w:textAlignment w:val="auto"/>
              <w:rPr>
                <w:rFonts w:cs="Helvetica"/>
                <w:sz w:val="20"/>
                <w:szCs w:val="20"/>
              </w:rPr>
            </w:pPr>
            <w:r w:rsidRPr="00573D3C">
              <w:rPr>
                <w:rFonts w:cs="Helvetica"/>
                <w:sz w:val="20"/>
                <w:szCs w:val="20"/>
              </w:rPr>
              <w:t>Referenced SOP Class UID</w:t>
            </w:r>
          </w:p>
        </w:tc>
        <w:tc>
          <w:tcPr>
            <w:tcW w:w="1411" w:type="dxa"/>
          </w:tcPr>
          <w:p w14:paraId="0A1D2B0D" w14:textId="190975FB" w:rsidR="00573D3C" w:rsidRPr="00573D3C" w:rsidRDefault="00573D3C" w:rsidP="00573D3C">
            <w:pPr>
              <w:tabs>
                <w:tab w:val="clear" w:pos="720"/>
              </w:tabs>
              <w:overflowPunct/>
              <w:autoSpaceDE/>
              <w:autoSpaceDN/>
              <w:adjustRightInd/>
              <w:spacing w:after="0"/>
              <w:textAlignment w:val="auto"/>
              <w:rPr>
                <w:rFonts w:cs="Helvetica"/>
                <w:color w:val="000000"/>
                <w:sz w:val="20"/>
                <w:szCs w:val="20"/>
              </w:rPr>
            </w:pPr>
            <w:r w:rsidRPr="00573D3C">
              <w:rPr>
                <w:rFonts w:cs="Helvetica"/>
                <w:sz w:val="20"/>
                <w:szCs w:val="20"/>
              </w:rPr>
              <w:t>(0008,1150)</w:t>
            </w:r>
          </w:p>
        </w:tc>
        <w:tc>
          <w:tcPr>
            <w:tcW w:w="6120" w:type="dxa"/>
          </w:tcPr>
          <w:p w14:paraId="1C09516A" w14:textId="5F95007C" w:rsidR="00573D3C" w:rsidRPr="00573D3C" w:rsidRDefault="0043324B" w:rsidP="00573D3C">
            <w:pPr>
              <w:tabs>
                <w:tab w:val="clear" w:pos="720"/>
              </w:tabs>
              <w:overflowPunct/>
              <w:autoSpaceDE/>
              <w:autoSpaceDN/>
              <w:adjustRightInd/>
              <w:spacing w:after="0"/>
              <w:textAlignment w:val="auto"/>
              <w:rPr>
                <w:rFonts w:cs="Helvetica"/>
                <w:sz w:val="20"/>
                <w:szCs w:val="20"/>
              </w:rPr>
            </w:pPr>
            <w:r>
              <w:rPr>
                <w:rFonts w:cs="Helvetica"/>
                <w:sz w:val="20"/>
                <w:szCs w:val="20"/>
              </w:rPr>
              <w:t xml:space="preserve">SOP Class UID of the produced Inventory SOP Instance </w:t>
            </w:r>
          </w:p>
        </w:tc>
      </w:tr>
      <w:tr w:rsidR="00573D3C" w:rsidRPr="005B0D53" w14:paraId="59FFA039" w14:textId="77777777" w:rsidTr="00772E8C">
        <w:tc>
          <w:tcPr>
            <w:tcW w:w="2364" w:type="dxa"/>
          </w:tcPr>
          <w:p w14:paraId="00ADF02C" w14:textId="1AFFE239" w:rsidR="00573D3C" w:rsidRPr="00573D3C" w:rsidRDefault="00573D3C" w:rsidP="00573D3C">
            <w:pPr>
              <w:tabs>
                <w:tab w:val="clear" w:pos="720"/>
              </w:tabs>
              <w:overflowPunct/>
              <w:autoSpaceDE/>
              <w:autoSpaceDN/>
              <w:adjustRightInd/>
              <w:spacing w:after="0"/>
              <w:textAlignment w:val="auto"/>
              <w:rPr>
                <w:rFonts w:cs="Helvetica"/>
                <w:sz w:val="20"/>
                <w:szCs w:val="20"/>
              </w:rPr>
            </w:pPr>
            <w:r w:rsidRPr="00573D3C">
              <w:rPr>
                <w:rFonts w:cs="Helvetica"/>
                <w:sz w:val="20"/>
                <w:szCs w:val="20"/>
              </w:rPr>
              <w:t>Referenced SOP Instance UID</w:t>
            </w:r>
          </w:p>
        </w:tc>
        <w:tc>
          <w:tcPr>
            <w:tcW w:w="1411" w:type="dxa"/>
          </w:tcPr>
          <w:p w14:paraId="2BE375D8" w14:textId="6596557C" w:rsidR="00573D3C" w:rsidRPr="00573D3C" w:rsidRDefault="00573D3C" w:rsidP="00573D3C">
            <w:pPr>
              <w:tabs>
                <w:tab w:val="clear" w:pos="720"/>
              </w:tabs>
              <w:overflowPunct/>
              <w:autoSpaceDE/>
              <w:autoSpaceDN/>
              <w:adjustRightInd/>
              <w:spacing w:after="0"/>
              <w:textAlignment w:val="auto"/>
              <w:rPr>
                <w:rFonts w:cs="Helvetica"/>
                <w:color w:val="000000"/>
                <w:sz w:val="20"/>
                <w:szCs w:val="20"/>
              </w:rPr>
            </w:pPr>
            <w:r w:rsidRPr="00573D3C">
              <w:rPr>
                <w:rFonts w:cs="Helvetica"/>
                <w:sz w:val="20"/>
                <w:szCs w:val="20"/>
              </w:rPr>
              <w:t>(0008,1155)</w:t>
            </w:r>
          </w:p>
        </w:tc>
        <w:tc>
          <w:tcPr>
            <w:tcW w:w="6120" w:type="dxa"/>
          </w:tcPr>
          <w:p w14:paraId="502C993D" w14:textId="71F90704" w:rsidR="00573D3C" w:rsidRPr="00573D3C" w:rsidRDefault="0043324B" w:rsidP="00573D3C">
            <w:pPr>
              <w:tabs>
                <w:tab w:val="clear" w:pos="720"/>
              </w:tabs>
              <w:overflowPunct/>
              <w:autoSpaceDE/>
              <w:autoSpaceDN/>
              <w:adjustRightInd/>
              <w:spacing w:after="0"/>
              <w:textAlignment w:val="auto"/>
              <w:rPr>
                <w:rFonts w:cs="Helvetica"/>
                <w:sz w:val="20"/>
                <w:szCs w:val="20"/>
              </w:rPr>
            </w:pPr>
            <w:r>
              <w:rPr>
                <w:rFonts w:cs="Helvetica"/>
                <w:sz w:val="20"/>
                <w:szCs w:val="20"/>
              </w:rPr>
              <w:t xml:space="preserve">SOP </w:t>
            </w:r>
            <w:r w:rsidRPr="00573D3C">
              <w:rPr>
                <w:rFonts w:cs="Helvetica"/>
                <w:sz w:val="20"/>
                <w:szCs w:val="20"/>
              </w:rPr>
              <w:t>Instance UID</w:t>
            </w:r>
            <w:r>
              <w:rPr>
                <w:rFonts w:cs="Helvetica"/>
                <w:sz w:val="20"/>
                <w:szCs w:val="20"/>
              </w:rPr>
              <w:t xml:space="preserve"> of the produced Inventory SOP Instance at the root of the tree of </w:t>
            </w:r>
            <w:r w:rsidR="009C5188">
              <w:rPr>
                <w:rFonts w:cs="Helvetica"/>
                <w:sz w:val="20"/>
                <w:szCs w:val="20"/>
              </w:rPr>
              <w:t>incorporated</w:t>
            </w:r>
            <w:r>
              <w:rPr>
                <w:rFonts w:cs="Helvetica"/>
                <w:sz w:val="20"/>
                <w:szCs w:val="20"/>
              </w:rPr>
              <w:t xml:space="preserve"> Inventory SOP Instances (see </w:t>
            </w:r>
            <w:hyperlink w:anchor="_C.YY.1.1.5_Inventoried_Studies" w:history="1">
              <w:r w:rsidRPr="0043324B">
                <w:rPr>
                  <w:rStyle w:val="Hyperlink"/>
                  <w:rFonts w:cs="Helvetica"/>
                  <w:sz w:val="20"/>
                  <w:szCs w:val="20"/>
                </w:rPr>
                <w:t>Section C.YY.1.1.4</w:t>
              </w:r>
            </w:hyperlink>
            <w:r>
              <w:rPr>
                <w:rFonts w:cs="Helvetica"/>
                <w:sz w:val="20"/>
                <w:szCs w:val="20"/>
              </w:rPr>
              <w:t>)</w:t>
            </w:r>
          </w:p>
        </w:tc>
      </w:tr>
      <w:tr w:rsidR="00CE30FB" w:rsidRPr="005B0D53" w14:paraId="0DC3EDB6" w14:textId="77777777" w:rsidTr="00772E8C">
        <w:tc>
          <w:tcPr>
            <w:tcW w:w="2364" w:type="dxa"/>
          </w:tcPr>
          <w:p w14:paraId="7CD50A62" w14:textId="734144E3" w:rsidR="00CE30FB" w:rsidRPr="00CE30FB" w:rsidRDefault="00CE30FB" w:rsidP="00CE30FB">
            <w:pPr>
              <w:tabs>
                <w:tab w:val="clear" w:pos="720"/>
              </w:tabs>
              <w:overflowPunct/>
              <w:autoSpaceDE/>
              <w:autoSpaceDN/>
              <w:adjustRightInd/>
              <w:spacing w:after="0"/>
              <w:textAlignment w:val="auto"/>
              <w:rPr>
                <w:rFonts w:cs="Helvetica"/>
                <w:sz w:val="20"/>
                <w:szCs w:val="20"/>
              </w:rPr>
            </w:pPr>
            <w:r w:rsidRPr="00CE30FB">
              <w:rPr>
                <w:sz w:val="20"/>
                <w:szCs w:val="20"/>
              </w:rPr>
              <w:t xml:space="preserve">Retrieve AE Title </w:t>
            </w:r>
          </w:p>
        </w:tc>
        <w:tc>
          <w:tcPr>
            <w:tcW w:w="1411" w:type="dxa"/>
          </w:tcPr>
          <w:p w14:paraId="13FC3FC0" w14:textId="29FCA99C" w:rsidR="00CE30FB" w:rsidRPr="00CE30FB" w:rsidRDefault="00CE30FB" w:rsidP="00CE30FB">
            <w:pPr>
              <w:tabs>
                <w:tab w:val="clear" w:pos="720"/>
              </w:tabs>
              <w:overflowPunct/>
              <w:autoSpaceDE/>
              <w:autoSpaceDN/>
              <w:adjustRightInd/>
              <w:spacing w:after="0"/>
              <w:textAlignment w:val="auto"/>
              <w:rPr>
                <w:rFonts w:cs="Helvetica"/>
                <w:sz w:val="20"/>
                <w:szCs w:val="20"/>
              </w:rPr>
            </w:pPr>
            <w:r w:rsidRPr="00CE30FB">
              <w:rPr>
                <w:sz w:val="20"/>
                <w:szCs w:val="20"/>
              </w:rPr>
              <w:t>(0008,0054)</w:t>
            </w:r>
          </w:p>
        </w:tc>
        <w:tc>
          <w:tcPr>
            <w:tcW w:w="6120" w:type="dxa"/>
          </w:tcPr>
          <w:p w14:paraId="4F265CD3" w14:textId="500DA27B" w:rsidR="00CE30FB" w:rsidRDefault="00CE30FB" w:rsidP="00CE30FB">
            <w:pPr>
              <w:tabs>
                <w:tab w:val="clear" w:pos="720"/>
              </w:tabs>
              <w:overflowPunct/>
              <w:autoSpaceDE/>
              <w:autoSpaceDN/>
              <w:adjustRightInd/>
              <w:spacing w:after="0"/>
              <w:textAlignment w:val="auto"/>
              <w:rPr>
                <w:rFonts w:cs="Helvetica"/>
              </w:rPr>
            </w:pPr>
            <w:r w:rsidRPr="005B0D53">
              <w:rPr>
                <w:rFonts w:cs="Helvetica"/>
                <w:color w:val="000000"/>
                <w:sz w:val="20"/>
                <w:szCs w:val="20"/>
              </w:rPr>
              <w:t xml:space="preserve">AE Title from which </w:t>
            </w:r>
            <w:r>
              <w:rPr>
                <w:rFonts w:cs="Helvetica"/>
                <w:color w:val="000000"/>
                <w:sz w:val="20"/>
                <w:szCs w:val="20"/>
              </w:rPr>
              <w:t>this</w:t>
            </w:r>
            <w:r w:rsidRPr="005B0D53">
              <w:rPr>
                <w:rFonts w:cs="Helvetica"/>
                <w:color w:val="000000"/>
                <w:sz w:val="20"/>
                <w:szCs w:val="20"/>
              </w:rPr>
              <w:t xml:space="preserve"> </w:t>
            </w:r>
            <w:r>
              <w:rPr>
                <w:rFonts w:cs="Helvetica"/>
                <w:color w:val="000000"/>
                <w:sz w:val="20"/>
                <w:szCs w:val="20"/>
              </w:rPr>
              <w:t>Inventory SOP Instance</w:t>
            </w:r>
            <w:r w:rsidRPr="005B0D53">
              <w:rPr>
                <w:rFonts w:cs="Helvetica"/>
                <w:color w:val="000000"/>
                <w:sz w:val="20"/>
                <w:szCs w:val="20"/>
              </w:rPr>
              <w:t xml:space="preserve"> may be retrieved.</w:t>
            </w:r>
          </w:p>
        </w:tc>
      </w:tr>
      <w:tr w:rsidR="00CE30FB" w:rsidRPr="005B0D53" w14:paraId="3FB18935" w14:textId="77777777" w:rsidTr="00772E8C">
        <w:tc>
          <w:tcPr>
            <w:tcW w:w="2364" w:type="dxa"/>
          </w:tcPr>
          <w:p w14:paraId="3A573B3F" w14:textId="5D0383F0" w:rsidR="00CE30FB" w:rsidRPr="00CE30FB" w:rsidRDefault="00CE30FB" w:rsidP="00CE30FB">
            <w:pPr>
              <w:tabs>
                <w:tab w:val="clear" w:pos="720"/>
              </w:tabs>
              <w:overflowPunct/>
              <w:autoSpaceDE/>
              <w:autoSpaceDN/>
              <w:adjustRightInd/>
              <w:spacing w:after="0"/>
              <w:textAlignment w:val="auto"/>
              <w:rPr>
                <w:rFonts w:cs="Helvetica"/>
                <w:sz w:val="20"/>
                <w:szCs w:val="20"/>
              </w:rPr>
            </w:pPr>
            <w:r w:rsidRPr="00CE30FB">
              <w:rPr>
                <w:sz w:val="20"/>
                <w:szCs w:val="20"/>
              </w:rPr>
              <w:t>Retrieve URL</w:t>
            </w:r>
          </w:p>
        </w:tc>
        <w:tc>
          <w:tcPr>
            <w:tcW w:w="1411" w:type="dxa"/>
          </w:tcPr>
          <w:p w14:paraId="3F88B35B" w14:textId="6AE965DA" w:rsidR="00CE30FB" w:rsidRPr="00CE30FB" w:rsidRDefault="00CE30FB" w:rsidP="00CE30FB">
            <w:pPr>
              <w:tabs>
                <w:tab w:val="clear" w:pos="720"/>
              </w:tabs>
              <w:overflowPunct/>
              <w:autoSpaceDE/>
              <w:autoSpaceDN/>
              <w:adjustRightInd/>
              <w:spacing w:after="0"/>
              <w:textAlignment w:val="auto"/>
              <w:rPr>
                <w:rFonts w:cs="Helvetica"/>
                <w:sz w:val="20"/>
                <w:szCs w:val="20"/>
              </w:rPr>
            </w:pPr>
            <w:r w:rsidRPr="00CE30FB">
              <w:rPr>
                <w:sz w:val="20"/>
                <w:szCs w:val="20"/>
              </w:rPr>
              <w:t>(0008,1190)</w:t>
            </w:r>
          </w:p>
        </w:tc>
        <w:tc>
          <w:tcPr>
            <w:tcW w:w="6120" w:type="dxa"/>
          </w:tcPr>
          <w:p w14:paraId="7A55913B" w14:textId="64765519" w:rsidR="00CE30FB" w:rsidRDefault="00CE30FB" w:rsidP="00CE30FB">
            <w:pPr>
              <w:tabs>
                <w:tab w:val="clear" w:pos="720"/>
              </w:tabs>
              <w:overflowPunct/>
              <w:autoSpaceDE/>
              <w:autoSpaceDN/>
              <w:adjustRightInd/>
              <w:spacing w:after="0"/>
              <w:textAlignment w:val="auto"/>
              <w:rPr>
                <w:rFonts w:cs="Helvetica"/>
              </w:rPr>
            </w:pPr>
            <w:r>
              <w:rPr>
                <w:rFonts w:cs="Helvetica"/>
                <w:sz w:val="20"/>
                <w:szCs w:val="20"/>
              </w:rPr>
              <w:t xml:space="preserve">Base URI of the </w:t>
            </w:r>
            <w:r w:rsidRPr="005B0D53">
              <w:rPr>
                <w:rFonts w:cs="Helvetica"/>
                <w:sz w:val="20"/>
                <w:szCs w:val="20"/>
              </w:rPr>
              <w:t>origin server to retrieve</w:t>
            </w:r>
            <w:r>
              <w:rPr>
                <w:rFonts w:cs="Helvetica"/>
                <w:sz w:val="20"/>
                <w:szCs w:val="20"/>
              </w:rPr>
              <w:t xml:space="preserve"> </w:t>
            </w:r>
            <w:r>
              <w:rPr>
                <w:rFonts w:cs="Helvetica"/>
                <w:color w:val="000000"/>
                <w:sz w:val="20"/>
                <w:szCs w:val="20"/>
              </w:rPr>
              <w:t>this</w:t>
            </w:r>
            <w:r w:rsidRPr="005B0D53">
              <w:rPr>
                <w:rFonts w:cs="Helvetica"/>
                <w:color w:val="000000"/>
                <w:sz w:val="20"/>
                <w:szCs w:val="20"/>
              </w:rPr>
              <w:t xml:space="preserve"> </w:t>
            </w:r>
            <w:r>
              <w:rPr>
                <w:rFonts w:cs="Helvetica"/>
                <w:color w:val="000000"/>
                <w:sz w:val="20"/>
                <w:szCs w:val="20"/>
              </w:rPr>
              <w:t>Inventory SOP Instance.</w:t>
            </w:r>
          </w:p>
        </w:tc>
      </w:tr>
      <w:tr w:rsidR="00CE30FB" w:rsidRPr="005B0D53" w14:paraId="385FDCE2" w14:textId="77777777" w:rsidTr="00772E8C">
        <w:tc>
          <w:tcPr>
            <w:tcW w:w="3775" w:type="dxa"/>
            <w:gridSpan w:val="2"/>
          </w:tcPr>
          <w:p w14:paraId="6F06B309" w14:textId="472A4119" w:rsidR="00CE30FB" w:rsidRPr="007D4A40" w:rsidRDefault="00CE30FB" w:rsidP="00CE30FB">
            <w:pPr>
              <w:tabs>
                <w:tab w:val="clear" w:pos="720"/>
              </w:tabs>
              <w:overflowPunct/>
              <w:autoSpaceDE/>
              <w:autoSpaceDN/>
              <w:adjustRightInd/>
              <w:spacing w:after="0"/>
              <w:textAlignment w:val="auto"/>
              <w:rPr>
                <w:rFonts w:cs="Helvetica"/>
                <w:sz w:val="20"/>
                <w:szCs w:val="20"/>
              </w:rPr>
            </w:pPr>
            <w:r w:rsidRPr="007D4A40">
              <w:rPr>
                <w:rFonts w:cs="Helvetica"/>
                <w:i/>
                <w:iCs/>
                <w:color w:val="000000"/>
                <w:sz w:val="20"/>
                <w:szCs w:val="20"/>
              </w:rPr>
              <w:t xml:space="preserve">Include </w:t>
            </w:r>
            <w:hyperlink w:anchor="table_c_yy_2_2" w:history="1">
              <w:r w:rsidRPr="007D4A40">
                <w:rPr>
                  <w:rStyle w:val="Hyperlink"/>
                  <w:rFonts w:cs="Helvetica"/>
                  <w:i/>
                  <w:iCs/>
                  <w:sz w:val="20"/>
                  <w:szCs w:val="20"/>
                </w:rPr>
                <w:t>Table C.YY.2-2 “Stored File Access Macro”</w:t>
              </w:r>
            </w:hyperlink>
          </w:p>
        </w:tc>
        <w:tc>
          <w:tcPr>
            <w:tcW w:w="6120" w:type="dxa"/>
          </w:tcPr>
          <w:p w14:paraId="6F0F4891" w14:textId="1083F940" w:rsidR="00CE30FB" w:rsidRPr="005B0D53" w:rsidRDefault="00CE30FB" w:rsidP="00CE30FB">
            <w:pPr>
              <w:tabs>
                <w:tab w:val="clear" w:pos="720"/>
              </w:tabs>
              <w:overflowPunct/>
              <w:autoSpaceDE/>
              <w:autoSpaceDN/>
              <w:adjustRightInd/>
              <w:spacing w:after="0"/>
              <w:textAlignment w:val="auto"/>
              <w:rPr>
                <w:rFonts w:cs="Helvetica"/>
              </w:rPr>
            </w:pPr>
            <w:r w:rsidRPr="005B0D53">
              <w:rPr>
                <w:rFonts w:cs="Helvetica"/>
                <w:sz w:val="20"/>
                <w:szCs w:val="20"/>
              </w:rPr>
              <w:t xml:space="preserve">See </w:t>
            </w:r>
            <w:hyperlink w:anchor="_C.YY.3.1.1_Stored_Instance" w:history="1">
              <w:r w:rsidRPr="005B0D53">
                <w:rPr>
                  <w:rStyle w:val="Hyperlink"/>
                  <w:rFonts w:cs="Helvetica"/>
                  <w:sz w:val="20"/>
                  <w:szCs w:val="20"/>
                </w:rPr>
                <w:t>Section C.YY.3.1.1</w:t>
              </w:r>
            </w:hyperlink>
            <w:r w:rsidRPr="005B0D53">
              <w:rPr>
                <w:rFonts w:cs="Helvetica"/>
                <w:sz w:val="20"/>
                <w:szCs w:val="20"/>
              </w:rPr>
              <w:t>.</w:t>
            </w:r>
          </w:p>
        </w:tc>
      </w:tr>
      <w:tr w:rsidR="00CE30FB" w:rsidRPr="005B0D53" w14:paraId="6DCF19BD" w14:textId="77777777" w:rsidTr="00772E8C">
        <w:tblPrEx>
          <w:tblCellMar>
            <w:top w:w="0" w:type="dxa"/>
            <w:left w:w="108" w:type="dxa"/>
            <w:bottom w:w="0" w:type="dxa"/>
            <w:right w:w="108" w:type="dxa"/>
          </w:tblCellMar>
        </w:tblPrEx>
        <w:tc>
          <w:tcPr>
            <w:tcW w:w="2364" w:type="dxa"/>
          </w:tcPr>
          <w:p w14:paraId="4AACE837" w14:textId="425AB1FA" w:rsidR="00CE30FB" w:rsidRPr="005B0D53" w:rsidRDefault="00CE30FB" w:rsidP="00CE30FB">
            <w:pPr>
              <w:tabs>
                <w:tab w:val="clear" w:pos="720"/>
              </w:tabs>
              <w:overflowPunct/>
              <w:autoSpaceDE/>
              <w:autoSpaceDN/>
              <w:adjustRightInd/>
              <w:spacing w:after="0"/>
              <w:textAlignment w:val="auto"/>
              <w:rPr>
                <w:rFonts w:cs="Helvetica"/>
              </w:rPr>
            </w:pPr>
            <w:r>
              <w:rPr>
                <w:rFonts w:cs="Helvetica"/>
                <w:sz w:val="20"/>
                <w:szCs w:val="20"/>
              </w:rPr>
              <w:t>Number of Study Records</w:t>
            </w:r>
          </w:p>
        </w:tc>
        <w:tc>
          <w:tcPr>
            <w:tcW w:w="1411" w:type="dxa"/>
          </w:tcPr>
          <w:p w14:paraId="66555F25" w14:textId="1B83572E" w:rsidR="00CE30FB" w:rsidRPr="005B0D53" w:rsidRDefault="00CE30FB" w:rsidP="00CE30FB">
            <w:pPr>
              <w:tabs>
                <w:tab w:val="clear" w:pos="720"/>
              </w:tabs>
              <w:overflowPunct/>
              <w:autoSpaceDE/>
              <w:autoSpaceDN/>
              <w:adjustRightInd/>
              <w:spacing w:after="0"/>
              <w:jc w:val="center"/>
              <w:textAlignment w:val="auto"/>
              <w:rPr>
                <w:rFonts w:cs="Helvetica"/>
              </w:rPr>
            </w:pPr>
            <w:r w:rsidRPr="005B0D53">
              <w:rPr>
                <w:rFonts w:cs="Helvetica"/>
                <w:sz w:val="20"/>
                <w:szCs w:val="20"/>
              </w:rPr>
              <w:t>(</w:t>
            </w:r>
            <w:r>
              <w:rPr>
                <w:rFonts w:cs="Helvetica"/>
                <w:sz w:val="20"/>
                <w:szCs w:val="20"/>
              </w:rPr>
              <w:t>0400,06x6</w:t>
            </w:r>
            <w:r w:rsidRPr="005B0D53">
              <w:rPr>
                <w:rFonts w:cs="Helvetica"/>
                <w:sz w:val="20"/>
                <w:szCs w:val="20"/>
              </w:rPr>
              <w:t>)</w:t>
            </w:r>
          </w:p>
        </w:tc>
        <w:tc>
          <w:tcPr>
            <w:tcW w:w="6120" w:type="dxa"/>
          </w:tcPr>
          <w:p w14:paraId="742FEE1F" w14:textId="6500041C" w:rsidR="00CE30FB" w:rsidRPr="005B0D53" w:rsidRDefault="00CE30FB" w:rsidP="00CE30FB">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Number of Studies found and processed into Inventory SOP Instances (as of time of message) that match Scope of Inventory. </w:t>
            </w:r>
          </w:p>
        </w:tc>
      </w:tr>
      <w:tr w:rsidR="00CE30FB" w:rsidRPr="005B0D53" w14:paraId="36E30D08" w14:textId="77777777" w:rsidTr="00772E8C">
        <w:tblPrEx>
          <w:tblCellMar>
            <w:top w:w="0" w:type="dxa"/>
            <w:left w:w="108" w:type="dxa"/>
            <w:bottom w:w="0" w:type="dxa"/>
            <w:right w:w="108" w:type="dxa"/>
          </w:tblCellMar>
        </w:tblPrEx>
        <w:tc>
          <w:tcPr>
            <w:tcW w:w="2364" w:type="dxa"/>
          </w:tcPr>
          <w:p w14:paraId="7005358B" w14:textId="0E4BC092" w:rsidR="00CE30FB" w:rsidRPr="005B0D53" w:rsidRDefault="00CE30FB" w:rsidP="00CE30FB">
            <w:pPr>
              <w:tabs>
                <w:tab w:val="clear" w:pos="720"/>
              </w:tabs>
              <w:overflowPunct/>
              <w:autoSpaceDE/>
              <w:autoSpaceDN/>
              <w:adjustRightInd/>
              <w:spacing w:after="0"/>
              <w:textAlignment w:val="auto"/>
              <w:rPr>
                <w:rFonts w:cs="Helvetica"/>
                <w:sz w:val="20"/>
                <w:szCs w:val="20"/>
              </w:rPr>
            </w:pPr>
            <w:bookmarkStart w:id="174" w:name="_Hlk54171224"/>
            <w:r w:rsidRPr="005B0D53">
              <w:rPr>
                <w:rFonts w:cs="Helvetica"/>
                <w:color w:val="000000"/>
                <w:sz w:val="20"/>
                <w:szCs w:val="20"/>
              </w:rPr>
              <w:t>Requested Status Interval</w:t>
            </w:r>
          </w:p>
        </w:tc>
        <w:tc>
          <w:tcPr>
            <w:tcW w:w="1411" w:type="dxa"/>
          </w:tcPr>
          <w:p w14:paraId="12E40AE9" w14:textId="00BFFA97" w:rsidR="00CE30FB" w:rsidRPr="005B0D53" w:rsidRDefault="00CE30FB" w:rsidP="00CE30FB">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w:t>
            </w:r>
            <w:r>
              <w:rPr>
                <w:rFonts w:cs="Helvetica"/>
                <w:sz w:val="20"/>
                <w:szCs w:val="20"/>
              </w:rPr>
              <w:t>00gg,0F</w:t>
            </w:r>
            <w:r w:rsidRPr="005B0D53">
              <w:rPr>
                <w:rFonts w:cs="Helvetica"/>
                <w:sz w:val="20"/>
                <w:szCs w:val="20"/>
              </w:rPr>
              <w:t>y7)</w:t>
            </w:r>
          </w:p>
        </w:tc>
        <w:tc>
          <w:tcPr>
            <w:tcW w:w="6120" w:type="dxa"/>
          </w:tcPr>
          <w:p w14:paraId="51835865" w14:textId="18F43565" w:rsidR="00CE30FB" w:rsidRPr="005B0D53" w:rsidRDefault="00CE30FB" w:rsidP="00CE30FB">
            <w:pPr>
              <w:tabs>
                <w:tab w:val="clear" w:pos="720"/>
              </w:tabs>
              <w:overflowPunct/>
              <w:autoSpaceDE/>
              <w:autoSpaceDN/>
              <w:adjustRightInd/>
              <w:spacing w:after="0"/>
              <w:textAlignment w:val="auto"/>
              <w:rPr>
                <w:rFonts w:cs="Helvetica"/>
                <w:sz w:val="20"/>
                <w:szCs w:val="20"/>
              </w:rPr>
            </w:pPr>
            <w:r w:rsidRPr="005B0D53">
              <w:rPr>
                <w:rFonts w:cs="Helvetica"/>
                <w:sz w:val="20"/>
                <w:szCs w:val="20"/>
              </w:rPr>
              <w:t>Requested interval between Inventory Status notifications, in minutes</w:t>
            </w:r>
          </w:p>
        </w:tc>
      </w:tr>
      <w:tr w:rsidR="00CE30FB" w:rsidRPr="00712056" w14:paraId="2696C7CB" w14:textId="77777777" w:rsidTr="00772E8C">
        <w:tblPrEx>
          <w:tblCellMar>
            <w:top w:w="0" w:type="dxa"/>
            <w:left w:w="108" w:type="dxa"/>
            <w:bottom w:w="0" w:type="dxa"/>
            <w:right w:w="108" w:type="dxa"/>
          </w:tblCellMar>
        </w:tblPrEx>
        <w:tc>
          <w:tcPr>
            <w:tcW w:w="2364" w:type="dxa"/>
          </w:tcPr>
          <w:p w14:paraId="3958CDEB" w14:textId="1B9AC10F" w:rsidR="00CE30FB" w:rsidRPr="00712056" w:rsidRDefault="00CE30FB" w:rsidP="00CE30FB">
            <w:pPr>
              <w:tabs>
                <w:tab w:val="clear" w:pos="720"/>
              </w:tabs>
              <w:overflowPunct/>
              <w:autoSpaceDE/>
              <w:autoSpaceDN/>
              <w:adjustRightInd/>
              <w:spacing w:after="0"/>
              <w:textAlignment w:val="auto"/>
              <w:rPr>
                <w:rFonts w:cs="Helvetica"/>
                <w:color w:val="000000"/>
                <w:sz w:val="20"/>
                <w:szCs w:val="20"/>
              </w:rPr>
            </w:pPr>
            <w:r w:rsidRPr="00712056">
              <w:rPr>
                <w:rFonts w:cs="Helvetica"/>
                <w:color w:val="000000"/>
                <w:sz w:val="20"/>
                <w:szCs w:val="20"/>
              </w:rPr>
              <w:t>Retain Instances</w:t>
            </w:r>
          </w:p>
        </w:tc>
        <w:tc>
          <w:tcPr>
            <w:tcW w:w="1411" w:type="dxa"/>
          </w:tcPr>
          <w:p w14:paraId="1EE07130" w14:textId="0CABFF73" w:rsidR="00CE30FB" w:rsidRPr="00712056" w:rsidRDefault="00CE30FB" w:rsidP="00CE30FB">
            <w:pPr>
              <w:tabs>
                <w:tab w:val="clear" w:pos="720"/>
              </w:tabs>
              <w:overflowPunct/>
              <w:autoSpaceDE/>
              <w:autoSpaceDN/>
              <w:adjustRightInd/>
              <w:spacing w:after="0"/>
              <w:jc w:val="center"/>
              <w:textAlignment w:val="auto"/>
              <w:rPr>
                <w:rFonts w:cs="Helvetica"/>
                <w:sz w:val="20"/>
                <w:szCs w:val="20"/>
              </w:rPr>
            </w:pPr>
            <w:r w:rsidRPr="00712056">
              <w:rPr>
                <w:rFonts w:cs="Helvetica"/>
                <w:sz w:val="20"/>
                <w:szCs w:val="20"/>
              </w:rPr>
              <w:t>(</w:t>
            </w:r>
            <w:r>
              <w:rPr>
                <w:rFonts w:cs="Helvetica"/>
                <w:sz w:val="20"/>
                <w:szCs w:val="20"/>
              </w:rPr>
              <w:t>00gg,0F</w:t>
            </w:r>
            <w:r w:rsidRPr="00712056">
              <w:rPr>
                <w:rFonts w:cs="Helvetica"/>
                <w:sz w:val="20"/>
                <w:szCs w:val="20"/>
              </w:rPr>
              <w:t>y8)</w:t>
            </w:r>
          </w:p>
        </w:tc>
        <w:tc>
          <w:tcPr>
            <w:tcW w:w="6120" w:type="dxa"/>
          </w:tcPr>
          <w:p w14:paraId="44B53118" w14:textId="77777777" w:rsidR="00CE30FB" w:rsidRPr="005B0D53" w:rsidRDefault="00CE30FB" w:rsidP="00CE30FB">
            <w:pPr>
              <w:tabs>
                <w:tab w:val="clear" w:pos="720"/>
              </w:tabs>
              <w:overflowPunct/>
              <w:autoSpaceDE/>
              <w:autoSpaceDN/>
              <w:adjustRightInd/>
              <w:spacing w:after="0"/>
              <w:textAlignment w:val="auto"/>
              <w:rPr>
                <w:rFonts w:cs="Helvetica"/>
                <w:sz w:val="20"/>
                <w:szCs w:val="20"/>
              </w:rPr>
            </w:pPr>
            <w:r>
              <w:rPr>
                <w:rFonts w:cs="Helvetica"/>
                <w:color w:val="000000"/>
                <w:sz w:val="20"/>
                <w:szCs w:val="20"/>
              </w:rPr>
              <w:t xml:space="preserve">For a Canceled Inventory, whether produced SOP Instances should be retained. </w:t>
            </w:r>
            <w:r w:rsidRPr="005B0D53">
              <w:rPr>
                <w:rFonts w:cs="Helvetica"/>
                <w:sz w:val="20"/>
                <w:szCs w:val="20"/>
              </w:rPr>
              <w:t>Enumerated Values:</w:t>
            </w:r>
          </w:p>
          <w:p w14:paraId="2FCF3A43" w14:textId="77777777" w:rsidR="00CE30FB" w:rsidRDefault="00CE30FB" w:rsidP="00CE30FB">
            <w:pPr>
              <w:tabs>
                <w:tab w:val="clear" w:pos="720"/>
              </w:tabs>
              <w:overflowPunct/>
              <w:autoSpaceDE/>
              <w:autoSpaceDN/>
              <w:adjustRightInd/>
              <w:spacing w:after="0"/>
              <w:ind w:left="342"/>
              <w:textAlignment w:val="auto"/>
              <w:rPr>
                <w:rFonts w:cs="Helvetica"/>
                <w:sz w:val="20"/>
                <w:szCs w:val="20"/>
              </w:rPr>
            </w:pPr>
            <w:r>
              <w:rPr>
                <w:rFonts w:cs="Helvetica"/>
                <w:sz w:val="20"/>
                <w:szCs w:val="20"/>
              </w:rPr>
              <w:t>Y – SOP Instances are to be retained</w:t>
            </w:r>
          </w:p>
          <w:p w14:paraId="2362F67C" w14:textId="3FBF18CD" w:rsidR="00CE30FB" w:rsidRPr="00712056" w:rsidRDefault="00CE30FB" w:rsidP="00CE30FB">
            <w:pPr>
              <w:tabs>
                <w:tab w:val="clear" w:pos="720"/>
              </w:tabs>
              <w:overflowPunct/>
              <w:autoSpaceDE/>
              <w:autoSpaceDN/>
              <w:adjustRightInd/>
              <w:spacing w:after="0"/>
              <w:ind w:left="342"/>
              <w:textAlignment w:val="auto"/>
              <w:rPr>
                <w:rFonts w:cs="Helvetica"/>
                <w:color w:val="000000"/>
                <w:sz w:val="20"/>
                <w:szCs w:val="20"/>
              </w:rPr>
            </w:pPr>
            <w:r>
              <w:rPr>
                <w:rFonts w:cs="Helvetica"/>
                <w:sz w:val="20"/>
                <w:szCs w:val="20"/>
              </w:rPr>
              <w:t>N – SOP Instances may be deleted</w:t>
            </w:r>
          </w:p>
        </w:tc>
      </w:tr>
    </w:tbl>
    <w:bookmarkEnd w:id="174"/>
    <w:p w14:paraId="130EA76A" w14:textId="343952E4" w:rsidR="00F95AE2" w:rsidRPr="005B0D53" w:rsidRDefault="00F95AE2" w:rsidP="00F95AE2">
      <w:pPr>
        <w:rPr>
          <w:rFonts w:cs="Helvetica"/>
        </w:rPr>
      </w:pPr>
      <w:r w:rsidRPr="005B0D53">
        <w:rPr>
          <w:rFonts w:cs="Helvetica"/>
        </w:rPr>
        <w:tab/>
      </w:r>
    </w:p>
    <w:p w14:paraId="222C177C" w14:textId="4346EECE" w:rsidR="0065614D" w:rsidRPr="005B0D53" w:rsidRDefault="0065614D" w:rsidP="0065614D">
      <w:pPr>
        <w:pStyle w:val="Heading4"/>
        <w:rPr>
          <w:rFonts w:cs="Helvetica"/>
        </w:rPr>
      </w:pPr>
      <w:bookmarkStart w:id="175" w:name="_Toc68207382"/>
      <w:r w:rsidRPr="005B0D53">
        <w:rPr>
          <w:rFonts w:cs="Helvetica"/>
        </w:rPr>
        <w:lastRenderedPageBreak/>
        <w:t xml:space="preserve">C.YY.3.1 </w:t>
      </w:r>
      <w:r w:rsidR="00C60914">
        <w:rPr>
          <w:rFonts w:cs="Helvetica"/>
        </w:rPr>
        <w:t>Inventory Creation</w:t>
      </w:r>
      <w:r w:rsidRPr="005B0D53">
        <w:rPr>
          <w:rFonts w:cs="Helvetica"/>
        </w:rPr>
        <w:t xml:space="preserve"> </w:t>
      </w:r>
      <w:r w:rsidR="000F07A7" w:rsidRPr="005B0D53">
        <w:rPr>
          <w:rFonts w:cs="Helvetica"/>
        </w:rPr>
        <w:t xml:space="preserve">Module </w:t>
      </w:r>
      <w:r w:rsidRPr="005B0D53">
        <w:rPr>
          <w:rFonts w:cs="Helvetica"/>
        </w:rPr>
        <w:t>Attributes</w:t>
      </w:r>
      <w:bookmarkEnd w:id="175"/>
    </w:p>
    <w:p w14:paraId="1C395554" w14:textId="4D005FDF" w:rsidR="0065614D" w:rsidRPr="005B0D53" w:rsidRDefault="0065614D" w:rsidP="007D4A40">
      <w:pPr>
        <w:pStyle w:val="Heading5"/>
        <w:rPr>
          <w:rFonts w:cs="Helvetica"/>
        </w:rPr>
      </w:pPr>
      <w:bookmarkStart w:id="176" w:name="_C.YY.3.1.1_Stored_Instance"/>
      <w:bookmarkStart w:id="177" w:name="_Toc68207383"/>
      <w:bookmarkEnd w:id="176"/>
      <w:r w:rsidRPr="005B0D53">
        <w:rPr>
          <w:rFonts w:cs="Helvetica"/>
        </w:rPr>
        <w:t xml:space="preserve">C.YY.3.1.1 </w:t>
      </w:r>
      <w:r w:rsidR="007D4A40">
        <w:t>Stored File Access</w:t>
      </w:r>
      <w:r w:rsidR="007D4A40" w:rsidRPr="005B0D53">
        <w:t xml:space="preserve"> Macro</w:t>
      </w:r>
      <w:bookmarkEnd w:id="177"/>
    </w:p>
    <w:p w14:paraId="5E8B3661" w14:textId="431ECA96" w:rsidR="0065614D" w:rsidRDefault="0065614D" w:rsidP="0065614D">
      <w:pPr>
        <w:rPr>
          <w:rFonts w:cs="Helvetica"/>
        </w:rPr>
      </w:pPr>
      <w:r w:rsidRPr="005B0D53">
        <w:rPr>
          <w:rFonts w:cs="Helvetica"/>
          <w:lang w:val="en"/>
        </w:rPr>
        <w:t xml:space="preserve">If the </w:t>
      </w:r>
      <w:r w:rsidR="00FB0173" w:rsidRPr="005B0D53">
        <w:rPr>
          <w:rFonts w:cs="Helvetica"/>
          <w:lang w:val="en"/>
        </w:rPr>
        <w:t xml:space="preserve">resultant Inventory </w:t>
      </w:r>
      <w:r w:rsidRPr="005B0D53">
        <w:rPr>
          <w:rFonts w:cs="Helvetica"/>
          <w:lang w:val="en"/>
        </w:rPr>
        <w:t>SOP Instance</w:t>
      </w:r>
      <w:r w:rsidR="00B36665">
        <w:rPr>
          <w:rFonts w:cs="Helvetica"/>
          <w:lang w:val="en"/>
        </w:rPr>
        <w:t xml:space="preserve"> i</w:t>
      </w:r>
      <w:r w:rsidRPr="005B0D53">
        <w:rPr>
          <w:rFonts w:cs="Helvetica"/>
          <w:lang w:val="en"/>
        </w:rPr>
        <w:t xml:space="preserve">s </w:t>
      </w:r>
      <w:r w:rsidR="00FB0173" w:rsidRPr="005B0D53">
        <w:rPr>
          <w:rFonts w:cs="Helvetica"/>
          <w:lang w:val="en"/>
        </w:rPr>
        <w:t>stored</w:t>
      </w:r>
      <w:r w:rsidRPr="005B0D53">
        <w:rPr>
          <w:rFonts w:cs="Helvetica"/>
          <w:lang w:val="en"/>
        </w:rPr>
        <w:t xml:space="preserve"> in the DICOM File Format</w:t>
      </w:r>
      <w:r w:rsidR="00FB0173" w:rsidRPr="005B0D53">
        <w:rPr>
          <w:rFonts w:cs="Helvetica"/>
          <w:lang w:val="en"/>
        </w:rPr>
        <w:t xml:space="preserve"> </w:t>
      </w:r>
      <w:r w:rsidR="00143E04" w:rsidRPr="005B0D53">
        <w:rPr>
          <w:rFonts w:cs="Helvetica"/>
          <w:lang w:val="en"/>
        </w:rPr>
        <w:t xml:space="preserve">(see </w:t>
      </w:r>
      <w:hyperlink r:id="rId55" w:history="1">
        <w:r w:rsidR="00143E04" w:rsidRPr="005B0D53">
          <w:rPr>
            <w:rStyle w:val="Hyperlink"/>
            <w:rFonts w:cs="Helvetica"/>
            <w:lang w:val="en"/>
          </w:rPr>
          <w:t>Section 7 “DICOM File Format” in PS3.10</w:t>
        </w:r>
      </w:hyperlink>
      <w:r w:rsidR="00143E04" w:rsidRPr="005B0D53">
        <w:rPr>
          <w:rFonts w:cs="Helvetica"/>
          <w:lang w:val="en"/>
        </w:rPr>
        <w:t xml:space="preserve">) </w:t>
      </w:r>
      <w:r w:rsidR="00FB0173" w:rsidRPr="005B0D53">
        <w:rPr>
          <w:rFonts w:cs="Helvetica"/>
          <w:lang w:val="en"/>
        </w:rPr>
        <w:t xml:space="preserve">and </w:t>
      </w:r>
      <w:r w:rsidR="00B36665">
        <w:rPr>
          <w:rFonts w:cs="Helvetica"/>
          <w:lang w:val="en"/>
        </w:rPr>
        <w:t>is</w:t>
      </w:r>
      <w:r w:rsidRPr="005B0D53">
        <w:rPr>
          <w:rFonts w:cs="Helvetica"/>
          <w:lang w:val="en"/>
        </w:rPr>
        <w:t xml:space="preserve"> accessible through a non-DICOM protocol</w:t>
      </w:r>
      <w:r w:rsidR="00A460EB" w:rsidRPr="005B0D53">
        <w:rPr>
          <w:rFonts w:cs="Helvetica"/>
          <w:lang w:val="en"/>
        </w:rPr>
        <w:t xml:space="preserve"> (see </w:t>
      </w:r>
      <w:hyperlink w:anchor="_Annex_P_Stored" w:history="1">
        <w:r w:rsidR="00A460EB" w:rsidRPr="005B0D53">
          <w:rPr>
            <w:rStyle w:val="Hyperlink"/>
            <w:rFonts w:cs="Helvetica"/>
            <w:lang w:val="en"/>
          </w:rPr>
          <w:t>Annex P</w:t>
        </w:r>
      </w:hyperlink>
      <w:r w:rsidR="00A460EB" w:rsidRPr="005B0D53">
        <w:rPr>
          <w:rFonts w:cs="Helvetica"/>
          <w:lang w:val="en"/>
        </w:rPr>
        <w:t>)</w:t>
      </w:r>
      <w:r w:rsidRPr="005B0D53">
        <w:rPr>
          <w:rFonts w:cs="Helvetica"/>
          <w:lang w:val="en"/>
        </w:rPr>
        <w:t xml:space="preserve">, the </w:t>
      </w:r>
      <w:r w:rsidR="00A04051">
        <w:rPr>
          <w:rFonts w:cs="Helvetica"/>
        </w:rPr>
        <w:t xml:space="preserve">Stored Instance </w:t>
      </w:r>
      <w:r w:rsidR="00EC6151" w:rsidRPr="00B8066B">
        <w:rPr>
          <w:rFonts w:cs="Helvetica"/>
        </w:rPr>
        <w:t>File URI</w:t>
      </w:r>
      <w:r w:rsidR="00EC6151">
        <w:rPr>
          <w:rFonts w:cs="Helvetica"/>
        </w:rPr>
        <w:t xml:space="preserve"> </w:t>
      </w:r>
      <w:r w:rsidR="00EC6151" w:rsidRPr="00B8066B">
        <w:rPr>
          <w:rFonts w:cs="Helvetica"/>
        </w:rPr>
        <w:t>(00gg,0FxB)</w:t>
      </w:r>
      <w:r w:rsidR="00EC6151">
        <w:rPr>
          <w:rFonts w:cs="Helvetica"/>
        </w:rPr>
        <w:t xml:space="preserve"> </w:t>
      </w:r>
      <w:r w:rsidRPr="005B0D53">
        <w:rPr>
          <w:rFonts w:cs="Helvetica"/>
        </w:rPr>
        <w:t xml:space="preserve">contains </w:t>
      </w:r>
      <w:r w:rsidR="007D4A40">
        <w:rPr>
          <w:rFonts w:cs="Helvetica"/>
        </w:rPr>
        <w:t>a</w:t>
      </w:r>
      <w:r w:rsidRPr="005B0D53">
        <w:rPr>
          <w:rFonts w:cs="Helvetica"/>
        </w:rPr>
        <w:t xml:space="preserve"> </w:t>
      </w:r>
      <w:hyperlink r:id="rId56" w:anchor="biblio_RFC_3986" w:history="1">
        <w:r w:rsidR="00247739" w:rsidRPr="004421BA">
          <w:rPr>
            <w:rStyle w:val="Hyperlink"/>
            <w:rFonts w:cs="Helvetica"/>
          </w:rPr>
          <w:t>[RFC3986]</w:t>
        </w:r>
      </w:hyperlink>
      <w:r w:rsidR="00247739" w:rsidRPr="00607CF5">
        <w:rPr>
          <w:rFonts w:cs="Helvetica"/>
        </w:rPr>
        <w:t xml:space="preserve"> </w:t>
      </w:r>
      <w:r w:rsidR="00B8066B">
        <w:rPr>
          <w:rFonts w:cs="Helvetica"/>
        </w:rPr>
        <w:t xml:space="preserve">URI for </w:t>
      </w:r>
      <w:r w:rsidR="00B8066B" w:rsidRPr="005B0D53">
        <w:rPr>
          <w:rFonts w:cs="Helvetica"/>
          <w:lang w:val="en"/>
        </w:rPr>
        <w:t>non-DICOM protocol</w:t>
      </w:r>
      <w:r w:rsidR="00B8066B">
        <w:rPr>
          <w:rFonts w:cs="Helvetica"/>
          <w:lang w:val="en"/>
        </w:rPr>
        <w:t xml:space="preserve"> access to the </w:t>
      </w:r>
      <w:r w:rsidR="00B8066B" w:rsidRPr="005B0D53">
        <w:rPr>
          <w:rFonts w:cs="Helvetica"/>
          <w:lang w:val="en"/>
        </w:rPr>
        <w:t xml:space="preserve">Inventory </w:t>
      </w:r>
      <w:r w:rsidR="00B8066B">
        <w:rPr>
          <w:rFonts w:cs="Helvetica"/>
          <w:lang w:val="en"/>
        </w:rPr>
        <w:t>SOP Instance</w:t>
      </w:r>
      <w:r w:rsidRPr="005B0D53">
        <w:rPr>
          <w:rFonts w:cs="Helvetica"/>
        </w:rPr>
        <w:t>.</w:t>
      </w:r>
    </w:p>
    <w:p w14:paraId="2B9B16D0" w14:textId="24231500" w:rsidR="004E06A9" w:rsidRPr="005B0D53" w:rsidRDefault="004E06A9" w:rsidP="004E06A9">
      <w:pPr>
        <w:rPr>
          <w:rFonts w:cs="Helvetica"/>
        </w:rPr>
      </w:pPr>
      <w:r w:rsidRPr="00B8066B">
        <w:rPr>
          <w:rFonts w:cs="Helvetica"/>
        </w:rPr>
        <w:t>Stored Instance File URI</w:t>
      </w:r>
      <w:r>
        <w:rPr>
          <w:rFonts w:cs="Helvetica"/>
        </w:rPr>
        <w:t xml:space="preserve"> may reference a container format file that includes the </w:t>
      </w:r>
      <w:r w:rsidRPr="005B0D53">
        <w:rPr>
          <w:rFonts w:cs="Helvetica"/>
          <w:lang w:val="en"/>
        </w:rPr>
        <w:t>Inventory SOP Instance</w:t>
      </w:r>
      <w:r>
        <w:rPr>
          <w:rFonts w:cs="Helvetica"/>
          <w:lang w:val="en"/>
        </w:rPr>
        <w:t>.</w:t>
      </w:r>
    </w:p>
    <w:p w14:paraId="6EA60DD0" w14:textId="78C33F2D" w:rsidR="001222EA" w:rsidRDefault="001222EA" w:rsidP="00EC6151">
      <w:pPr>
        <w:keepNext/>
        <w:ind w:left="360"/>
        <w:rPr>
          <w:rFonts w:cs="Helvetica"/>
          <w:sz w:val="18"/>
          <w:szCs w:val="18"/>
        </w:rPr>
      </w:pPr>
      <w:bookmarkStart w:id="178" w:name="_C.YY.3.1.2_Expiration_Datetime"/>
      <w:bookmarkStart w:id="179" w:name="_C.YY.3.1.2_Expiration_Datetime_1"/>
      <w:bookmarkEnd w:id="178"/>
      <w:bookmarkEnd w:id="179"/>
      <w:r w:rsidRPr="005B0D53">
        <w:rPr>
          <w:rFonts w:cs="Helvetica"/>
          <w:sz w:val="18"/>
          <w:szCs w:val="18"/>
        </w:rPr>
        <w:t>Note</w:t>
      </w:r>
    </w:p>
    <w:p w14:paraId="1AF18D18" w14:textId="4BB252B0" w:rsidR="001222EA" w:rsidRDefault="001222EA" w:rsidP="001222EA">
      <w:pPr>
        <w:ind w:left="360"/>
        <w:rPr>
          <w:rFonts w:cs="Helvetica"/>
          <w:sz w:val="18"/>
          <w:szCs w:val="18"/>
        </w:rPr>
      </w:pPr>
      <w:r>
        <w:rPr>
          <w:rFonts w:cs="Helvetica"/>
          <w:sz w:val="18"/>
          <w:szCs w:val="18"/>
        </w:rPr>
        <w:t xml:space="preserve">Storage in a container file </w:t>
      </w:r>
      <w:r w:rsidR="00772E8C">
        <w:rPr>
          <w:rFonts w:cs="Helvetica"/>
          <w:sz w:val="18"/>
          <w:szCs w:val="18"/>
        </w:rPr>
        <w:t xml:space="preserve">(ZIP or GZIP) </w:t>
      </w:r>
      <w:r>
        <w:rPr>
          <w:rFonts w:cs="Helvetica"/>
          <w:sz w:val="18"/>
          <w:szCs w:val="18"/>
        </w:rPr>
        <w:t xml:space="preserve">supports the application of compression to the entre file using operating system applications, rather than compression of the SOP Instance using the </w:t>
      </w:r>
      <w:r w:rsidRPr="005B0D53">
        <w:rPr>
          <w:rFonts w:cs="Helvetica"/>
          <w:sz w:val="18"/>
          <w:szCs w:val="18"/>
        </w:rPr>
        <w:t xml:space="preserve">Deflated Little Endian Transfer Syntax (see </w:t>
      </w:r>
      <w:hyperlink r:id="rId57" w:history="1">
        <w:r w:rsidRPr="005B0D53">
          <w:rPr>
            <w:rStyle w:val="Hyperlink"/>
            <w:rFonts w:cs="Helvetica"/>
            <w:sz w:val="18"/>
            <w:szCs w:val="18"/>
          </w:rPr>
          <w:t>Section A.5 in PS3.5</w:t>
        </w:r>
      </w:hyperlink>
      <w:r w:rsidRPr="005B0D53">
        <w:rPr>
          <w:rFonts w:cs="Helvetica"/>
          <w:sz w:val="18"/>
          <w:szCs w:val="18"/>
        </w:rPr>
        <w:t>)</w:t>
      </w:r>
      <w:r>
        <w:rPr>
          <w:rFonts w:cs="Helvetica"/>
          <w:sz w:val="18"/>
          <w:szCs w:val="18"/>
        </w:rPr>
        <w:t xml:space="preserve"> using DICOM applications.</w:t>
      </w:r>
    </w:p>
    <w:p w14:paraId="4D8F0DF3" w14:textId="28CE28AE" w:rsidR="00A37900" w:rsidRPr="005B0D53" w:rsidRDefault="00A37900" w:rsidP="00A37900">
      <w:pPr>
        <w:pStyle w:val="Heading5"/>
        <w:rPr>
          <w:rFonts w:cs="Helvetica"/>
        </w:rPr>
      </w:pPr>
      <w:bookmarkStart w:id="180" w:name="_Toc68207384"/>
      <w:r w:rsidRPr="005B0D53">
        <w:rPr>
          <w:rFonts w:cs="Helvetica"/>
        </w:rPr>
        <w:t>C.YY.3.1.2 Expiration Datetime</w:t>
      </w:r>
      <w:bookmarkEnd w:id="180"/>
    </w:p>
    <w:p w14:paraId="112ABAA8" w14:textId="769018FE" w:rsidR="00081570" w:rsidRPr="005B0D53" w:rsidRDefault="00A37900" w:rsidP="00A37900">
      <w:pPr>
        <w:rPr>
          <w:rFonts w:cs="Helvetica"/>
          <w:lang w:val="en"/>
        </w:rPr>
      </w:pPr>
      <w:r w:rsidRPr="005B0D53">
        <w:rPr>
          <w:rFonts w:cs="Helvetica"/>
          <w:lang w:val="en"/>
        </w:rPr>
        <w:t>A data management system may manage the storage lifecycle of the Inventory SOP Instances (e.g., deleting older objects after a predetermined time). If there is a scheduled or expected time for SOP Instance deletion, it may be identified in the Expiration Datetime (</w:t>
      </w:r>
      <w:r w:rsidR="00D964D6">
        <w:rPr>
          <w:rFonts w:cs="Helvetica"/>
          <w:lang w:val="en"/>
        </w:rPr>
        <w:t>00gg,0F</w:t>
      </w:r>
      <w:r w:rsidR="006B7229" w:rsidRPr="005B0D53">
        <w:rPr>
          <w:rFonts w:cs="Helvetica"/>
          <w:lang w:val="en"/>
        </w:rPr>
        <w:t>y9</w:t>
      </w:r>
      <w:r w:rsidRPr="005B0D53">
        <w:rPr>
          <w:rFonts w:cs="Helvetica"/>
          <w:lang w:val="en"/>
        </w:rPr>
        <w:t>) attribute. This is not a guaranteed expiration datetime; the SOP Instance</w:t>
      </w:r>
      <w:r w:rsidR="00B01F40" w:rsidRPr="005B0D53">
        <w:rPr>
          <w:rFonts w:cs="Helvetica"/>
          <w:lang w:val="en"/>
        </w:rPr>
        <w:t>s</w:t>
      </w:r>
      <w:r w:rsidRPr="005B0D53">
        <w:rPr>
          <w:rFonts w:cs="Helvetica"/>
          <w:lang w:val="en"/>
        </w:rPr>
        <w:t xml:space="preserve"> may become unavailable at an earlier or later time.</w:t>
      </w:r>
      <w:r w:rsidR="000F07A7" w:rsidRPr="005B0D53">
        <w:rPr>
          <w:rFonts w:cs="Helvetica"/>
          <w:lang w:val="en"/>
        </w:rPr>
        <w:t xml:space="preserve"> This Expiration Datetime applies to all available access methods (both DICOM and non-DICOM protocols).</w:t>
      </w:r>
    </w:p>
    <w:p w14:paraId="64CA9C8F" w14:textId="77777777" w:rsidR="00A66CF4" w:rsidRPr="005B0D53" w:rsidRDefault="00A66CF4">
      <w:pPr>
        <w:tabs>
          <w:tab w:val="clear" w:pos="720"/>
        </w:tabs>
        <w:overflowPunct/>
        <w:autoSpaceDE/>
        <w:autoSpaceDN/>
        <w:adjustRightInd/>
        <w:spacing w:after="0"/>
        <w:textAlignment w:val="auto"/>
        <w:rPr>
          <w:rFonts w:cs="Helvetica"/>
          <w:bCs/>
          <w:i/>
          <w:iCs/>
          <w:noProof/>
          <w:sz w:val="22"/>
          <w:szCs w:val="22"/>
        </w:rPr>
      </w:pPr>
      <w:r w:rsidRPr="005B0D53">
        <w:rPr>
          <w:rFonts w:cs="Helvetica"/>
          <w:b/>
          <w:bCs/>
        </w:rPr>
        <w:br w:type="page"/>
      </w:r>
    </w:p>
    <w:p w14:paraId="7B5327FE" w14:textId="2AE8E32F" w:rsidR="00A66CF4" w:rsidRPr="005B0D53" w:rsidRDefault="00A66CF4" w:rsidP="00A66CF4">
      <w:pPr>
        <w:pStyle w:val="Instruction"/>
        <w:rPr>
          <w:rFonts w:cs="Helvetica"/>
          <w:b w:val="0"/>
          <w:bCs/>
          <w:lang w:val="en-US"/>
        </w:rPr>
      </w:pPr>
      <w:bookmarkStart w:id="181" w:name="_Toc68207385"/>
      <w:r w:rsidRPr="005B0D53">
        <w:rPr>
          <w:rFonts w:cs="Helvetica"/>
          <w:b w:val="0"/>
          <w:bCs/>
          <w:lang w:val="en-US"/>
        </w:rPr>
        <w:lastRenderedPageBreak/>
        <w:t xml:space="preserve">Add new Inventory Directory Record </w:t>
      </w:r>
      <w:r w:rsidR="00710666">
        <w:rPr>
          <w:rFonts w:cs="Helvetica"/>
          <w:b w:val="0"/>
          <w:bCs/>
          <w:lang w:val="en-US"/>
        </w:rPr>
        <w:t xml:space="preserve">Type </w:t>
      </w:r>
      <w:r w:rsidRPr="005B0D53">
        <w:rPr>
          <w:rFonts w:cs="Helvetica"/>
          <w:b w:val="0"/>
          <w:bCs/>
          <w:lang w:val="en-US"/>
        </w:rPr>
        <w:t xml:space="preserve">to </w:t>
      </w:r>
      <w:r w:rsidR="00710666">
        <w:rPr>
          <w:rFonts w:cs="Helvetica"/>
          <w:b w:val="0"/>
          <w:bCs/>
          <w:lang w:val="en-US"/>
        </w:rPr>
        <w:t>Section</w:t>
      </w:r>
      <w:r w:rsidRPr="005B0D53">
        <w:rPr>
          <w:rFonts w:cs="Helvetica"/>
          <w:b w:val="0"/>
          <w:bCs/>
          <w:lang w:val="en-US"/>
        </w:rPr>
        <w:t xml:space="preserve"> F</w:t>
      </w:r>
      <w:r w:rsidR="00710666">
        <w:rPr>
          <w:rFonts w:cs="Helvetica"/>
          <w:b w:val="0"/>
          <w:bCs/>
          <w:lang w:val="en-US"/>
        </w:rPr>
        <w:t>.3.2.2</w:t>
      </w:r>
      <w:bookmarkEnd w:id="181"/>
    </w:p>
    <w:p w14:paraId="6C4D045A" w14:textId="08529759" w:rsidR="00A66CF4" w:rsidRPr="005B0D53" w:rsidRDefault="00A66CF4" w:rsidP="00A66CF4">
      <w:pPr>
        <w:keepNext/>
        <w:spacing w:before="216" w:after="0"/>
        <w:jc w:val="center"/>
        <w:rPr>
          <w:rFonts w:cs="Helvetica"/>
        </w:rPr>
      </w:pPr>
      <w:r w:rsidRPr="005B0D53">
        <w:rPr>
          <w:rFonts w:cs="Helvetica"/>
          <w:b/>
          <w:color w:val="000000"/>
          <w:sz w:val="22"/>
        </w:rPr>
        <w:t>Table F.</w:t>
      </w:r>
      <w:r w:rsidR="00093FC1" w:rsidRPr="005B0D53">
        <w:rPr>
          <w:rFonts w:cs="Helvetica"/>
          <w:b/>
          <w:color w:val="000000"/>
          <w:sz w:val="22"/>
        </w:rPr>
        <w:t>3-3</w:t>
      </w:r>
      <w:r w:rsidRPr="005B0D53">
        <w:rPr>
          <w:rFonts w:cs="Helvetica"/>
          <w:b/>
          <w:color w:val="000000"/>
          <w:sz w:val="22"/>
        </w:rPr>
        <w:t>. Directory Information Module Attributes</w:t>
      </w:r>
    </w:p>
    <w:p w14:paraId="61ACEA4D" w14:textId="77777777" w:rsidR="00A66CF4" w:rsidRPr="005B0D53" w:rsidRDefault="00A66CF4" w:rsidP="00A66CF4">
      <w:pPr>
        <w:spacing w:after="0"/>
        <w:rPr>
          <w:rFonts w:cs="Helvetica"/>
          <w:sz w:val="13"/>
        </w:rPr>
      </w:pPr>
    </w:p>
    <w:tbl>
      <w:tblPr>
        <w:tblW w:w="9940" w:type="dxa"/>
        <w:tblInd w:w="45" w:type="dxa"/>
        <w:tblLayout w:type="fixed"/>
        <w:tblCellMar>
          <w:left w:w="10" w:type="dxa"/>
          <w:right w:w="10" w:type="dxa"/>
        </w:tblCellMar>
        <w:tblLook w:val="04A0" w:firstRow="1" w:lastRow="0" w:firstColumn="1" w:lastColumn="0" w:noHBand="0" w:noVBand="1"/>
      </w:tblPr>
      <w:tblGrid>
        <w:gridCol w:w="3318"/>
        <w:gridCol w:w="1111"/>
        <w:gridCol w:w="800"/>
        <w:gridCol w:w="4711"/>
      </w:tblGrid>
      <w:tr w:rsidR="00A66CF4" w:rsidRPr="005B0D53" w14:paraId="112DB98A" w14:textId="77777777" w:rsidTr="006D6063">
        <w:trPr>
          <w:tblHeader/>
        </w:trPr>
        <w:tc>
          <w:tcPr>
            <w:tcW w:w="331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1A584AF" w14:textId="77777777" w:rsidR="00A66CF4" w:rsidRPr="005B0D53" w:rsidRDefault="00A66CF4" w:rsidP="00A66CF4">
            <w:pPr>
              <w:keepNext/>
              <w:spacing w:after="0"/>
              <w:jc w:val="center"/>
              <w:rPr>
                <w:rFonts w:cs="Helvetica"/>
              </w:rPr>
            </w:pPr>
            <w:r w:rsidRPr="005B0D53">
              <w:rPr>
                <w:rFonts w:cs="Helvetica"/>
                <w:b/>
                <w:color w:val="000000"/>
                <w:sz w:val="18"/>
              </w:rPr>
              <w:t>Attribute Name</w:t>
            </w:r>
          </w:p>
        </w:tc>
        <w:tc>
          <w:tcPr>
            <w:tcW w:w="1111" w:type="dxa"/>
            <w:tcBorders>
              <w:top w:val="single" w:sz="4" w:space="0" w:color="000000"/>
              <w:bottom w:val="single" w:sz="4" w:space="0" w:color="000000"/>
              <w:right w:val="single" w:sz="4" w:space="0" w:color="000000"/>
            </w:tcBorders>
            <w:tcMar>
              <w:top w:w="40" w:type="dxa"/>
              <w:left w:w="40" w:type="dxa"/>
              <w:bottom w:w="40" w:type="dxa"/>
              <w:right w:w="40" w:type="dxa"/>
            </w:tcMar>
          </w:tcPr>
          <w:p w14:paraId="05DFF8F5" w14:textId="77777777" w:rsidR="00A66CF4" w:rsidRPr="005B0D53" w:rsidRDefault="00A66CF4" w:rsidP="00A66CF4">
            <w:pPr>
              <w:spacing w:after="0"/>
              <w:jc w:val="center"/>
              <w:rPr>
                <w:rFonts w:cs="Helvetica"/>
              </w:rPr>
            </w:pPr>
            <w:r w:rsidRPr="005B0D53">
              <w:rPr>
                <w:rFonts w:cs="Helvetica"/>
                <w:b/>
                <w:color w:val="000000"/>
                <w:sz w:val="18"/>
              </w:rPr>
              <w:t>Tag</w:t>
            </w:r>
          </w:p>
        </w:tc>
        <w:tc>
          <w:tcPr>
            <w:tcW w:w="800" w:type="dxa"/>
            <w:tcBorders>
              <w:top w:val="single" w:sz="4" w:space="0" w:color="000000"/>
              <w:bottom w:val="single" w:sz="4" w:space="0" w:color="000000"/>
              <w:right w:val="single" w:sz="4" w:space="0" w:color="000000"/>
            </w:tcBorders>
            <w:tcMar>
              <w:top w:w="40" w:type="dxa"/>
              <w:left w:w="40" w:type="dxa"/>
              <w:bottom w:w="40" w:type="dxa"/>
              <w:right w:w="40" w:type="dxa"/>
            </w:tcMar>
          </w:tcPr>
          <w:p w14:paraId="7C5E7823" w14:textId="77777777" w:rsidR="00A66CF4" w:rsidRPr="005B0D53" w:rsidRDefault="00A66CF4" w:rsidP="00A66CF4">
            <w:pPr>
              <w:spacing w:after="0"/>
              <w:jc w:val="center"/>
              <w:rPr>
                <w:rFonts w:cs="Helvetica"/>
              </w:rPr>
            </w:pPr>
            <w:r w:rsidRPr="005B0D53">
              <w:rPr>
                <w:rFonts w:cs="Helvetica"/>
                <w:b/>
                <w:color w:val="000000"/>
                <w:sz w:val="18"/>
              </w:rPr>
              <w:t>Type</w:t>
            </w:r>
          </w:p>
        </w:tc>
        <w:tc>
          <w:tcPr>
            <w:tcW w:w="4711" w:type="dxa"/>
            <w:tcBorders>
              <w:top w:val="single" w:sz="4" w:space="0" w:color="000000"/>
              <w:bottom w:val="single" w:sz="4" w:space="0" w:color="000000"/>
              <w:right w:val="single" w:sz="4" w:space="0" w:color="000000"/>
            </w:tcBorders>
            <w:tcMar>
              <w:top w:w="40" w:type="dxa"/>
              <w:left w:w="40" w:type="dxa"/>
              <w:bottom w:w="40" w:type="dxa"/>
              <w:right w:w="40" w:type="dxa"/>
            </w:tcMar>
          </w:tcPr>
          <w:p w14:paraId="4F33CC34" w14:textId="77777777" w:rsidR="00A66CF4" w:rsidRPr="005B0D53" w:rsidRDefault="00A66CF4" w:rsidP="00A66CF4">
            <w:pPr>
              <w:spacing w:after="0"/>
              <w:jc w:val="center"/>
              <w:rPr>
                <w:rFonts w:cs="Helvetica"/>
              </w:rPr>
            </w:pPr>
            <w:r w:rsidRPr="005B0D53">
              <w:rPr>
                <w:rFonts w:cs="Helvetica"/>
                <w:b/>
                <w:color w:val="000000"/>
                <w:sz w:val="18"/>
              </w:rPr>
              <w:t>Attribute Description</w:t>
            </w:r>
          </w:p>
        </w:tc>
      </w:tr>
      <w:tr w:rsidR="00A66CF4" w:rsidRPr="005B0D53" w14:paraId="32019F1C" w14:textId="77777777" w:rsidTr="006D6063">
        <w:tc>
          <w:tcPr>
            <w:tcW w:w="3318" w:type="dxa"/>
            <w:tcBorders>
              <w:left w:val="single" w:sz="4" w:space="0" w:color="000000"/>
              <w:bottom w:val="single" w:sz="4" w:space="0" w:color="000000"/>
              <w:right w:val="single" w:sz="4" w:space="0" w:color="000000"/>
            </w:tcBorders>
            <w:tcMar>
              <w:top w:w="40" w:type="dxa"/>
              <w:left w:w="40" w:type="dxa"/>
              <w:bottom w:w="40" w:type="dxa"/>
              <w:right w:w="40" w:type="dxa"/>
            </w:tcMar>
          </w:tcPr>
          <w:p w14:paraId="2233A406" w14:textId="77777777" w:rsidR="00A66CF4" w:rsidRPr="005B0D53" w:rsidRDefault="00A66CF4" w:rsidP="00A66CF4">
            <w:pPr>
              <w:spacing w:after="0"/>
              <w:rPr>
                <w:rFonts w:cs="Helvetica"/>
              </w:rPr>
            </w:pPr>
          </w:p>
        </w:tc>
        <w:tc>
          <w:tcPr>
            <w:tcW w:w="1111" w:type="dxa"/>
            <w:tcBorders>
              <w:bottom w:val="single" w:sz="4" w:space="0" w:color="000000"/>
              <w:right w:val="single" w:sz="4" w:space="0" w:color="000000"/>
            </w:tcBorders>
            <w:tcMar>
              <w:top w:w="40" w:type="dxa"/>
              <w:left w:w="40" w:type="dxa"/>
              <w:bottom w:w="40" w:type="dxa"/>
              <w:right w:w="40" w:type="dxa"/>
            </w:tcMar>
          </w:tcPr>
          <w:p w14:paraId="32283932" w14:textId="77777777" w:rsidR="00A66CF4" w:rsidRPr="005B0D53" w:rsidRDefault="00A66CF4" w:rsidP="00A66CF4">
            <w:pPr>
              <w:spacing w:after="0"/>
              <w:jc w:val="center"/>
              <w:rPr>
                <w:rFonts w:cs="Helvetica"/>
              </w:rPr>
            </w:pPr>
          </w:p>
        </w:tc>
        <w:tc>
          <w:tcPr>
            <w:tcW w:w="800" w:type="dxa"/>
            <w:tcBorders>
              <w:bottom w:val="single" w:sz="4" w:space="0" w:color="000000"/>
              <w:right w:val="single" w:sz="4" w:space="0" w:color="000000"/>
            </w:tcBorders>
            <w:tcMar>
              <w:top w:w="40" w:type="dxa"/>
              <w:left w:w="40" w:type="dxa"/>
              <w:bottom w:w="40" w:type="dxa"/>
              <w:right w:w="40" w:type="dxa"/>
            </w:tcMar>
          </w:tcPr>
          <w:p w14:paraId="4C2703C9" w14:textId="77777777" w:rsidR="00A66CF4" w:rsidRPr="005B0D53" w:rsidRDefault="00A66CF4" w:rsidP="00A66CF4">
            <w:pPr>
              <w:spacing w:after="0"/>
              <w:jc w:val="center"/>
              <w:rPr>
                <w:rFonts w:cs="Helvetica"/>
              </w:rPr>
            </w:pPr>
          </w:p>
        </w:tc>
        <w:tc>
          <w:tcPr>
            <w:tcW w:w="4711" w:type="dxa"/>
            <w:tcBorders>
              <w:bottom w:val="single" w:sz="4" w:space="0" w:color="000000"/>
              <w:right w:val="single" w:sz="4" w:space="0" w:color="000000"/>
            </w:tcBorders>
            <w:tcMar>
              <w:top w:w="40" w:type="dxa"/>
              <w:left w:w="40" w:type="dxa"/>
              <w:bottom w:w="40" w:type="dxa"/>
              <w:right w:w="40" w:type="dxa"/>
            </w:tcMar>
          </w:tcPr>
          <w:p w14:paraId="0FC920F2" w14:textId="77777777" w:rsidR="00A66CF4" w:rsidRPr="005B0D53" w:rsidRDefault="00A66CF4" w:rsidP="00A66CF4">
            <w:pPr>
              <w:spacing w:after="0"/>
              <w:ind w:left="360" w:right="360"/>
              <w:rPr>
                <w:rFonts w:cs="Helvetica"/>
              </w:rPr>
            </w:pPr>
          </w:p>
        </w:tc>
      </w:tr>
      <w:tr w:rsidR="00A66CF4" w:rsidRPr="005B0D53" w14:paraId="62A5511D" w14:textId="77777777" w:rsidTr="006D6063">
        <w:tc>
          <w:tcPr>
            <w:tcW w:w="3318" w:type="dxa"/>
            <w:tcBorders>
              <w:left w:val="single" w:sz="4" w:space="0" w:color="000000"/>
              <w:bottom w:val="single" w:sz="4" w:space="0" w:color="000000"/>
              <w:right w:val="single" w:sz="4" w:space="0" w:color="000000"/>
            </w:tcBorders>
            <w:tcMar>
              <w:top w:w="40" w:type="dxa"/>
              <w:left w:w="40" w:type="dxa"/>
              <w:bottom w:w="40" w:type="dxa"/>
              <w:right w:w="40" w:type="dxa"/>
            </w:tcMar>
          </w:tcPr>
          <w:p w14:paraId="0341BBAF" w14:textId="77777777" w:rsidR="00A66CF4" w:rsidRPr="005B0D53" w:rsidRDefault="00A66CF4" w:rsidP="00A66CF4">
            <w:pPr>
              <w:spacing w:after="0"/>
              <w:rPr>
                <w:rFonts w:cs="Helvetica"/>
              </w:rPr>
            </w:pPr>
            <w:r w:rsidRPr="005B0D53">
              <w:rPr>
                <w:rFonts w:cs="Helvetica"/>
                <w:color w:val="000000"/>
                <w:sz w:val="18"/>
              </w:rPr>
              <w:t>&gt;Directory Record Type</w:t>
            </w:r>
          </w:p>
        </w:tc>
        <w:tc>
          <w:tcPr>
            <w:tcW w:w="1111" w:type="dxa"/>
            <w:tcBorders>
              <w:bottom w:val="single" w:sz="4" w:space="0" w:color="000000"/>
              <w:right w:val="single" w:sz="4" w:space="0" w:color="000000"/>
            </w:tcBorders>
            <w:tcMar>
              <w:top w:w="40" w:type="dxa"/>
              <w:left w:w="40" w:type="dxa"/>
              <w:bottom w:w="40" w:type="dxa"/>
              <w:right w:w="40" w:type="dxa"/>
            </w:tcMar>
          </w:tcPr>
          <w:p w14:paraId="0BC9D922" w14:textId="77777777" w:rsidR="00A66CF4" w:rsidRPr="005B0D53" w:rsidRDefault="00A66CF4" w:rsidP="00A66CF4">
            <w:pPr>
              <w:spacing w:after="0"/>
              <w:jc w:val="center"/>
              <w:rPr>
                <w:rFonts w:cs="Helvetica"/>
              </w:rPr>
            </w:pPr>
            <w:r w:rsidRPr="005B0D53">
              <w:rPr>
                <w:rFonts w:cs="Helvetica"/>
                <w:color w:val="000000"/>
                <w:sz w:val="18"/>
              </w:rPr>
              <w:t>(0004,1430)</w:t>
            </w:r>
          </w:p>
        </w:tc>
        <w:tc>
          <w:tcPr>
            <w:tcW w:w="800" w:type="dxa"/>
            <w:tcBorders>
              <w:bottom w:val="single" w:sz="4" w:space="0" w:color="000000"/>
              <w:right w:val="single" w:sz="4" w:space="0" w:color="000000"/>
            </w:tcBorders>
            <w:tcMar>
              <w:top w:w="40" w:type="dxa"/>
              <w:left w:w="40" w:type="dxa"/>
              <w:bottom w:w="40" w:type="dxa"/>
              <w:right w:w="40" w:type="dxa"/>
            </w:tcMar>
          </w:tcPr>
          <w:p w14:paraId="599B9570" w14:textId="77777777" w:rsidR="00A66CF4" w:rsidRPr="005B0D53" w:rsidRDefault="00A66CF4" w:rsidP="00A66CF4">
            <w:pPr>
              <w:spacing w:after="0"/>
              <w:jc w:val="center"/>
              <w:rPr>
                <w:rFonts w:cs="Helvetica"/>
              </w:rPr>
            </w:pPr>
            <w:r w:rsidRPr="005B0D53">
              <w:rPr>
                <w:rFonts w:cs="Helvetica"/>
                <w:color w:val="000000"/>
                <w:sz w:val="18"/>
              </w:rPr>
              <w:t>1</w:t>
            </w:r>
          </w:p>
        </w:tc>
        <w:tc>
          <w:tcPr>
            <w:tcW w:w="4711" w:type="dxa"/>
            <w:tcBorders>
              <w:bottom w:val="single" w:sz="4" w:space="0" w:color="000000"/>
              <w:right w:val="single" w:sz="4" w:space="0" w:color="000000"/>
            </w:tcBorders>
            <w:tcMar>
              <w:top w:w="40" w:type="dxa"/>
              <w:left w:w="40" w:type="dxa"/>
              <w:bottom w:w="40" w:type="dxa"/>
              <w:right w:w="40" w:type="dxa"/>
            </w:tcMar>
          </w:tcPr>
          <w:p w14:paraId="40C0E157" w14:textId="77777777" w:rsidR="00A66CF4" w:rsidRPr="005B0D53" w:rsidRDefault="00A66CF4" w:rsidP="00A66CF4">
            <w:pPr>
              <w:spacing w:after="0"/>
              <w:rPr>
                <w:rFonts w:cs="Helvetica"/>
              </w:rPr>
            </w:pPr>
            <w:r w:rsidRPr="005B0D53">
              <w:rPr>
                <w:rFonts w:cs="Helvetica"/>
                <w:color w:val="000000"/>
                <w:sz w:val="18"/>
              </w:rPr>
              <w:t xml:space="preserve">Defines a specialized type of Directory Record by reference to its position in the Media Storage Directory Information Model (see </w:t>
            </w:r>
            <w:hyperlink w:anchor="sect_F_4">
              <w:r w:rsidRPr="005B0D53">
                <w:rPr>
                  <w:rFonts w:cs="Helvetica"/>
                  <w:color w:val="000000"/>
                  <w:sz w:val="18"/>
                </w:rPr>
                <w:t>Section F.4</w:t>
              </w:r>
            </w:hyperlink>
            <w:r w:rsidRPr="005B0D53">
              <w:rPr>
                <w:rFonts w:cs="Helvetica"/>
                <w:color w:val="000000"/>
                <w:sz w:val="18"/>
              </w:rPr>
              <w:t>).</w:t>
            </w:r>
          </w:p>
          <w:p w14:paraId="4291943B" w14:textId="77777777" w:rsidR="00A66CF4" w:rsidRPr="005B0D53" w:rsidRDefault="00A66CF4" w:rsidP="00A66CF4">
            <w:pPr>
              <w:keepNext/>
              <w:spacing w:after="0"/>
              <w:rPr>
                <w:rFonts w:cs="Helvetica"/>
              </w:rPr>
            </w:pPr>
            <w:r w:rsidRPr="005B0D53">
              <w:rPr>
                <w:rFonts w:cs="Helvetica"/>
                <w:color w:val="000000"/>
                <w:sz w:val="18"/>
              </w:rPr>
              <w:t>Enumerated Values:</w:t>
            </w:r>
          </w:p>
          <w:p w14:paraId="65F07C2A" w14:textId="296AF9E3" w:rsidR="00A66CF4" w:rsidRPr="005B0D53" w:rsidRDefault="00A66CF4" w:rsidP="00A66CF4">
            <w:pPr>
              <w:spacing w:after="0"/>
              <w:rPr>
                <w:rFonts w:cs="Helvetica"/>
                <w:b/>
                <w:color w:val="000000"/>
                <w:sz w:val="18"/>
              </w:rPr>
            </w:pPr>
            <w:r w:rsidRPr="005B0D53">
              <w:rPr>
                <w:rFonts w:cs="Helvetica"/>
                <w:b/>
                <w:color w:val="000000"/>
                <w:sz w:val="18"/>
              </w:rPr>
              <w:t>PATIENT</w:t>
            </w:r>
            <w:r w:rsidRPr="005B0D53">
              <w:rPr>
                <w:rFonts w:cs="Helvetica"/>
                <w:b/>
                <w:color w:val="000000"/>
                <w:sz w:val="18"/>
              </w:rPr>
              <w:tab/>
            </w:r>
          </w:p>
          <w:p w14:paraId="0801303E" w14:textId="51D50C00" w:rsidR="00A66CF4" w:rsidRPr="005B0D53" w:rsidRDefault="00A66CF4" w:rsidP="00A66CF4">
            <w:pPr>
              <w:spacing w:after="0"/>
              <w:rPr>
                <w:rFonts w:cs="Helvetica"/>
                <w:bCs/>
              </w:rPr>
            </w:pPr>
            <w:r w:rsidRPr="005B0D53">
              <w:rPr>
                <w:rFonts w:cs="Helvetica"/>
                <w:bCs/>
                <w:color w:val="000000"/>
                <w:sz w:val="18"/>
              </w:rPr>
              <w:t>…</w:t>
            </w:r>
          </w:p>
          <w:p w14:paraId="7E39455C" w14:textId="77777777" w:rsidR="00A66CF4" w:rsidRPr="005B0D53" w:rsidRDefault="00A66CF4" w:rsidP="00A66CF4">
            <w:pPr>
              <w:tabs>
                <w:tab w:val="left" w:pos="1908"/>
              </w:tabs>
              <w:spacing w:after="0"/>
              <w:ind w:left="1908" w:hanging="1908"/>
              <w:rPr>
                <w:rFonts w:cs="Helvetica"/>
                <w:b/>
                <w:color w:val="000000"/>
                <w:sz w:val="18"/>
              </w:rPr>
            </w:pPr>
            <w:r w:rsidRPr="005B0D53">
              <w:rPr>
                <w:rFonts w:cs="Helvetica"/>
                <w:b/>
                <w:bCs/>
                <w:color w:val="000000"/>
                <w:sz w:val="18"/>
                <w:u w:val="single"/>
              </w:rPr>
              <w:t>INVENTORY</w:t>
            </w:r>
            <w:r w:rsidRPr="005B0D53">
              <w:rPr>
                <w:rFonts w:cs="Helvetica"/>
                <w:b/>
                <w:color w:val="000000"/>
                <w:sz w:val="18"/>
              </w:rPr>
              <w:t xml:space="preserve"> </w:t>
            </w:r>
          </w:p>
          <w:p w14:paraId="7CEE7256" w14:textId="13A86A74" w:rsidR="00A66CF4" w:rsidRPr="005B0D53" w:rsidRDefault="00A66CF4" w:rsidP="00710666">
            <w:pPr>
              <w:tabs>
                <w:tab w:val="left" w:pos="1908"/>
              </w:tabs>
              <w:spacing w:after="0"/>
              <w:ind w:left="1908" w:hanging="1908"/>
              <w:rPr>
                <w:rFonts w:cs="Helvetica"/>
              </w:rPr>
            </w:pPr>
            <w:r w:rsidRPr="005B0D53">
              <w:rPr>
                <w:rFonts w:cs="Helvetica"/>
                <w:b/>
                <w:color w:val="000000"/>
                <w:sz w:val="18"/>
              </w:rPr>
              <w:t>PRIVATE</w:t>
            </w:r>
            <w:r w:rsidRPr="005B0D53">
              <w:rPr>
                <w:rFonts w:cs="Helvetica"/>
                <w:b/>
                <w:color w:val="000000"/>
                <w:sz w:val="18"/>
              </w:rPr>
              <w:tab/>
            </w:r>
            <w:r w:rsidRPr="005B0D53">
              <w:rPr>
                <w:rFonts w:cs="Helvetica"/>
                <w:color w:val="000000"/>
                <w:sz w:val="18"/>
              </w:rPr>
              <w:t>Privately defined record hierarchy position. Type shall be defined by Private Record UID (0004,1432).</w:t>
            </w:r>
          </w:p>
        </w:tc>
      </w:tr>
    </w:tbl>
    <w:p w14:paraId="7B25B9BF" w14:textId="07178194" w:rsidR="00A66CF4" w:rsidRDefault="00A66CF4" w:rsidP="00093FC1">
      <w:pPr>
        <w:rPr>
          <w:rFonts w:cs="Helvetica"/>
        </w:rPr>
      </w:pPr>
    </w:p>
    <w:p w14:paraId="2BD2B22E" w14:textId="77777777" w:rsidR="00710666" w:rsidRPr="005B0D53" w:rsidRDefault="00710666" w:rsidP="00093FC1">
      <w:pPr>
        <w:rPr>
          <w:rFonts w:cs="Helvetica"/>
        </w:rPr>
      </w:pPr>
    </w:p>
    <w:p w14:paraId="32F59423" w14:textId="31B54C47" w:rsidR="00710666" w:rsidRPr="005B0D53" w:rsidRDefault="00710666" w:rsidP="00710666">
      <w:pPr>
        <w:pStyle w:val="Instruction"/>
        <w:rPr>
          <w:rFonts w:cs="Helvetica"/>
          <w:b w:val="0"/>
          <w:bCs/>
          <w:lang w:val="en-US"/>
        </w:rPr>
      </w:pPr>
      <w:bookmarkStart w:id="182" w:name="_Toc68207386"/>
      <w:r w:rsidRPr="005B0D53">
        <w:rPr>
          <w:rFonts w:cs="Helvetica"/>
          <w:b w:val="0"/>
          <w:bCs/>
          <w:lang w:val="en-US"/>
        </w:rPr>
        <w:t xml:space="preserve">Add new Inventory Directory Record </w:t>
      </w:r>
      <w:r>
        <w:rPr>
          <w:rFonts w:cs="Helvetica"/>
          <w:b w:val="0"/>
          <w:bCs/>
          <w:lang w:val="en-US"/>
        </w:rPr>
        <w:t xml:space="preserve">Type </w:t>
      </w:r>
      <w:r w:rsidRPr="005B0D53">
        <w:rPr>
          <w:rFonts w:cs="Helvetica"/>
          <w:b w:val="0"/>
          <w:bCs/>
          <w:lang w:val="en-US"/>
        </w:rPr>
        <w:t xml:space="preserve">to </w:t>
      </w:r>
      <w:r>
        <w:rPr>
          <w:rFonts w:cs="Helvetica"/>
          <w:b w:val="0"/>
          <w:bCs/>
          <w:lang w:val="en-US"/>
        </w:rPr>
        <w:t>Section</w:t>
      </w:r>
      <w:r w:rsidRPr="005B0D53">
        <w:rPr>
          <w:rFonts w:cs="Helvetica"/>
          <w:b w:val="0"/>
          <w:bCs/>
          <w:lang w:val="en-US"/>
        </w:rPr>
        <w:t xml:space="preserve"> F</w:t>
      </w:r>
      <w:r>
        <w:rPr>
          <w:rFonts w:cs="Helvetica"/>
          <w:b w:val="0"/>
          <w:bCs/>
          <w:lang w:val="en-US"/>
        </w:rPr>
        <w:t>.4 and update Figure</w:t>
      </w:r>
      <w:bookmarkEnd w:id="182"/>
    </w:p>
    <w:p w14:paraId="7153CA05" w14:textId="77777777" w:rsidR="00A66CF4" w:rsidRPr="005B0D53" w:rsidRDefault="00A66CF4" w:rsidP="00A66CF4">
      <w:pPr>
        <w:keepNext/>
        <w:spacing w:before="216" w:after="0"/>
        <w:jc w:val="center"/>
        <w:rPr>
          <w:rFonts w:cs="Helvetica"/>
        </w:rPr>
      </w:pPr>
      <w:r w:rsidRPr="005B0D53">
        <w:rPr>
          <w:rFonts w:cs="Helvetica"/>
          <w:b/>
          <w:color w:val="000000"/>
          <w:sz w:val="22"/>
        </w:rPr>
        <w:t>Table F.4-1. Relationship Between Directory Records</w:t>
      </w:r>
    </w:p>
    <w:p w14:paraId="367A28EA" w14:textId="77777777" w:rsidR="00A66CF4" w:rsidRPr="005B0D53" w:rsidRDefault="00A66CF4" w:rsidP="00A66CF4">
      <w:pPr>
        <w:spacing w:after="0"/>
        <w:rPr>
          <w:rFonts w:cs="Helvetica"/>
          <w:sz w:val="13"/>
        </w:rPr>
      </w:pPr>
    </w:p>
    <w:tbl>
      <w:tblPr>
        <w:tblW w:w="9625" w:type="dxa"/>
        <w:tblInd w:w="45" w:type="dxa"/>
        <w:tblLayout w:type="fixed"/>
        <w:tblCellMar>
          <w:left w:w="10" w:type="dxa"/>
          <w:right w:w="10" w:type="dxa"/>
        </w:tblCellMar>
        <w:tblLook w:val="04A0" w:firstRow="1" w:lastRow="0" w:firstColumn="1" w:lastColumn="0" w:noHBand="0" w:noVBand="1"/>
      </w:tblPr>
      <w:tblGrid>
        <w:gridCol w:w="2335"/>
        <w:gridCol w:w="810"/>
        <w:gridCol w:w="6480"/>
      </w:tblGrid>
      <w:tr w:rsidR="00A66CF4" w:rsidRPr="005B0D53" w14:paraId="5DF3CDEE" w14:textId="77777777" w:rsidTr="00A66CF4">
        <w:trPr>
          <w:tblHeader/>
        </w:trPr>
        <w:tc>
          <w:tcPr>
            <w:tcW w:w="23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7805FAB" w14:textId="77777777" w:rsidR="00A66CF4" w:rsidRPr="005B0D53" w:rsidRDefault="00A66CF4" w:rsidP="00A66CF4">
            <w:pPr>
              <w:keepNext/>
              <w:spacing w:after="0"/>
              <w:jc w:val="center"/>
              <w:rPr>
                <w:rFonts w:cs="Helvetica"/>
              </w:rPr>
            </w:pPr>
            <w:r w:rsidRPr="005B0D53">
              <w:rPr>
                <w:rFonts w:cs="Helvetica"/>
                <w:b/>
                <w:color w:val="000000"/>
                <w:sz w:val="18"/>
              </w:rPr>
              <w:t>Directory Record Type</w:t>
            </w:r>
          </w:p>
        </w:tc>
        <w:tc>
          <w:tcPr>
            <w:tcW w:w="810" w:type="dxa"/>
            <w:tcBorders>
              <w:top w:val="single" w:sz="4" w:space="0" w:color="000000"/>
              <w:bottom w:val="single" w:sz="4" w:space="0" w:color="000000"/>
              <w:right w:val="single" w:sz="4" w:space="0" w:color="000000"/>
            </w:tcBorders>
            <w:tcMar>
              <w:top w:w="40" w:type="dxa"/>
              <w:left w:w="40" w:type="dxa"/>
              <w:bottom w:w="40" w:type="dxa"/>
              <w:right w:w="40" w:type="dxa"/>
            </w:tcMar>
          </w:tcPr>
          <w:p w14:paraId="62E2E19C" w14:textId="77777777" w:rsidR="00A66CF4" w:rsidRPr="005B0D53" w:rsidRDefault="00A66CF4" w:rsidP="00A66CF4">
            <w:pPr>
              <w:spacing w:after="0"/>
              <w:jc w:val="center"/>
              <w:rPr>
                <w:rFonts w:cs="Helvetica"/>
              </w:rPr>
            </w:pPr>
            <w:r w:rsidRPr="005B0D53">
              <w:rPr>
                <w:rFonts w:cs="Helvetica"/>
                <w:b/>
                <w:color w:val="000000"/>
                <w:sz w:val="18"/>
              </w:rPr>
              <w:t>Section</w:t>
            </w:r>
          </w:p>
        </w:tc>
        <w:tc>
          <w:tcPr>
            <w:tcW w:w="6480" w:type="dxa"/>
            <w:tcBorders>
              <w:top w:val="single" w:sz="4" w:space="0" w:color="000000"/>
              <w:bottom w:val="single" w:sz="4" w:space="0" w:color="000000"/>
              <w:right w:val="single" w:sz="4" w:space="0" w:color="000000"/>
            </w:tcBorders>
            <w:tcMar>
              <w:top w:w="40" w:type="dxa"/>
              <w:left w:w="40" w:type="dxa"/>
              <w:bottom w:w="40" w:type="dxa"/>
              <w:right w:w="40" w:type="dxa"/>
            </w:tcMar>
          </w:tcPr>
          <w:p w14:paraId="34F60A3E" w14:textId="77777777" w:rsidR="00A66CF4" w:rsidRPr="005B0D53" w:rsidRDefault="00A66CF4" w:rsidP="00A66CF4">
            <w:pPr>
              <w:spacing w:after="0"/>
              <w:jc w:val="center"/>
              <w:rPr>
                <w:rFonts w:cs="Helvetica"/>
              </w:rPr>
            </w:pPr>
            <w:r w:rsidRPr="005B0D53">
              <w:rPr>
                <w:rFonts w:cs="Helvetica"/>
                <w:b/>
                <w:color w:val="000000"/>
                <w:sz w:val="18"/>
              </w:rPr>
              <w:t>Directory Record Types that may be included in the next lower-level directory Entity</w:t>
            </w:r>
          </w:p>
        </w:tc>
      </w:tr>
      <w:tr w:rsidR="00A66CF4" w:rsidRPr="005B0D53" w14:paraId="38C363A2" w14:textId="77777777" w:rsidTr="00A66CF4">
        <w:tc>
          <w:tcPr>
            <w:tcW w:w="2335" w:type="dxa"/>
            <w:tcBorders>
              <w:left w:val="single" w:sz="4" w:space="0" w:color="000000"/>
              <w:bottom w:val="single" w:sz="4" w:space="0" w:color="000000"/>
              <w:right w:val="single" w:sz="4" w:space="0" w:color="000000"/>
            </w:tcBorders>
            <w:tcMar>
              <w:top w:w="40" w:type="dxa"/>
              <w:left w:w="40" w:type="dxa"/>
              <w:bottom w:w="40" w:type="dxa"/>
              <w:right w:w="40" w:type="dxa"/>
            </w:tcMar>
          </w:tcPr>
          <w:p w14:paraId="6D300265" w14:textId="77777777" w:rsidR="00A66CF4" w:rsidRPr="005B0D53" w:rsidRDefault="00A66CF4" w:rsidP="00A66CF4">
            <w:pPr>
              <w:spacing w:after="0"/>
              <w:rPr>
                <w:rFonts w:cs="Helvetica"/>
              </w:rPr>
            </w:pPr>
            <w:r w:rsidRPr="005B0D53">
              <w:rPr>
                <w:rFonts w:cs="Helvetica"/>
                <w:color w:val="000000"/>
                <w:sz w:val="18"/>
              </w:rPr>
              <w:t>(Root Directory Entity)</w:t>
            </w:r>
          </w:p>
        </w:tc>
        <w:tc>
          <w:tcPr>
            <w:tcW w:w="810" w:type="dxa"/>
            <w:tcBorders>
              <w:bottom w:val="single" w:sz="4" w:space="0" w:color="000000"/>
              <w:right w:val="single" w:sz="4" w:space="0" w:color="000000"/>
            </w:tcBorders>
            <w:tcMar>
              <w:top w:w="40" w:type="dxa"/>
              <w:left w:w="40" w:type="dxa"/>
              <w:bottom w:w="40" w:type="dxa"/>
              <w:right w:w="40" w:type="dxa"/>
            </w:tcMar>
          </w:tcPr>
          <w:p w14:paraId="65D8BBD9" w14:textId="77777777" w:rsidR="00A66CF4" w:rsidRPr="005B0D53" w:rsidRDefault="00A66CF4" w:rsidP="00A66CF4">
            <w:pPr>
              <w:keepLines/>
              <w:spacing w:after="0"/>
              <w:rPr>
                <w:rFonts w:cs="Helvetica"/>
              </w:rPr>
            </w:pPr>
          </w:p>
        </w:tc>
        <w:tc>
          <w:tcPr>
            <w:tcW w:w="6480" w:type="dxa"/>
            <w:tcBorders>
              <w:bottom w:val="single" w:sz="4" w:space="0" w:color="000000"/>
              <w:right w:val="single" w:sz="4" w:space="0" w:color="000000"/>
            </w:tcBorders>
            <w:tcMar>
              <w:top w:w="40" w:type="dxa"/>
              <w:left w:w="40" w:type="dxa"/>
              <w:bottom w:w="40" w:type="dxa"/>
              <w:right w:w="40" w:type="dxa"/>
            </w:tcMar>
          </w:tcPr>
          <w:p w14:paraId="46AB680C" w14:textId="1A02B951" w:rsidR="00A66CF4" w:rsidRPr="005B0D53" w:rsidRDefault="00A66CF4" w:rsidP="00A66CF4">
            <w:pPr>
              <w:spacing w:after="0"/>
              <w:rPr>
                <w:rFonts w:cs="Helvetica"/>
              </w:rPr>
            </w:pPr>
            <w:r w:rsidRPr="005B0D53">
              <w:rPr>
                <w:rFonts w:cs="Helvetica"/>
                <w:color w:val="000000"/>
                <w:sz w:val="18"/>
              </w:rPr>
              <w:t xml:space="preserve">PATIENT, HANGING PROTOCOL, </w:t>
            </w:r>
            <w:r w:rsidR="00D013F3" w:rsidRPr="005B0D53">
              <w:rPr>
                <w:rFonts w:cs="Helvetica"/>
                <w:color w:val="000000"/>
                <w:sz w:val="18"/>
              </w:rPr>
              <w:t>…</w:t>
            </w:r>
            <w:r w:rsidRPr="005B0D53">
              <w:rPr>
                <w:rFonts w:cs="Helvetica"/>
                <w:color w:val="000000"/>
                <w:sz w:val="18"/>
              </w:rPr>
              <w:t xml:space="preserve"> </w:t>
            </w:r>
            <w:r w:rsidRPr="005B0D53">
              <w:rPr>
                <w:rFonts w:cs="Helvetica"/>
                <w:b/>
                <w:bCs/>
                <w:color w:val="000000"/>
                <w:sz w:val="18"/>
                <w:u w:val="single"/>
              </w:rPr>
              <w:t>INVENTORY,</w:t>
            </w:r>
            <w:r w:rsidRPr="005B0D53">
              <w:rPr>
                <w:rFonts w:cs="Helvetica"/>
                <w:color w:val="000000"/>
                <w:sz w:val="18"/>
              </w:rPr>
              <w:t xml:space="preserve"> PRIVATE</w:t>
            </w:r>
          </w:p>
        </w:tc>
      </w:tr>
      <w:tr w:rsidR="00A66CF4" w:rsidRPr="005B0D53" w14:paraId="1A812C4F" w14:textId="77777777" w:rsidTr="00A66CF4">
        <w:tc>
          <w:tcPr>
            <w:tcW w:w="2335" w:type="dxa"/>
            <w:tcBorders>
              <w:left w:val="single" w:sz="4" w:space="0" w:color="000000"/>
              <w:bottom w:val="single" w:sz="4" w:space="0" w:color="000000"/>
              <w:right w:val="single" w:sz="4" w:space="0" w:color="000000"/>
            </w:tcBorders>
            <w:tcMar>
              <w:top w:w="40" w:type="dxa"/>
              <w:left w:w="40" w:type="dxa"/>
              <w:bottom w:w="40" w:type="dxa"/>
              <w:right w:w="40" w:type="dxa"/>
            </w:tcMar>
          </w:tcPr>
          <w:p w14:paraId="3AD21E6F" w14:textId="77777777" w:rsidR="00A66CF4" w:rsidRPr="005B0D53" w:rsidRDefault="00A66CF4" w:rsidP="00A66CF4">
            <w:pPr>
              <w:spacing w:after="0"/>
              <w:rPr>
                <w:rFonts w:cs="Helvetica"/>
              </w:rPr>
            </w:pPr>
          </w:p>
        </w:tc>
        <w:tc>
          <w:tcPr>
            <w:tcW w:w="810" w:type="dxa"/>
            <w:tcBorders>
              <w:bottom w:val="single" w:sz="4" w:space="0" w:color="000000"/>
              <w:right w:val="single" w:sz="4" w:space="0" w:color="000000"/>
            </w:tcBorders>
            <w:tcMar>
              <w:top w:w="40" w:type="dxa"/>
              <w:left w:w="40" w:type="dxa"/>
              <w:bottom w:w="40" w:type="dxa"/>
              <w:right w:w="40" w:type="dxa"/>
            </w:tcMar>
          </w:tcPr>
          <w:p w14:paraId="29E66756" w14:textId="77777777" w:rsidR="00A66CF4" w:rsidRPr="005B0D53" w:rsidRDefault="00A66CF4" w:rsidP="00A66CF4">
            <w:pPr>
              <w:spacing w:after="0"/>
              <w:rPr>
                <w:rFonts w:cs="Helvetica"/>
              </w:rPr>
            </w:pPr>
          </w:p>
        </w:tc>
        <w:tc>
          <w:tcPr>
            <w:tcW w:w="6480" w:type="dxa"/>
            <w:tcBorders>
              <w:bottom w:val="single" w:sz="4" w:space="0" w:color="000000"/>
              <w:right w:val="single" w:sz="4" w:space="0" w:color="000000"/>
            </w:tcBorders>
            <w:tcMar>
              <w:top w:w="40" w:type="dxa"/>
              <w:left w:w="40" w:type="dxa"/>
              <w:bottom w:w="40" w:type="dxa"/>
              <w:right w:w="40" w:type="dxa"/>
            </w:tcMar>
          </w:tcPr>
          <w:p w14:paraId="07170E03" w14:textId="77777777" w:rsidR="00A66CF4" w:rsidRPr="005B0D53" w:rsidRDefault="00A66CF4" w:rsidP="00A66CF4">
            <w:pPr>
              <w:spacing w:after="0"/>
              <w:rPr>
                <w:rFonts w:cs="Helvetica"/>
              </w:rPr>
            </w:pPr>
          </w:p>
        </w:tc>
      </w:tr>
      <w:tr w:rsidR="00A66CF4" w:rsidRPr="005B0D53" w14:paraId="70DE7080" w14:textId="77777777" w:rsidTr="00A66CF4">
        <w:tc>
          <w:tcPr>
            <w:tcW w:w="2335" w:type="dxa"/>
            <w:tcBorders>
              <w:left w:val="single" w:sz="4" w:space="0" w:color="000000"/>
              <w:bottom w:val="single" w:sz="4" w:space="0" w:color="000000"/>
              <w:right w:val="single" w:sz="4" w:space="0" w:color="000000"/>
            </w:tcBorders>
            <w:tcMar>
              <w:top w:w="40" w:type="dxa"/>
              <w:left w:w="40" w:type="dxa"/>
              <w:bottom w:w="40" w:type="dxa"/>
              <w:right w:w="40" w:type="dxa"/>
            </w:tcMar>
          </w:tcPr>
          <w:p w14:paraId="45DC8C2F" w14:textId="7A40BFD4" w:rsidR="00A66CF4" w:rsidRPr="005B0D53" w:rsidRDefault="00A66CF4" w:rsidP="00A66CF4">
            <w:pPr>
              <w:spacing w:after="0"/>
              <w:rPr>
                <w:rFonts w:cs="Helvetica"/>
              </w:rPr>
            </w:pPr>
            <w:bookmarkStart w:id="183" w:name="_Hlk55368940"/>
            <w:r w:rsidRPr="005B0D53">
              <w:rPr>
                <w:rFonts w:cs="Helvetica"/>
                <w:b/>
                <w:bCs/>
                <w:color w:val="000000"/>
                <w:sz w:val="18"/>
                <w:u w:val="single"/>
              </w:rPr>
              <w:t>INVENTORY</w:t>
            </w:r>
            <w:bookmarkEnd w:id="183"/>
          </w:p>
        </w:tc>
        <w:tc>
          <w:tcPr>
            <w:tcW w:w="810" w:type="dxa"/>
            <w:tcBorders>
              <w:bottom w:val="single" w:sz="4" w:space="0" w:color="000000"/>
              <w:right w:val="single" w:sz="4" w:space="0" w:color="000000"/>
            </w:tcBorders>
            <w:tcMar>
              <w:top w:w="40" w:type="dxa"/>
              <w:left w:w="40" w:type="dxa"/>
              <w:bottom w:w="40" w:type="dxa"/>
              <w:right w:w="40" w:type="dxa"/>
            </w:tcMar>
          </w:tcPr>
          <w:p w14:paraId="38FABCDE" w14:textId="77777777" w:rsidR="00A66CF4" w:rsidRPr="005B0D53" w:rsidRDefault="00A66CF4" w:rsidP="00A66CF4">
            <w:pPr>
              <w:spacing w:after="0"/>
              <w:rPr>
                <w:rFonts w:cs="Helvetica"/>
                <w:b/>
                <w:bCs/>
                <w:u w:val="single"/>
              </w:rPr>
            </w:pPr>
            <w:r w:rsidRPr="005B0D53">
              <w:rPr>
                <w:rFonts w:cs="Helvetica"/>
                <w:b/>
                <w:bCs/>
                <w:color w:val="000000"/>
                <w:sz w:val="18"/>
                <w:u w:val="single"/>
              </w:rPr>
              <w:t>F.5.x</w:t>
            </w:r>
          </w:p>
        </w:tc>
        <w:tc>
          <w:tcPr>
            <w:tcW w:w="6480" w:type="dxa"/>
            <w:tcBorders>
              <w:bottom w:val="single" w:sz="4" w:space="0" w:color="000000"/>
              <w:right w:val="single" w:sz="4" w:space="0" w:color="000000"/>
            </w:tcBorders>
            <w:tcMar>
              <w:top w:w="40" w:type="dxa"/>
              <w:left w:w="40" w:type="dxa"/>
              <w:bottom w:w="40" w:type="dxa"/>
              <w:right w:w="40" w:type="dxa"/>
            </w:tcMar>
          </w:tcPr>
          <w:p w14:paraId="062C69AB" w14:textId="77777777" w:rsidR="00A66CF4" w:rsidRPr="005B0D53" w:rsidRDefault="00A66CF4" w:rsidP="00A66CF4">
            <w:pPr>
              <w:spacing w:after="0"/>
              <w:rPr>
                <w:rFonts w:cs="Helvetica"/>
                <w:b/>
                <w:bCs/>
                <w:u w:val="single"/>
              </w:rPr>
            </w:pPr>
            <w:r w:rsidRPr="005B0D53">
              <w:rPr>
                <w:rFonts w:cs="Helvetica"/>
                <w:b/>
                <w:bCs/>
                <w:color w:val="000000"/>
                <w:sz w:val="18"/>
                <w:u w:val="single"/>
              </w:rPr>
              <w:t>PRIVATE</w:t>
            </w:r>
          </w:p>
        </w:tc>
      </w:tr>
    </w:tbl>
    <w:p w14:paraId="0A1225F7" w14:textId="566AE551" w:rsidR="00A66CF4" w:rsidRPr="005B0D53" w:rsidRDefault="00A66CF4" w:rsidP="00A66CF4">
      <w:pPr>
        <w:rPr>
          <w:rFonts w:cs="Helvetica"/>
        </w:rPr>
      </w:pPr>
    </w:p>
    <w:p w14:paraId="6A9BDBE6" w14:textId="75E6DD16" w:rsidR="00093FC1" w:rsidRPr="005B0D53" w:rsidRDefault="000B684B" w:rsidP="00A66CF4">
      <w:pPr>
        <w:rPr>
          <w:rFonts w:cs="Helvetica"/>
        </w:rPr>
      </w:pPr>
      <w:r w:rsidRPr="005B0D53">
        <w:rPr>
          <w:rFonts w:cs="Helvetica"/>
          <w:noProof/>
        </w:rPr>
        <w:drawing>
          <wp:inline distT="0" distB="0" distL="0" distR="0" wp14:anchorId="42F92CDE" wp14:editId="4CD84156">
            <wp:extent cx="6128270" cy="289140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53449" cy="2903285"/>
                    </a:xfrm>
                    <a:prstGeom prst="rect">
                      <a:avLst/>
                    </a:prstGeom>
                    <a:noFill/>
                  </pic:spPr>
                </pic:pic>
              </a:graphicData>
            </a:graphic>
          </wp:inline>
        </w:drawing>
      </w:r>
    </w:p>
    <w:p w14:paraId="21D28AC6" w14:textId="77777777" w:rsidR="00A66CF4" w:rsidRPr="005B0D53" w:rsidRDefault="00A66CF4" w:rsidP="00A66CF4">
      <w:pPr>
        <w:spacing w:before="216" w:after="0"/>
        <w:jc w:val="center"/>
        <w:rPr>
          <w:rFonts w:cs="Helvetica"/>
        </w:rPr>
      </w:pPr>
      <w:r w:rsidRPr="005B0D53">
        <w:rPr>
          <w:rFonts w:cs="Helvetica"/>
          <w:b/>
          <w:color w:val="000000"/>
          <w:sz w:val="22"/>
        </w:rPr>
        <w:t>Figure F.4-1. Basic Directory IOD Information Model</w:t>
      </w:r>
    </w:p>
    <w:p w14:paraId="7867BDB7" w14:textId="77777777" w:rsidR="00710666" w:rsidRPr="005B0D53" w:rsidRDefault="00710666" w:rsidP="00A66CF4">
      <w:pPr>
        <w:rPr>
          <w:rFonts w:cs="Helvetica"/>
        </w:rPr>
      </w:pPr>
    </w:p>
    <w:p w14:paraId="54C9AF81" w14:textId="5F9EFE63" w:rsidR="00710666" w:rsidRPr="005B0D53" w:rsidRDefault="00710666" w:rsidP="00710666">
      <w:pPr>
        <w:pStyle w:val="Instruction"/>
        <w:rPr>
          <w:rFonts w:cs="Helvetica"/>
          <w:b w:val="0"/>
          <w:bCs/>
          <w:lang w:val="en-US"/>
        </w:rPr>
      </w:pPr>
      <w:bookmarkStart w:id="184" w:name="_Toc68207387"/>
      <w:r w:rsidRPr="005B0D53">
        <w:rPr>
          <w:rFonts w:cs="Helvetica"/>
          <w:b w:val="0"/>
          <w:bCs/>
          <w:lang w:val="en-US"/>
        </w:rPr>
        <w:lastRenderedPageBreak/>
        <w:t xml:space="preserve">Add new Inventory Directory Record </w:t>
      </w:r>
      <w:r>
        <w:rPr>
          <w:rFonts w:cs="Helvetica"/>
          <w:b w:val="0"/>
          <w:bCs/>
          <w:lang w:val="en-US"/>
        </w:rPr>
        <w:t xml:space="preserve">Definition </w:t>
      </w:r>
      <w:r w:rsidRPr="005B0D53">
        <w:rPr>
          <w:rFonts w:cs="Helvetica"/>
          <w:b w:val="0"/>
          <w:bCs/>
          <w:lang w:val="en-US"/>
        </w:rPr>
        <w:t xml:space="preserve">to </w:t>
      </w:r>
      <w:r>
        <w:rPr>
          <w:rFonts w:cs="Helvetica"/>
          <w:b w:val="0"/>
          <w:bCs/>
          <w:lang w:val="en-US"/>
        </w:rPr>
        <w:t>Section</w:t>
      </w:r>
      <w:r w:rsidRPr="005B0D53">
        <w:rPr>
          <w:rFonts w:cs="Helvetica"/>
          <w:b w:val="0"/>
          <w:bCs/>
          <w:lang w:val="en-US"/>
        </w:rPr>
        <w:t xml:space="preserve"> F</w:t>
      </w:r>
      <w:r>
        <w:rPr>
          <w:rFonts w:cs="Helvetica"/>
          <w:b w:val="0"/>
          <w:bCs/>
          <w:lang w:val="en-US"/>
        </w:rPr>
        <w:t>.5</w:t>
      </w:r>
      <w:bookmarkEnd w:id="184"/>
    </w:p>
    <w:p w14:paraId="7C3B3D7B" w14:textId="48471393" w:rsidR="00A66CF4" w:rsidRPr="005B0D53" w:rsidRDefault="00A66CF4" w:rsidP="00093FC1">
      <w:pPr>
        <w:pStyle w:val="Heading3"/>
        <w:rPr>
          <w:rFonts w:cs="Helvetica"/>
        </w:rPr>
      </w:pPr>
      <w:bookmarkStart w:id="185" w:name="_Toc68207388"/>
      <w:r w:rsidRPr="005B0D53">
        <w:rPr>
          <w:rFonts w:cs="Helvetica"/>
        </w:rPr>
        <w:t xml:space="preserve">F.5.x  </w:t>
      </w:r>
      <w:r w:rsidR="00093FC1" w:rsidRPr="005B0D53">
        <w:rPr>
          <w:rFonts w:cs="Helvetica"/>
        </w:rPr>
        <w:t xml:space="preserve">Inventory </w:t>
      </w:r>
      <w:r w:rsidRPr="005B0D53">
        <w:rPr>
          <w:rFonts w:cs="Helvetica"/>
        </w:rPr>
        <w:t>Directory Record Definition</w:t>
      </w:r>
      <w:bookmarkEnd w:id="185"/>
    </w:p>
    <w:p w14:paraId="07B29A23" w14:textId="53DB3368" w:rsidR="00A66CF4" w:rsidRPr="005B0D53" w:rsidRDefault="00A66CF4" w:rsidP="00093FC1">
      <w:pPr>
        <w:rPr>
          <w:rFonts w:cs="Helvetica"/>
        </w:rPr>
      </w:pPr>
      <w:r w:rsidRPr="005B0D53">
        <w:rPr>
          <w:rFonts w:cs="Helvetica"/>
        </w:rPr>
        <w:t xml:space="preserve">The Directory Record is based on the specification of </w:t>
      </w:r>
      <w:hyperlink w:anchor="sect_F_3">
        <w:r w:rsidRPr="005B0D53">
          <w:rPr>
            <w:rFonts w:cs="Helvetica"/>
          </w:rPr>
          <w:t>Section F.3</w:t>
        </w:r>
      </w:hyperlink>
      <w:r w:rsidRPr="005B0D53">
        <w:rPr>
          <w:rFonts w:cs="Helvetica"/>
        </w:rPr>
        <w:t>. It is identified by a Directory Record Type of Value "</w:t>
      </w:r>
      <w:r w:rsidR="00093FC1" w:rsidRPr="005B0D53">
        <w:rPr>
          <w:rFonts w:cs="Helvetica"/>
        </w:rPr>
        <w:t>INVENTORY</w:t>
      </w:r>
      <w:r w:rsidRPr="005B0D53">
        <w:rPr>
          <w:rFonts w:cs="Helvetica"/>
        </w:rPr>
        <w:t xml:space="preserve">". </w:t>
      </w:r>
      <w:hyperlink w:anchor="table_F_5_31">
        <w:r w:rsidRPr="005B0D53">
          <w:rPr>
            <w:rFonts w:cs="Helvetica"/>
          </w:rPr>
          <w:t>Table F.5-x</w:t>
        </w:r>
      </w:hyperlink>
      <w:r w:rsidRPr="005B0D53">
        <w:rPr>
          <w:rFonts w:cs="Helvetica"/>
        </w:rPr>
        <w:t xml:space="preserve"> lists the set of keys with their associated Types for such a Directory Record Type. The description of these keys may be found in the </w:t>
      </w:r>
      <w:r w:rsidR="00093FC1" w:rsidRPr="005B0D53">
        <w:rPr>
          <w:rFonts w:cs="Helvetica"/>
        </w:rPr>
        <w:t>Inventory</w:t>
      </w:r>
      <w:r w:rsidRPr="005B0D53">
        <w:rPr>
          <w:rFonts w:cs="Helvetica"/>
        </w:rPr>
        <w:t xml:space="preserve"> IOD. This Directory Record shall be used to reference a</w:t>
      </w:r>
      <w:r w:rsidR="00093FC1" w:rsidRPr="005B0D53">
        <w:rPr>
          <w:rFonts w:cs="Helvetica"/>
        </w:rPr>
        <w:t>n</w:t>
      </w:r>
      <w:r w:rsidRPr="005B0D53">
        <w:rPr>
          <w:rFonts w:cs="Helvetica"/>
        </w:rPr>
        <w:t xml:space="preserve"> </w:t>
      </w:r>
      <w:r w:rsidR="00093FC1" w:rsidRPr="005B0D53">
        <w:rPr>
          <w:rFonts w:cs="Helvetica"/>
        </w:rPr>
        <w:t xml:space="preserve">Inventory </w:t>
      </w:r>
      <w:r w:rsidRPr="005B0D53">
        <w:rPr>
          <w:rFonts w:cs="Helvetica"/>
        </w:rPr>
        <w:t xml:space="preserve">SOP Instance. This type of Directory Record may reference a Lower-Level Directory Entity that includes one or more Directory Records as defined in </w:t>
      </w:r>
      <w:hyperlink w:anchor="table_F_4_1">
        <w:r w:rsidRPr="005B0D53">
          <w:rPr>
            <w:rFonts w:cs="Helvetica"/>
          </w:rPr>
          <w:t>Table F.4-1</w:t>
        </w:r>
      </w:hyperlink>
      <w:r w:rsidRPr="005B0D53">
        <w:rPr>
          <w:rFonts w:cs="Helvetica"/>
        </w:rPr>
        <w:t>.</w:t>
      </w:r>
    </w:p>
    <w:p w14:paraId="69CFED54" w14:textId="59E6E792" w:rsidR="00A66CF4" w:rsidRPr="005B0D53" w:rsidRDefault="00A66CF4" w:rsidP="00A66CF4">
      <w:pPr>
        <w:keepNext/>
        <w:spacing w:before="216" w:after="0"/>
        <w:jc w:val="center"/>
        <w:rPr>
          <w:rFonts w:cs="Helvetica"/>
        </w:rPr>
      </w:pPr>
      <w:r w:rsidRPr="005B0D53">
        <w:rPr>
          <w:rFonts w:cs="Helvetica"/>
          <w:b/>
          <w:color w:val="000000"/>
          <w:sz w:val="22"/>
        </w:rPr>
        <w:t>Table F.5-x. </w:t>
      </w:r>
      <w:r w:rsidR="00893036" w:rsidRPr="005B0D53">
        <w:rPr>
          <w:rFonts w:cs="Helvetica"/>
          <w:b/>
          <w:color w:val="000000"/>
          <w:sz w:val="22"/>
        </w:rPr>
        <w:t xml:space="preserve">Inventory </w:t>
      </w:r>
      <w:r w:rsidRPr="005B0D53">
        <w:rPr>
          <w:rFonts w:cs="Helvetica"/>
          <w:b/>
          <w:color w:val="000000"/>
          <w:sz w:val="22"/>
        </w:rPr>
        <w:t>Keys</w:t>
      </w:r>
    </w:p>
    <w:p w14:paraId="68D0ADB1" w14:textId="77777777" w:rsidR="00A66CF4" w:rsidRPr="005B0D53" w:rsidRDefault="00A66CF4" w:rsidP="00A66CF4">
      <w:pPr>
        <w:spacing w:after="0"/>
        <w:rPr>
          <w:rFonts w:cs="Helvetica"/>
          <w:sz w:val="13"/>
        </w:rPr>
      </w:pPr>
    </w:p>
    <w:tbl>
      <w:tblPr>
        <w:tblW w:w="9445" w:type="dxa"/>
        <w:tblInd w:w="45" w:type="dxa"/>
        <w:tblLayout w:type="fixed"/>
        <w:tblCellMar>
          <w:left w:w="10" w:type="dxa"/>
          <w:right w:w="10" w:type="dxa"/>
        </w:tblCellMar>
        <w:tblLook w:val="04A0" w:firstRow="1" w:lastRow="0" w:firstColumn="1" w:lastColumn="0" w:noHBand="0" w:noVBand="1"/>
      </w:tblPr>
      <w:tblGrid>
        <w:gridCol w:w="2650"/>
        <w:gridCol w:w="1305"/>
        <w:gridCol w:w="810"/>
        <w:gridCol w:w="4680"/>
      </w:tblGrid>
      <w:tr w:rsidR="00A66CF4" w:rsidRPr="006D6063" w14:paraId="2BE0B3E0" w14:textId="77777777" w:rsidTr="004A0BB4">
        <w:trPr>
          <w:tblHeader/>
        </w:trPr>
        <w:tc>
          <w:tcPr>
            <w:tcW w:w="26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8A45B02" w14:textId="77777777" w:rsidR="00A66CF4" w:rsidRPr="006D6063" w:rsidRDefault="00A66CF4" w:rsidP="00A66CF4">
            <w:pPr>
              <w:keepNext/>
              <w:spacing w:after="0"/>
              <w:jc w:val="center"/>
              <w:rPr>
                <w:rFonts w:cs="Helvetica"/>
                <w:szCs w:val="22"/>
              </w:rPr>
            </w:pPr>
            <w:r w:rsidRPr="006D6063">
              <w:rPr>
                <w:rFonts w:cs="Helvetica"/>
                <w:b/>
                <w:color w:val="000000"/>
                <w:szCs w:val="22"/>
              </w:rPr>
              <w:t>Attribute Name</w:t>
            </w:r>
          </w:p>
        </w:tc>
        <w:tc>
          <w:tcPr>
            <w:tcW w:w="1305" w:type="dxa"/>
            <w:tcBorders>
              <w:top w:val="single" w:sz="4" w:space="0" w:color="000000"/>
              <w:bottom w:val="single" w:sz="4" w:space="0" w:color="000000"/>
              <w:right w:val="single" w:sz="4" w:space="0" w:color="000000"/>
            </w:tcBorders>
            <w:tcMar>
              <w:top w:w="40" w:type="dxa"/>
              <w:left w:w="40" w:type="dxa"/>
              <w:bottom w:w="40" w:type="dxa"/>
              <w:right w:w="40" w:type="dxa"/>
            </w:tcMar>
          </w:tcPr>
          <w:p w14:paraId="4444314B" w14:textId="77777777" w:rsidR="00A66CF4" w:rsidRPr="006D6063" w:rsidRDefault="00A66CF4" w:rsidP="00A66CF4">
            <w:pPr>
              <w:spacing w:after="0"/>
              <w:jc w:val="center"/>
              <w:rPr>
                <w:rFonts w:cs="Helvetica"/>
                <w:szCs w:val="22"/>
              </w:rPr>
            </w:pPr>
            <w:r w:rsidRPr="006D6063">
              <w:rPr>
                <w:rFonts w:cs="Helvetica"/>
                <w:b/>
                <w:color w:val="000000"/>
                <w:szCs w:val="22"/>
              </w:rPr>
              <w:t>Tag</w:t>
            </w:r>
          </w:p>
        </w:tc>
        <w:tc>
          <w:tcPr>
            <w:tcW w:w="810" w:type="dxa"/>
            <w:tcBorders>
              <w:top w:val="single" w:sz="4" w:space="0" w:color="000000"/>
              <w:bottom w:val="single" w:sz="4" w:space="0" w:color="000000"/>
              <w:right w:val="single" w:sz="4" w:space="0" w:color="000000"/>
            </w:tcBorders>
            <w:tcMar>
              <w:top w:w="40" w:type="dxa"/>
              <w:left w:w="40" w:type="dxa"/>
              <w:bottom w:w="40" w:type="dxa"/>
              <w:right w:w="40" w:type="dxa"/>
            </w:tcMar>
          </w:tcPr>
          <w:p w14:paraId="0723F4B9" w14:textId="77777777" w:rsidR="00A66CF4" w:rsidRPr="006D6063" w:rsidRDefault="00A66CF4" w:rsidP="00A66CF4">
            <w:pPr>
              <w:spacing w:after="0"/>
              <w:jc w:val="center"/>
              <w:rPr>
                <w:rFonts w:cs="Helvetica"/>
                <w:szCs w:val="22"/>
              </w:rPr>
            </w:pPr>
            <w:r w:rsidRPr="006D6063">
              <w:rPr>
                <w:rFonts w:cs="Helvetica"/>
                <w:b/>
                <w:color w:val="000000"/>
                <w:szCs w:val="22"/>
              </w:rPr>
              <w:t>Type</w:t>
            </w:r>
          </w:p>
        </w:tc>
        <w:tc>
          <w:tcPr>
            <w:tcW w:w="4680" w:type="dxa"/>
            <w:tcBorders>
              <w:top w:val="single" w:sz="4" w:space="0" w:color="000000"/>
              <w:bottom w:val="single" w:sz="4" w:space="0" w:color="000000"/>
              <w:right w:val="single" w:sz="4" w:space="0" w:color="000000"/>
            </w:tcBorders>
            <w:tcMar>
              <w:top w:w="40" w:type="dxa"/>
              <w:left w:w="40" w:type="dxa"/>
              <w:bottom w:w="40" w:type="dxa"/>
              <w:right w:w="40" w:type="dxa"/>
            </w:tcMar>
          </w:tcPr>
          <w:p w14:paraId="097014F5" w14:textId="77777777" w:rsidR="00A66CF4" w:rsidRPr="006D6063" w:rsidRDefault="00A66CF4" w:rsidP="00A66CF4">
            <w:pPr>
              <w:spacing w:after="0"/>
              <w:jc w:val="center"/>
              <w:rPr>
                <w:rFonts w:cs="Helvetica"/>
                <w:szCs w:val="22"/>
              </w:rPr>
            </w:pPr>
            <w:r w:rsidRPr="006D6063">
              <w:rPr>
                <w:rFonts w:cs="Helvetica"/>
                <w:b/>
                <w:color w:val="000000"/>
                <w:szCs w:val="22"/>
              </w:rPr>
              <w:t>Attribute Description</w:t>
            </w:r>
          </w:p>
        </w:tc>
      </w:tr>
      <w:tr w:rsidR="00A66CF4" w:rsidRPr="006D6063" w14:paraId="2BDCA224" w14:textId="77777777" w:rsidTr="004A0BB4">
        <w:tc>
          <w:tcPr>
            <w:tcW w:w="2650" w:type="dxa"/>
            <w:tcBorders>
              <w:left w:val="single" w:sz="4" w:space="0" w:color="000000"/>
              <w:bottom w:val="single" w:sz="4" w:space="0" w:color="000000"/>
              <w:right w:val="single" w:sz="4" w:space="0" w:color="000000"/>
            </w:tcBorders>
            <w:tcMar>
              <w:top w:w="40" w:type="dxa"/>
              <w:left w:w="40" w:type="dxa"/>
              <w:bottom w:w="40" w:type="dxa"/>
              <w:right w:w="40" w:type="dxa"/>
            </w:tcMar>
          </w:tcPr>
          <w:p w14:paraId="66616D0B" w14:textId="77777777" w:rsidR="00A66CF4" w:rsidRPr="006D6063" w:rsidRDefault="00A66CF4" w:rsidP="00A66CF4">
            <w:pPr>
              <w:spacing w:after="0"/>
              <w:rPr>
                <w:rFonts w:cs="Helvetica"/>
                <w:szCs w:val="22"/>
              </w:rPr>
            </w:pPr>
            <w:r w:rsidRPr="006D6063">
              <w:rPr>
                <w:rFonts w:cs="Helvetica"/>
                <w:color w:val="000000"/>
                <w:szCs w:val="22"/>
              </w:rPr>
              <w:t>Specific Character Set</w:t>
            </w:r>
          </w:p>
        </w:tc>
        <w:tc>
          <w:tcPr>
            <w:tcW w:w="1305" w:type="dxa"/>
            <w:tcBorders>
              <w:bottom w:val="single" w:sz="4" w:space="0" w:color="000000"/>
              <w:right w:val="single" w:sz="4" w:space="0" w:color="000000"/>
            </w:tcBorders>
            <w:tcMar>
              <w:top w:w="40" w:type="dxa"/>
              <w:left w:w="40" w:type="dxa"/>
              <w:bottom w:w="40" w:type="dxa"/>
              <w:right w:w="40" w:type="dxa"/>
            </w:tcMar>
          </w:tcPr>
          <w:p w14:paraId="42A12293" w14:textId="77777777" w:rsidR="00A66CF4" w:rsidRPr="006D6063" w:rsidRDefault="00A66CF4" w:rsidP="00A66CF4">
            <w:pPr>
              <w:spacing w:after="0"/>
              <w:jc w:val="center"/>
              <w:rPr>
                <w:rFonts w:cs="Helvetica"/>
                <w:szCs w:val="22"/>
              </w:rPr>
            </w:pPr>
            <w:r w:rsidRPr="006D6063">
              <w:rPr>
                <w:rFonts w:cs="Helvetica"/>
                <w:color w:val="000000"/>
                <w:szCs w:val="22"/>
              </w:rPr>
              <w:t>(0008,0005)</w:t>
            </w:r>
          </w:p>
        </w:tc>
        <w:tc>
          <w:tcPr>
            <w:tcW w:w="810" w:type="dxa"/>
            <w:tcBorders>
              <w:bottom w:val="single" w:sz="4" w:space="0" w:color="000000"/>
              <w:right w:val="single" w:sz="4" w:space="0" w:color="000000"/>
            </w:tcBorders>
            <w:tcMar>
              <w:top w:w="40" w:type="dxa"/>
              <w:left w:w="40" w:type="dxa"/>
              <w:bottom w:w="40" w:type="dxa"/>
              <w:right w:w="40" w:type="dxa"/>
            </w:tcMar>
          </w:tcPr>
          <w:p w14:paraId="3AB84A9A" w14:textId="77777777" w:rsidR="00A66CF4" w:rsidRPr="006D6063" w:rsidRDefault="00A66CF4" w:rsidP="00A66CF4">
            <w:pPr>
              <w:spacing w:after="0"/>
              <w:jc w:val="center"/>
              <w:rPr>
                <w:rFonts w:cs="Helvetica"/>
                <w:szCs w:val="22"/>
              </w:rPr>
            </w:pPr>
            <w:r w:rsidRPr="006D6063">
              <w:rPr>
                <w:rFonts w:cs="Helvetica"/>
                <w:color w:val="000000"/>
                <w:szCs w:val="22"/>
              </w:rPr>
              <w:t>1C</w:t>
            </w:r>
          </w:p>
        </w:tc>
        <w:tc>
          <w:tcPr>
            <w:tcW w:w="4680" w:type="dxa"/>
            <w:tcBorders>
              <w:bottom w:val="single" w:sz="4" w:space="0" w:color="000000"/>
              <w:right w:val="single" w:sz="4" w:space="0" w:color="000000"/>
            </w:tcBorders>
            <w:tcMar>
              <w:top w:w="40" w:type="dxa"/>
              <w:left w:w="40" w:type="dxa"/>
              <w:bottom w:w="40" w:type="dxa"/>
              <w:right w:w="40" w:type="dxa"/>
            </w:tcMar>
          </w:tcPr>
          <w:p w14:paraId="4B12D0AF" w14:textId="77777777" w:rsidR="00A66CF4" w:rsidRPr="006D6063" w:rsidRDefault="00A66CF4" w:rsidP="00A66CF4">
            <w:pPr>
              <w:spacing w:after="0"/>
              <w:rPr>
                <w:rFonts w:cs="Helvetica"/>
                <w:szCs w:val="22"/>
              </w:rPr>
            </w:pPr>
            <w:r w:rsidRPr="006D6063">
              <w:rPr>
                <w:rFonts w:cs="Helvetica"/>
                <w:color w:val="000000"/>
                <w:szCs w:val="22"/>
              </w:rPr>
              <w:t>Required if an extended or replacement character set is used in one of the keys</w:t>
            </w:r>
          </w:p>
        </w:tc>
      </w:tr>
      <w:tr w:rsidR="00893036" w:rsidRPr="006D6063" w14:paraId="7365F1CF" w14:textId="77777777" w:rsidTr="004A0BB4">
        <w:tc>
          <w:tcPr>
            <w:tcW w:w="2650" w:type="dxa"/>
            <w:tcBorders>
              <w:left w:val="single" w:sz="4" w:space="0" w:color="000000"/>
              <w:bottom w:val="single" w:sz="4" w:space="0" w:color="000000"/>
              <w:right w:val="single" w:sz="4" w:space="0" w:color="000000"/>
            </w:tcBorders>
            <w:tcMar>
              <w:top w:w="40" w:type="dxa"/>
              <w:left w:w="40" w:type="dxa"/>
              <w:bottom w:w="40" w:type="dxa"/>
              <w:right w:w="40" w:type="dxa"/>
            </w:tcMar>
          </w:tcPr>
          <w:p w14:paraId="1B32566E" w14:textId="28FA8BBD" w:rsidR="00893036" w:rsidRPr="006D6063" w:rsidRDefault="00893036" w:rsidP="00893036">
            <w:pPr>
              <w:spacing w:after="0"/>
              <w:rPr>
                <w:rFonts w:cs="Helvetica"/>
                <w:color w:val="000000"/>
                <w:szCs w:val="22"/>
              </w:rPr>
            </w:pPr>
            <w:r w:rsidRPr="006D6063">
              <w:rPr>
                <w:rFonts w:cs="Helvetica"/>
                <w:color w:val="000000"/>
                <w:szCs w:val="22"/>
              </w:rPr>
              <w:t>Content Date</w:t>
            </w:r>
          </w:p>
        </w:tc>
        <w:tc>
          <w:tcPr>
            <w:tcW w:w="1305" w:type="dxa"/>
            <w:tcBorders>
              <w:bottom w:val="single" w:sz="4" w:space="0" w:color="000000"/>
              <w:right w:val="single" w:sz="4" w:space="0" w:color="000000"/>
            </w:tcBorders>
            <w:tcMar>
              <w:top w:w="40" w:type="dxa"/>
              <w:left w:w="40" w:type="dxa"/>
              <w:bottom w:w="40" w:type="dxa"/>
              <w:right w:w="40" w:type="dxa"/>
            </w:tcMar>
          </w:tcPr>
          <w:p w14:paraId="752A7A65" w14:textId="2ECF8DAE" w:rsidR="00893036" w:rsidRPr="006D6063" w:rsidRDefault="00893036" w:rsidP="00893036">
            <w:pPr>
              <w:spacing w:after="0"/>
              <w:jc w:val="center"/>
              <w:rPr>
                <w:rFonts w:cs="Helvetica"/>
                <w:color w:val="000000"/>
                <w:szCs w:val="22"/>
              </w:rPr>
            </w:pPr>
            <w:r w:rsidRPr="006D6063">
              <w:rPr>
                <w:rFonts w:cs="Helvetica"/>
                <w:color w:val="000000"/>
                <w:szCs w:val="22"/>
              </w:rPr>
              <w:t>(0008,0023)</w:t>
            </w:r>
          </w:p>
        </w:tc>
        <w:tc>
          <w:tcPr>
            <w:tcW w:w="810" w:type="dxa"/>
            <w:tcBorders>
              <w:bottom w:val="single" w:sz="4" w:space="0" w:color="000000"/>
              <w:right w:val="single" w:sz="4" w:space="0" w:color="000000"/>
            </w:tcBorders>
            <w:tcMar>
              <w:top w:w="40" w:type="dxa"/>
              <w:left w:w="40" w:type="dxa"/>
              <w:bottom w:w="40" w:type="dxa"/>
              <w:right w:w="40" w:type="dxa"/>
            </w:tcMar>
          </w:tcPr>
          <w:p w14:paraId="79A67CFC" w14:textId="410776C0" w:rsidR="00893036" w:rsidRPr="006D6063" w:rsidRDefault="000B684B" w:rsidP="00893036">
            <w:pPr>
              <w:spacing w:after="0"/>
              <w:jc w:val="center"/>
              <w:rPr>
                <w:rFonts w:cs="Helvetica"/>
                <w:szCs w:val="22"/>
              </w:rPr>
            </w:pPr>
            <w:r w:rsidRPr="006D6063">
              <w:rPr>
                <w:rFonts w:cs="Helvetica"/>
                <w:szCs w:val="22"/>
              </w:rPr>
              <w:t>1</w:t>
            </w:r>
          </w:p>
        </w:tc>
        <w:tc>
          <w:tcPr>
            <w:tcW w:w="4680" w:type="dxa"/>
            <w:tcBorders>
              <w:bottom w:val="single" w:sz="4" w:space="0" w:color="000000"/>
              <w:right w:val="single" w:sz="4" w:space="0" w:color="000000"/>
            </w:tcBorders>
            <w:tcMar>
              <w:top w:w="40" w:type="dxa"/>
              <w:left w:w="40" w:type="dxa"/>
              <w:bottom w:w="40" w:type="dxa"/>
              <w:right w:w="40" w:type="dxa"/>
            </w:tcMar>
          </w:tcPr>
          <w:p w14:paraId="0315B8FA" w14:textId="77777777" w:rsidR="00893036" w:rsidRPr="006D6063" w:rsidRDefault="00893036" w:rsidP="00893036">
            <w:pPr>
              <w:keepLines/>
              <w:spacing w:after="0"/>
              <w:rPr>
                <w:rFonts w:cs="Helvetica"/>
                <w:szCs w:val="22"/>
              </w:rPr>
            </w:pPr>
          </w:p>
        </w:tc>
      </w:tr>
      <w:tr w:rsidR="00893036" w:rsidRPr="006D6063" w14:paraId="599C3006" w14:textId="77777777" w:rsidTr="004A0BB4">
        <w:tc>
          <w:tcPr>
            <w:tcW w:w="2650" w:type="dxa"/>
            <w:tcBorders>
              <w:left w:val="single" w:sz="4" w:space="0" w:color="000000"/>
              <w:bottom w:val="single" w:sz="4" w:space="0" w:color="000000"/>
              <w:right w:val="single" w:sz="4" w:space="0" w:color="000000"/>
            </w:tcBorders>
            <w:tcMar>
              <w:top w:w="40" w:type="dxa"/>
              <w:left w:w="40" w:type="dxa"/>
              <w:bottom w:w="40" w:type="dxa"/>
              <w:right w:w="40" w:type="dxa"/>
            </w:tcMar>
          </w:tcPr>
          <w:p w14:paraId="25DCFF81" w14:textId="57EB2EF8" w:rsidR="00893036" w:rsidRPr="006D6063" w:rsidRDefault="00893036" w:rsidP="00893036">
            <w:pPr>
              <w:spacing w:after="0"/>
              <w:rPr>
                <w:rFonts w:cs="Helvetica"/>
                <w:color w:val="000000"/>
                <w:szCs w:val="22"/>
              </w:rPr>
            </w:pPr>
            <w:r w:rsidRPr="006D6063">
              <w:rPr>
                <w:rFonts w:cs="Helvetica"/>
                <w:color w:val="000000"/>
                <w:szCs w:val="22"/>
              </w:rPr>
              <w:t>Content Time</w:t>
            </w:r>
          </w:p>
        </w:tc>
        <w:tc>
          <w:tcPr>
            <w:tcW w:w="1305" w:type="dxa"/>
            <w:tcBorders>
              <w:bottom w:val="single" w:sz="4" w:space="0" w:color="000000"/>
              <w:right w:val="single" w:sz="4" w:space="0" w:color="000000"/>
            </w:tcBorders>
            <w:tcMar>
              <w:top w:w="40" w:type="dxa"/>
              <w:left w:w="40" w:type="dxa"/>
              <w:bottom w:w="40" w:type="dxa"/>
              <w:right w:w="40" w:type="dxa"/>
            </w:tcMar>
          </w:tcPr>
          <w:p w14:paraId="2A42C45E" w14:textId="7475C34C" w:rsidR="00893036" w:rsidRPr="006D6063" w:rsidRDefault="00893036" w:rsidP="00893036">
            <w:pPr>
              <w:spacing w:after="0"/>
              <w:jc w:val="center"/>
              <w:rPr>
                <w:rFonts w:cs="Helvetica"/>
                <w:color w:val="000000"/>
                <w:szCs w:val="22"/>
              </w:rPr>
            </w:pPr>
            <w:r w:rsidRPr="006D6063">
              <w:rPr>
                <w:rFonts w:cs="Helvetica"/>
                <w:color w:val="000000"/>
                <w:szCs w:val="22"/>
              </w:rPr>
              <w:t>(0008,0033)</w:t>
            </w:r>
          </w:p>
        </w:tc>
        <w:tc>
          <w:tcPr>
            <w:tcW w:w="810" w:type="dxa"/>
            <w:tcBorders>
              <w:bottom w:val="single" w:sz="4" w:space="0" w:color="000000"/>
              <w:right w:val="single" w:sz="4" w:space="0" w:color="000000"/>
            </w:tcBorders>
            <w:tcMar>
              <w:top w:w="40" w:type="dxa"/>
              <w:left w:w="40" w:type="dxa"/>
              <w:bottom w:w="40" w:type="dxa"/>
              <w:right w:w="40" w:type="dxa"/>
            </w:tcMar>
          </w:tcPr>
          <w:p w14:paraId="5E740F15" w14:textId="5663883A" w:rsidR="00893036" w:rsidRPr="006D6063" w:rsidRDefault="000B684B" w:rsidP="00893036">
            <w:pPr>
              <w:spacing w:after="0"/>
              <w:jc w:val="center"/>
              <w:rPr>
                <w:rFonts w:cs="Helvetica"/>
                <w:szCs w:val="22"/>
              </w:rPr>
            </w:pPr>
            <w:r w:rsidRPr="006D6063">
              <w:rPr>
                <w:rFonts w:cs="Helvetica"/>
                <w:szCs w:val="22"/>
              </w:rPr>
              <w:t>1</w:t>
            </w:r>
          </w:p>
        </w:tc>
        <w:tc>
          <w:tcPr>
            <w:tcW w:w="4680" w:type="dxa"/>
            <w:tcBorders>
              <w:bottom w:val="single" w:sz="4" w:space="0" w:color="000000"/>
              <w:right w:val="single" w:sz="4" w:space="0" w:color="000000"/>
            </w:tcBorders>
            <w:tcMar>
              <w:top w:w="40" w:type="dxa"/>
              <w:left w:w="40" w:type="dxa"/>
              <w:bottom w:w="40" w:type="dxa"/>
              <w:right w:w="40" w:type="dxa"/>
            </w:tcMar>
          </w:tcPr>
          <w:p w14:paraId="257376AA" w14:textId="77777777" w:rsidR="00893036" w:rsidRPr="006D6063" w:rsidRDefault="00893036" w:rsidP="00893036">
            <w:pPr>
              <w:keepLines/>
              <w:spacing w:after="0"/>
              <w:rPr>
                <w:rFonts w:cs="Helvetica"/>
                <w:szCs w:val="22"/>
              </w:rPr>
            </w:pPr>
          </w:p>
        </w:tc>
      </w:tr>
      <w:tr w:rsidR="006D6063" w:rsidRPr="006D6063" w14:paraId="46EA290C" w14:textId="77777777" w:rsidTr="004A0BB4">
        <w:tc>
          <w:tcPr>
            <w:tcW w:w="2650" w:type="dxa"/>
            <w:tcBorders>
              <w:left w:val="single" w:sz="4" w:space="0" w:color="000000"/>
              <w:bottom w:val="single" w:sz="4" w:space="0" w:color="000000"/>
              <w:right w:val="single" w:sz="4" w:space="0" w:color="000000"/>
            </w:tcBorders>
            <w:tcMar>
              <w:top w:w="40" w:type="dxa"/>
              <w:left w:w="40" w:type="dxa"/>
              <w:bottom w:w="40" w:type="dxa"/>
              <w:right w:w="40" w:type="dxa"/>
            </w:tcMar>
          </w:tcPr>
          <w:p w14:paraId="0019E5FD" w14:textId="6C9518C2" w:rsidR="006D6063" w:rsidRPr="006D6063" w:rsidRDefault="006D6063" w:rsidP="006D6063">
            <w:pPr>
              <w:spacing w:after="0"/>
              <w:rPr>
                <w:rFonts w:cs="Helvetica"/>
                <w:color w:val="000000"/>
                <w:szCs w:val="22"/>
              </w:rPr>
            </w:pPr>
            <w:r w:rsidRPr="006D6063">
              <w:rPr>
                <w:szCs w:val="22"/>
              </w:rPr>
              <w:t>Transaction UID</w:t>
            </w:r>
          </w:p>
        </w:tc>
        <w:tc>
          <w:tcPr>
            <w:tcW w:w="1305" w:type="dxa"/>
            <w:tcBorders>
              <w:bottom w:val="single" w:sz="4" w:space="0" w:color="000000"/>
              <w:right w:val="single" w:sz="4" w:space="0" w:color="000000"/>
            </w:tcBorders>
            <w:tcMar>
              <w:top w:w="40" w:type="dxa"/>
              <w:left w:w="40" w:type="dxa"/>
              <w:bottom w:w="40" w:type="dxa"/>
              <w:right w:w="40" w:type="dxa"/>
            </w:tcMar>
          </w:tcPr>
          <w:p w14:paraId="7C98DC2B" w14:textId="706DEECA" w:rsidR="006D6063" w:rsidRPr="006D6063" w:rsidRDefault="006D6063" w:rsidP="006D6063">
            <w:pPr>
              <w:spacing w:after="0"/>
              <w:jc w:val="center"/>
              <w:rPr>
                <w:rFonts w:cs="Helvetica"/>
                <w:color w:val="000000"/>
                <w:szCs w:val="22"/>
              </w:rPr>
            </w:pPr>
            <w:r w:rsidRPr="006D6063">
              <w:rPr>
                <w:szCs w:val="22"/>
              </w:rPr>
              <w:t>(0008,1195)</w:t>
            </w:r>
          </w:p>
        </w:tc>
        <w:tc>
          <w:tcPr>
            <w:tcW w:w="810" w:type="dxa"/>
            <w:tcBorders>
              <w:bottom w:val="single" w:sz="4" w:space="0" w:color="000000"/>
              <w:right w:val="single" w:sz="4" w:space="0" w:color="000000"/>
            </w:tcBorders>
            <w:tcMar>
              <w:top w:w="40" w:type="dxa"/>
              <w:left w:w="40" w:type="dxa"/>
              <w:bottom w:w="40" w:type="dxa"/>
              <w:right w:w="40" w:type="dxa"/>
            </w:tcMar>
          </w:tcPr>
          <w:p w14:paraId="0F4365D8" w14:textId="436E092A" w:rsidR="006D6063" w:rsidRPr="006D6063" w:rsidRDefault="006D6063" w:rsidP="006D6063">
            <w:pPr>
              <w:spacing w:after="0"/>
              <w:jc w:val="center"/>
              <w:rPr>
                <w:rFonts w:cs="Helvetica"/>
                <w:szCs w:val="22"/>
              </w:rPr>
            </w:pPr>
            <w:r w:rsidRPr="006D6063">
              <w:rPr>
                <w:rFonts w:cs="Helvetica"/>
                <w:szCs w:val="22"/>
              </w:rPr>
              <w:t>1</w:t>
            </w:r>
          </w:p>
        </w:tc>
        <w:tc>
          <w:tcPr>
            <w:tcW w:w="4680" w:type="dxa"/>
            <w:tcBorders>
              <w:bottom w:val="single" w:sz="4" w:space="0" w:color="000000"/>
              <w:right w:val="single" w:sz="4" w:space="0" w:color="000000"/>
            </w:tcBorders>
            <w:tcMar>
              <w:top w:w="40" w:type="dxa"/>
              <w:left w:w="40" w:type="dxa"/>
              <w:bottom w:w="40" w:type="dxa"/>
              <w:right w:w="40" w:type="dxa"/>
            </w:tcMar>
          </w:tcPr>
          <w:p w14:paraId="27A6D946" w14:textId="77777777" w:rsidR="006D6063" w:rsidRPr="006D6063" w:rsidRDefault="006D6063" w:rsidP="006D6063">
            <w:pPr>
              <w:keepLines/>
              <w:spacing w:after="0"/>
              <w:rPr>
                <w:rFonts w:cs="Helvetica"/>
                <w:szCs w:val="22"/>
              </w:rPr>
            </w:pPr>
          </w:p>
        </w:tc>
      </w:tr>
      <w:tr w:rsidR="00700940" w:rsidRPr="006D6063" w14:paraId="651395EA" w14:textId="77777777" w:rsidTr="004A0BB4">
        <w:tc>
          <w:tcPr>
            <w:tcW w:w="2650" w:type="dxa"/>
            <w:tcBorders>
              <w:left w:val="single" w:sz="4" w:space="0" w:color="000000"/>
              <w:bottom w:val="single" w:sz="4" w:space="0" w:color="000000"/>
              <w:right w:val="single" w:sz="4" w:space="0" w:color="000000"/>
            </w:tcBorders>
            <w:tcMar>
              <w:top w:w="40" w:type="dxa"/>
              <w:left w:w="40" w:type="dxa"/>
              <w:bottom w:w="40" w:type="dxa"/>
              <w:right w:w="40" w:type="dxa"/>
            </w:tcMar>
          </w:tcPr>
          <w:p w14:paraId="7BD661C9" w14:textId="15417EB5" w:rsidR="00700940" w:rsidRPr="006D6063" w:rsidRDefault="00700940" w:rsidP="00700940">
            <w:pPr>
              <w:spacing w:after="0"/>
              <w:rPr>
                <w:rFonts w:cs="Helvetica"/>
                <w:szCs w:val="22"/>
              </w:rPr>
            </w:pPr>
            <w:r>
              <w:rPr>
                <w:rFonts w:cs="Helvetica"/>
                <w:color w:val="000000"/>
              </w:rPr>
              <w:t>Inventory Purpose</w:t>
            </w:r>
          </w:p>
        </w:tc>
        <w:tc>
          <w:tcPr>
            <w:tcW w:w="1305" w:type="dxa"/>
            <w:tcBorders>
              <w:bottom w:val="single" w:sz="4" w:space="0" w:color="000000"/>
              <w:right w:val="single" w:sz="4" w:space="0" w:color="000000"/>
            </w:tcBorders>
            <w:tcMar>
              <w:top w:w="40" w:type="dxa"/>
              <w:left w:w="40" w:type="dxa"/>
              <w:bottom w:w="40" w:type="dxa"/>
              <w:right w:w="40" w:type="dxa"/>
            </w:tcMar>
          </w:tcPr>
          <w:p w14:paraId="6A725CBE" w14:textId="0CA6976F" w:rsidR="00700940" w:rsidRPr="006D6063" w:rsidRDefault="00700940" w:rsidP="00700940">
            <w:pPr>
              <w:spacing w:after="0"/>
              <w:jc w:val="center"/>
              <w:rPr>
                <w:rFonts w:cs="Helvetica"/>
                <w:color w:val="000000"/>
                <w:szCs w:val="22"/>
              </w:rPr>
            </w:pPr>
            <w:r w:rsidRPr="005B0D53">
              <w:rPr>
                <w:rFonts w:cs="Helvetica"/>
                <w:color w:val="000000"/>
              </w:rPr>
              <w:t>(</w:t>
            </w:r>
            <w:r>
              <w:rPr>
                <w:rFonts w:cs="Helvetica"/>
                <w:color w:val="000000"/>
              </w:rPr>
              <w:t>00gg,0F</w:t>
            </w:r>
            <w:r w:rsidRPr="005B0D53">
              <w:rPr>
                <w:rFonts w:cs="Helvetica"/>
                <w:color w:val="000000"/>
              </w:rPr>
              <w:t>x1)</w:t>
            </w:r>
          </w:p>
        </w:tc>
        <w:tc>
          <w:tcPr>
            <w:tcW w:w="810" w:type="dxa"/>
            <w:tcBorders>
              <w:bottom w:val="single" w:sz="4" w:space="0" w:color="000000"/>
              <w:right w:val="single" w:sz="4" w:space="0" w:color="000000"/>
            </w:tcBorders>
            <w:tcMar>
              <w:top w:w="40" w:type="dxa"/>
              <w:left w:w="40" w:type="dxa"/>
              <w:bottom w:w="40" w:type="dxa"/>
              <w:right w:w="40" w:type="dxa"/>
            </w:tcMar>
          </w:tcPr>
          <w:p w14:paraId="405CE7A0" w14:textId="6E0C4135" w:rsidR="00700940" w:rsidRPr="006D6063" w:rsidRDefault="00700940" w:rsidP="00700940">
            <w:pPr>
              <w:spacing w:after="0"/>
              <w:jc w:val="center"/>
              <w:rPr>
                <w:rFonts w:cs="Helvetica"/>
                <w:szCs w:val="22"/>
              </w:rPr>
            </w:pPr>
            <w:r>
              <w:rPr>
                <w:rFonts w:cs="Helvetica"/>
                <w:szCs w:val="22"/>
              </w:rPr>
              <w:t>2</w:t>
            </w:r>
          </w:p>
        </w:tc>
        <w:tc>
          <w:tcPr>
            <w:tcW w:w="4680" w:type="dxa"/>
            <w:tcBorders>
              <w:bottom w:val="single" w:sz="4" w:space="0" w:color="000000"/>
              <w:right w:val="single" w:sz="4" w:space="0" w:color="000000"/>
            </w:tcBorders>
            <w:tcMar>
              <w:top w:w="40" w:type="dxa"/>
              <w:left w:w="40" w:type="dxa"/>
              <w:bottom w:w="40" w:type="dxa"/>
              <w:right w:w="40" w:type="dxa"/>
            </w:tcMar>
          </w:tcPr>
          <w:p w14:paraId="472EAF9B" w14:textId="77777777" w:rsidR="00700940" w:rsidRPr="006D6063" w:rsidRDefault="00700940" w:rsidP="00700940">
            <w:pPr>
              <w:keepLines/>
              <w:spacing w:after="0"/>
              <w:rPr>
                <w:rFonts w:cs="Helvetica"/>
                <w:szCs w:val="22"/>
              </w:rPr>
            </w:pPr>
          </w:p>
        </w:tc>
      </w:tr>
      <w:tr w:rsidR="00700940" w:rsidRPr="006D6063" w14:paraId="07720004" w14:textId="77777777" w:rsidTr="004A0BB4">
        <w:tc>
          <w:tcPr>
            <w:tcW w:w="2650" w:type="dxa"/>
            <w:tcBorders>
              <w:left w:val="single" w:sz="4" w:space="0" w:color="000000"/>
              <w:bottom w:val="single" w:sz="4" w:space="0" w:color="000000"/>
              <w:right w:val="single" w:sz="4" w:space="0" w:color="000000"/>
            </w:tcBorders>
            <w:tcMar>
              <w:top w:w="40" w:type="dxa"/>
              <w:left w:w="40" w:type="dxa"/>
              <w:bottom w:w="40" w:type="dxa"/>
              <w:right w:w="40" w:type="dxa"/>
            </w:tcMar>
          </w:tcPr>
          <w:p w14:paraId="49EB0679" w14:textId="005CA04F" w:rsidR="00700940" w:rsidRPr="006D6063" w:rsidRDefault="00BC7EF4" w:rsidP="00700940">
            <w:pPr>
              <w:spacing w:after="0"/>
              <w:rPr>
                <w:rFonts w:cs="Helvetica"/>
                <w:szCs w:val="22"/>
              </w:rPr>
            </w:pPr>
            <w:r>
              <w:rPr>
                <w:rFonts w:cs="Helvetica"/>
                <w:szCs w:val="22"/>
              </w:rPr>
              <w:t>Inventory Level</w:t>
            </w:r>
          </w:p>
        </w:tc>
        <w:tc>
          <w:tcPr>
            <w:tcW w:w="1305" w:type="dxa"/>
            <w:tcBorders>
              <w:bottom w:val="single" w:sz="4" w:space="0" w:color="000000"/>
              <w:right w:val="single" w:sz="4" w:space="0" w:color="000000"/>
            </w:tcBorders>
            <w:tcMar>
              <w:top w:w="40" w:type="dxa"/>
              <w:left w:w="40" w:type="dxa"/>
              <w:bottom w:w="40" w:type="dxa"/>
              <w:right w:w="40" w:type="dxa"/>
            </w:tcMar>
          </w:tcPr>
          <w:p w14:paraId="58642526" w14:textId="38DF9967" w:rsidR="00700940" w:rsidRPr="006D6063" w:rsidRDefault="00700940" w:rsidP="00700940">
            <w:pPr>
              <w:spacing w:after="0"/>
              <w:jc w:val="center"/>
              <w:rPr>
                <w:rFonts w:cs="Helvetica"/>
                <w:color w:val="000000"/>
                <w:szCs w:val="22"/>
              </w:rPr>
            </w:pPr>
            <w:r w:rsidRPr="006D6063">
              <w:rPr>
                <w:rFonts w:cs="Helvetica"/>
                <w:color w:val="000000"/>
                <w:szCs w:val="22"/>
              </w:rPr>
              <w:t>(</w:t>
            </w:r>
            <w:r>
              <w:rPr>
                <w:rFonts w:cs="Helvetica"/>
                <w:color w:val="000000"/>
                <w:szCs w:val="22"/>
              </w:rPr>
              <w:t>00gg,</w:t>
            </w:r>
            <w:r w:rsidR="007F15DF">
              <w:rPr>
                <w:rFonts w:cs="Helvetica"/>
                <w:color w:val="000000"/>
                <w:szCs w:val="22"/>
              </w:rPr>
              <w:t>0Fx3</w:t>
            </w:r>
            <w:r w:rsidRPr="006D6063">
              <w:rPr>
                <w:rFonts w:cs="Helvetica"/>
                <w:color w:val="000000"/>
                <w:szCs w:val="22"/>
              </w:rPr>
              <w:t>)</w:t>
            </w:r>
          </w:p>
        </w:tc>
        <w:tc>
          <w:tcPr>
            <w:tcW w:w="810" w:type="dxa"/>
            <w:tcBorders>
              <w:bottom w:val="single" w:sz="4" w:space="0" w:color="000000"/>
              <w:right w:val="single" w:sz="4" w:space="0" w:color="000000"/>
            </w:tcBorders>
            <w:tcMar>
              <w:top w:w="40" w:type="dxa"/>
              <w:left w:w="40" w:type="dxa"/>
              <w:bottom w:w="40" w:type="dxa"/>
              <w:right w:w="40" w:type="dxa"/>
            </w:tcMar>
          </w:tcPr>
          <w:p w14:paraId="14F210CD" w14:textId="2C062458" w:rsidR="00700940" w:rsidRPr="006D6063" w:rsidRDefault="00700940" w:rsidP="00700940">
            <w:pPr>
              <w:spacing w:after="0"/>
              <w:jc w:val="center"/>
              <w:rPr>
                <w:rFonts w:cs="Helvetica"/>
                <w:szCs w:val="22"/>
              </w:rPr>
            </w:pPr>
            <w:r w:rsidRPr="006D6063">
              <w:rPr>
                <w:rFonts w:cs="Helvetica"/>
                <w:szCs w:val="22"/>
              </w:rPr>
              <w:t>1</w:t>
            </w:r>
          </w:p>
        </w:tc>
        <w:tc>
          <w:tcPr>
            <w:tcW w:w="4680" w:type="dxa"/>
            <w:tcBorders>
              <w:bottom w:val="single" w:sz="4" w:space="0" w:color="000000"/>
              <w:right w:val="single" w:sz="4" w:space="0" w:color="000000"/>
            </w:tcBorders>
            <w:tcMar>
              <w:top w:w="40" w:type="dxa"/>
              <w:left w:w="40" w:type="dxa"/>
              <w:bottom w:w="40" w:type="dxa"/>
              <w:right w:w="40" w:type="dxa"/>
            </w:tcMar>
          </w:tcPr>
          <w:p w14:paraId="257B54D4" w14:textId="77777777" w:rsidR="00700940" w:rsidRPr="006D6063" w:rsidRDefault="00700940" w:rsidP="00700940">
            <w:pPr>
              <w:keepLines/>
              <w:spacing w:after="0"/>
              <w:rPr>
                <w:rFonts w:cs="Helvetica"/>
                <w:szCs w:val="22"/>
              </w:rPr>
            </w:pPr>
          </w:p>
        </w:tc>
      </w:tr>
      <w:tr w:rsidR="00700940" w:rsidRPr="006D6063" w14:paraId="6547FFD9" w14:textId="77777777" w:rsidTr="004A0BB4">
        <w:tc>
          <w:tcPr>
            <w:tcW w:w="4765" w:type="dxa"/>
            <w:gridSpan w:val="3"/>
            <w:tcBorders>
              <w:left w:val="single" w:sz="4" w:space="0" w:color="000000"/>
              <w:bottom w:val="single" w:sz="4" w:space="0" w:color="auto"/>
              <w:right w:val="single" w:sz="4" w:space="0" w:color="000000"/>
            </w:tcBorders>
            <w:tcMar>
              <w:top w:w="40" w:type="dxa"/>
              <w:left w:w="40" w:type="dxa"/>
              <w:bottom w:w="40" w:type="dxa"/>
              <w:right w:w="40" w:type="dxa"/>
            </w:tcMar>
          </w:tcPr>
          <w:p w14:paraId="6174969E" w14:textId="18A8448F" w:rsidR="00700940" w:rsidRPr="006D6063" w:rsidRDefault="00700940" w:rsidP="00700940">
            <w:pPr>
              <w:spacing w:after="0"/>
              <w:rPr>
                <w:rFonts w:cs="Helvetica"/>
                <w:szCs w:val="22"/>
              </w:rPr>
            </w:pPr>
            <w:r w:rsidRPr="005B0D53">
              <w:rPr>
                <w:rFonts w:cs="Helvetica"/>
                <w:i/>
                <w:iCs/>
              </w:rPr>
              <w:t xml:space="preserve">Include </w:t>
            </w:r>
            <w:hyperlink w:anchor="_C.YY.2_Scope_of" w:history="1">
              <w:r w:rsidRPr="005B0D53">
                <w:rPr>
                  <w:rStyle w:val="Hyperlink"/>
                  <w:rFonts w:cs="Helvetica"/>
                  <w:i/>
                  <w:iCs/>
                </w:rPr>
                <w:t>Table C.YY.2-1 Scope of Inventory Macro Attributes</w:t>
              </w:r>
            </w:hyperlink>
          </w:p>
        </w:tc>
        <w:tc>
          <w:tcPr>
            <w:tcW w:w="4680" w:type="dxa"/>
            <w:tcBorders>
              <w:bottom w:val="single" w:sz="4" w:space="0" w:color="auto"/>
              <w:right w:val="single" w:sz="4" w:space="0" w:color="000000"/>
            </w:tcBorders>
            <w:tcMar>
              <w:top w:w="40" w:type="dxa"/>
              <w:left w:w="40" w:type="dxa"/>
              <w:bottom w:w="40" w:type="dxa"/>
              <w:right w:w="40" w:type="dxa"/>
            </w:tcMar>
          </w:tcPr>
          <w:p w14:paraId="50C30948" w14:textId="77777777" w:rsidR="00700940" w:rsidRPr="006D6063" w:rsidRDefault="00700940" w:rsidP="00700940">
            <w:pPr>
              <w:keepLines/>
              <w:spacing w:after="0"/>
              <w:rPr>
                <w:rFonts w:cs="Helvetica"/>
                <w:szCs w:val="22"/>
              </w:rPr>
            </w:pPr>
          </w:p>
        </w:tc>
      </w:tr>
      <w:tr w:rsidR="00700940" w:rsidRPr="006D6063" w14:paraId="04432666" w14:textId="77777777" w:rsidTr="004A0BB4">
        <w:tc>
          <w:tcPr>
            <w:tcW w:w="26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B61D554" w14:textId="1F24DC37" w:rsidR="00700940" w:rsidRPr="006D6063" w:rsidRDefault="00700940" w:rsidP="00700940">
            <w:pPr>
              <w:spacing w:after="0"/>
              <w:rPr>
                <w:rFonts w:cs="Helvetica"/>
                <w:szCs w:val="22"/>
              </w:rPr>
            </w:pPr>
            <w:r w:rsidRPr="006D6063">
              <w:rPr>
                <w:rFonts w:cs="Helvetica"/>
                <w:szCs w:val="22"/>
              </w:rPr>
              <w:t>Inventory Completion Status</w:t>
            </w:r>
          </w:p>
        </w:tc>
        <w:tc>
          <w:tcPr>
            <w:tcW w:w="130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341E788" w14:textId="00434538" w:rsidR="00700940" w:rsidRPr="006D6063" w:rsidRDefault="00700940" w:rsidP="00700940">
            <w:pPr>
              <w:spacing w:after="0"/>
              <w:jc w:val="center"/>
              <w:rPr>
                <w:rFonts w:cs="Helvetica"/>
                <w:color w:val="000000"/>
                <w:szCs w:val="22"/>
              </w:rPr>
            </w:pPr>
            <w:r w:rsidRPr="006D6063">
              <w:rPr>
                <w:rFonts w:cs="Helvetica"/>
                <w:szCs w:val="22"/>
              </w:rPr>
              <w:t>(0400,0</w:t>
            </w:r>
            <w:r>
              <w:rPr>
                <w:rFonts w:cs="Helvetica"/>
                <w:szCs w:val="22"/>
              </w:rPr>
              <w:t>6x5</w:t>
            </w:r>
            <w:r w:rsidRPr="006D6063">
              <w:rPr>
                <w:rFonts w:cs="Helvetica"/>
                <w:szCs w:val="22"/>
              </w:rPr>
              <w:t>)</w:t>
            </w:r>
          </w:p>
        </w:tc>
        <w:tc>
          <w:tcPr>
            <w:tcW w:w="8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25C3B74" w14:textId="7D6542B6" w:rsidR="00700940" w:rsidRPr="006D6063" w:rsidRDefault="004A0BB4" w:rsidP="00700940">
            <w:pPr>
              <w:spacing w:after="0"/>
              <w:jc w:val="center"/>
              <w:rPr>
                <w:rFonts w:cs="Helvetica"/>
                <w:szCs w:val="22"/>
              </w:rPr>
            </w:pPr>
            <w:r>
              <w:rPr>
                <w:rFonts w:cs="Helvetica"/>
                <w:szCs w:val="22"/>
              </w:rPr>
              <w:t>1</w:t>
            </w:r>
          </w:p>
        </w:tc>
        <w:tc>
          <w:tcPr>
            <w:tcW w:w="46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7618BF6" w14:textId="77777777" w:rsidR="00700940" w:rsidRPr="006D6063" w:rsidRDefault="00700940" w:rsidP="00700940">
            <w:pPr>
              <w:keepLines/>
              <w:spacing w:after="0"/>
              <w:rPr>
                <w:rFonts w:cs="Helvetica"/>
                <w:szCs w:val="22"/>
              </w:rPr>
            </w:pPr>
          </w:p>
        </w:tc>
      </w:tr>
      <w:tr w:rsidR="00FB63A1" w:rsidRPr="006D6063" w14:paraId="3A58D714" w14:textId="77777777" w:rsidTr="004A0BB4">
        <w:tc>
          <w:tcPr>
            <w:tcW w:w="26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BAB572D" w14:textId="768E2FB3" w:rsidR="00FB63A1" w:rsidRPr="00FB63A1" w:rsidRDefault="00FB63A1" w:rsidP="00FB63A1">
            <w:pPr>
              <w:tabs>
                <w:tab w:val="clear" w:pos="720"/>
              </w:tabs>
              <w:overflowPunct/>
              <w:autoSpaceDE/>
              <w:autoSpaceDN/>
              <w:adjustRightInd/>
              <w:spacing w:after="0"/>
              <w:textAlignment w:val="auto"/>
              <w:rPr>
                <w:rFonts w:cs="Helvetica"/>
              </w:rPr>
            </w:pPr>
            <w:r>
              <w:rPr>
                <w:rFonts w:cs="Helvetica"/>
              </w:rPr>
              <w:t>Number of Study Records</w:t>
            </w:r>
          </w:p>
        </w:tc>
        <w:tc>
          <w:tcPr>
            <w:tcW w:w="130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73C318A" w14:textId="0021DB05" w:rsidR="00FB63A1" w:rsidRPr="004A0BB4" w:rsidRDefault="00FB63A1" w:rsidP="004A0BB4">
            <w:pPr>
              <w:tabs>
                <w:tab w:val="clear" w:pos="720"/>
              </w:tabs>
              <w:overflowPunct/>
              <w:autoSpaceDE/>
              <w:autoSpaceDN/>
              <w:adjustRightInd/>
              <w:spacing w:after="0"/>
              <w:jc w:val="center"/>
              <w:textAlignment w:val="auto"/>
              <w:rPr>
                <w:rFonts w:cs="Helvetica"/>
              </w:rPr>
            </w:pPr>
            <w:r w:rsidRPr="00CD64B9">
              <w:rPr>
                <w:rFonts w:cs="Helvetica"/>
              </w:rPr>
              <w:t>(0400,06x6)</w:t>
            </w:r>
          </w:p>
        </w:tc>
        <w:tc>
          <w:tcPr>
            <w:tcW w:w="8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B454CF5" w14:textId="30BD324F" w:rsidR="00FB63A1" w:rsidRPr="006D6063" w:rsidRDefault="004A0BB4" w:rsidP="00700940">
            <w:pPr>
              <w:spacing w:after="0"/>
              <w:jc w:val="center"/>
              <w:rPr>
                <w:rFonts w:cs="Helvetica"/>
                <w:szCs w:val="22"/>
              </w:rPr>
            </w:pPr>
            <w:r>
              <w:rPr>
                <w:rFonts w:cs="Helvetica"/>
                <w:szCs w:val="22"/>
              </w:rPr>
              <w:t>1</w:t>
            </w:r>
          </w:p>
        </w:tc>
        <w:tc>
          <w:tcPr>
            <w:tcW w:w="46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CA613F7" w14:textId="77777777" w:rsidR="00FB63A1" w:rsidRPr="006D6063" w:rsidRDefault="00FB63A1" w:rsidP="00700940">
            <w:pPr>
              <w:keepLines/>
              <w:spacing w:after="0"/>
              <w:rPr>
                <w:rFonts w:cs="Helvetica"/>
                <w:szCs w:val="22"/>
              </w:rPr>
            </w:pPr>
          </w:p>
        </w:tc>
      </w:tr>
    </w:tbl>
    <w:p w14:paraId="11DF56D6" w14:textId="77777777" w:rsidR="00A66CF4" w:rsidRPr="005B0D53" w:rsidRDefault="00A66CF4" w:rsidP="00A37900">
      <w:pPr>
        <w:rPr>
          <w:rFonts w:cs="Helvetica"/>
          <w:lang w:val="en"/>
        </w:rPr>
      </w:pPr>
    </w:p>
    <w:p w14:paraId="364E54AF" w14:textId="6CF80BD3" w:rsidR="00C97B79" w:rsidRPr="005B0D53" w:rsidRDefault="00C97B79">
      <w:pPr>
        <w:tabs>
          <w:tab w:val="clear" w:pos="720"/>
        </w:tabs>
        <w:overflowPunct/>
        <w:autoSpaceDE/>
        <w:autoSpaceDN/>
        <w:adjustRightInd/>
        <w:spacing w:after="0"/>
        <w:textAlignment w:val="auto"/>
        <w:rPr>
          <w:rFonts w:cs="Helvetica"/>
        </w:rPr>
      </w:pPr>
      <w:r w:rsidRPr="005B0D53">
        <w:rPr>
          <w:rFonts w:cs="Helvetica"/>
        </w:rPr>
        <w:br w:type="page"/>
      </w:r>
    </w:p>
    <w:p w14:paraId="1EA8C164" w14:textId="0F6CC0D3" w:rsidR="00C97B79" w:rsidRPr="005B0D53" w:rsidRDefault="00C97B79" w:rsidP="00C97B79">
      <w:pPr>
        <w:pStyle w:val="Instruction"/>
        <w:rPr>
          <w:rFonts w:cs="Helvetica"/>
          <w:b w:val="0"/>
          <w:bCs/>
          <w:lang w:val="en-US"/>
        </w:rPr>
      </w:pPr>
      <w:bookmarkStart w:id="186" w:name="_Toc68207389"/>
      <w:r w:rsidRPr="005B0D53">
        <w:rPr>
          <w:rFonts w:cs="Helvetica"/>
          <w:b w:val="0"/>
          <w:bCs/>
          <w:lang w:val="en-US"/>
        </w:rPr>
        <w:lastRenderedPageBreak/>
        <w:t xml:space="preserve">Add new Annex P </w:t>
      </w:r>
      <w:r w:rsidR="006F070C" w:rsidRPr="005B0D53">
        <w:rPr>
          <w:rFonts w:cs="Helvetica"/>
          <w:b w:val="0"/>
          <w:bCs/>
          <w:lang w:val="en-US"/>
        </w:rPr>
        <w:t>Stor</w:t>
      </w:r>
      <w:r w:rsidR="00377E23" w:rsidRPr="005B0D53">
        <w:rPr>
          <w:rFonts w:cs="Helvetica"/>
          <w:b w:val="0"/>
          <w:bCs/>
          <w:lang w:val="en-US"/>
        </w:rPr>
        <w:t>ed</w:t>
      </w:r>
      <w:r w:rsidR="006F070C" w:rsidRPr="005B0D53">
        <w:rPr>
          <w:rFonts w:cs="Helvetica"/>
          <w:b w:val="0"/>
          <w:bCs/>
          <w:lang w:val="en-US"/>
        </w:rPr>
        <w:t xml:space="preserve"> </w:t>
      </w:r>
      <w:r w:rsidRPr="005B0D53">
        <w:rPr>
          <w:rFonts w:cs="Helvetica"/>
          <w:b w:val="0"/>
          <w:bCs/>
          <w:lang w:val="en-US"/>
        </w:rPr>
        <w:t xml:space="preserve">File </w:t>
      </w:r>
      <w:r w:rsidR="008B1703" w:rsidRPr="005B0D53">
        <w:rPr>
          <w:rFonts w:cs="Helvetica"/>
          <w:b w:val="0"/>
          <w:bCs/>
          <w:lang w:val="en-US"/>
        </w:rPr>
        <w:t>Access Through Non-DICOM Protocols</w:t>
      </w:r>
      <w:bookmarkEnd w:id="186"/>
    </w:p>
    <w:p w14:paraId="4B9DD291" w14:textId="4FDC44C8" w:rsidR="00C97B79" w:rsidRPr="005B0D53" w:rsidRDefault="004B5B78" w:rsidP="00C97B79">
      <w:pPr>
        <w:pStyle w:val="Heading1"/>
        <w:rPr>
          <w:rFonts w:cs="Helvetica"/>
        </w:rPr>
      </w:pPr>
      <w:bookmarkStart w:id="187" w:name="_Annex_P_Stored"/>
      <w:bookmarkStart w:id="188" w:name="_Toc68207390"/>
      <w:bookmarkEnd w:id="187"/>
      <w:r w:rsidRPr="005B0D53">
        <w:rPr>
          <w:rFonts w:cs="Helvetica"/>
        </w:rPr>
        <w:t xml:space="preserve">Annex </w:t>
      </w:r>
      <w:r w:rsidR="00C97B79" w:rsidRPr="005B0D53">
        <w:rPr>
          <w:rFonts w:cs="Helvetica"/>
        </w:rPr>
        <w:t>P </w:t>
      </w:r>
      <w:bookmarkStart w:id="189" w:name="_Hlk57022314"/>
      <w:r w:rsidR="006F070C" w:rsidRPr="005B0D53">
        <w:rPr>
          <w:rFonts w:cs="Helvetica"/>
        </w:rPr>
        <w:t>Stor</w:t>
      </w:r>
      <w:r w:rsidR="00377E23" w:rsidRPr="005B0D53">
        <w:rPr>
          <w:rFonts w:cs="Helvetica"/>
        </w:rPr>
        <w:t>ed</w:t>
      </w:r>
      <w:r w:rsidR="00C97B79" w:rsidRPr="005B0D53">
        <w:rPr>
          <w:rFonts w:cs="Helvetica"/>
        </w:rPr>
        <w:t xml:space="preserve"> File </w:t>
      </w:r>
      <w:r w:rsidR="00054F63" w:rsidRPr="005B0D53">
        <w:rPr>
          <w:rFonts w:cs="Helvetica"/>
        </w:rPr>
        <w:t>Access Through Non-DICOM Protocols</w:t>
      </w:r>
      <w:r w:rsidR="006F070C" w:rsidRPr="005B0D53">
        <w:rPr>
          <w:rFonts w:cs="Helvetica"/>
        </w:rPr>
        <w:t xml:space="preserve"> </w:t>
      </w:r>
      <w:bookmarkEnd w:id="189"/>
      <w:r w:rsidR="006F070C" w:rsidRPr="005B0D53">
        <w:rPr>
          <w:rFonts w:cs="Helvetica"/>
        </w:rPr>
        <w:t>(Normative)</w:t>
      </w:r>
      <w:bookmarkEnd w:id="188"/>
    </w:p>
    <w:p w14:paraId="6931B6D5" w14:textId="70C1F6FF" w:rsidR="00AE717F" w:rsidRPr="005B0D53" w:rsidRDefault="00594352" w:rsidP="00AE717F">
      <w:pPr>
        <w:rPr>
          <w:rFonts w:cs="Helvetica"/>
        </w:rPr>
      </w:pPr>
      <w:r w:rsidRPr="005B0D53">
        <w:rPr>
          <w:rFonts w:cs="Helvetica"/>
          <w:lang w:val="en"/>
        </w:rPr>
        <w:t xml:space="preserve">The Inventory IOD (see </w:t>
      </w:r>
      <w:hyperlink w:anchor="_A.XX_Inventory_IOD" w:history="1">
        <w:r w:rsidR="008B1703" w:rsidRPr="005B0D53">
          <w:rPr>
            <w:rStyle w:val="Hyperlink"/>
            <w:rFonts w:cs="Helvetica"/>
            <w:lang w:val="en"/>
          </w:rPr>
          <w:t>S</w:t>
        </w:r>
        <w:r w:rsidRPr="005B0D53">
          <w:rPr>
            <w:rStyle w:val="Hyperlink"/>
            <w:rFonts w:cs="Helvetica"/>
            <w:lang w:val="en"/>
          </w:rPr>
          <w:t>ection A.</w:t>
        </w:r>
        <w:r w:rsidRPr="005B0D53">
          <w:rPr>
            <w:rStyle w:val="Hyperlink"/>
            <w:rFonts w:cs="Helvetica"/>
          </w:rPr>
          <w:t>XX</w:t>
        </w:r>
      </w:hyperlink>
      <w:r w:rsidR="008B1703" w:rsidRPr="005B0D53">
        <w:rPr>
          <w:rFonts w:cs="Helvetica"/>
        </w:rPr>
        <w:t xml:space="preserve">, and specifically the Inventory Module in </w:t>
      </w:r>
      <w:hyperlink w:anchor="_C.YY.1_Inventory_Module" w:history="1">
        <w:r w:rsidR="008B1703" w:rsidRPr="005B0D53">
          <w:rPr>
            <w:rStyle w:val="Hyperlink"/>
            <w:rFonts w:cs="Helvetica"/>
          </w:rPr>
          <w:t>Section C.YY.1</w:t>
        </w:r>
      </w:hyperlink>
      <w:r w:rsidRPr="005B0D53">
        <w:rPr>
          <w:rFonts w:cs="Helvetica"/>
        </w:rPr>
        <w:t xml:space="preserve">) </w:t>
      </w:r>
      <w:r w:rsidRPr="005B0D53">
        <w:rPr>
          <w:rFonts w:cs="Helvetica"/>
          <w:lang w:val="en"/>
        </w:rPr>
        <w:t xml:space="preserve">includes optional attributes providing </w:t>
      </w:r>
      <w:r w:rsidR="00924BD8">
        <w:rPr>
          <w:rFonts w:cs="Helvetica"/>
          <w:lang w:val="en"/>
        </w:rPr>
        <w:t>a</w:t>
      </w:r>
      <w:r w:rsidRPr="005B0D53">
        <w:rPr>
          <w:rFonts w:cs="Helvetica"/>
          <w:lang w:val="en"/>
        </w:rPr>
        <w:t xml:space="preserve"> URI link to </w:t>
      </w:r>
      <w:r w:rsidRPr="005B0D53">
        <w:rPr>
          <w:rFonts w:cs="Helvetica"/>
        </w:rPr>
        <w:t>SOP Instances</w:t>
      </w:r>
      <w:r w:rsidR="00A460EB" w:rsidRPr="005B0D53">
        <w:rPr>
          <w:rFonts w:cs="Helvetica"/>
        </w:rPr>
        <w:t xml:space="preserve"> </w:t>
      </w:r>
      <w:r w:rsidR="00A460EB" w:rsidRPr="005B0D53">
        <w:rPr>
          <w:rFonts w:cs="Helvetica"/>
          <w:lang w:val="en"/>
        </w:rPr>
        <w:t xml:space="preserve">stored </w:t>
      </w:r>
      <w:r w:rsidRPr="005B0D53">
        <w:rPr>
          <w:rFonts w:cs="Helvetica"/>
        </w:rPr>
        <w:t xml:space="preserve">in the DICOM File </w:t>
      </w:r>
      <w:r w:rsidRPr="005B0D53">
        <w:rPr>
          <w:rFonts w:cs="Helvetica"/>
          <w:lang w:val="en"/>
        </w:rPr>
        <w:t xml:space="preserve">Format </w:t>
      </w:r>
      <w:r w:rsidR="00A460EB" w:rsidRPr="005B0D53">
        <w:rPr>
          <w:rFonts w:cs="Helvetica"/>
          <w:lang w:val="en"/>
        </w:rPr>
        <w:t xml:space="preserve">and </w:t>
      </w:r>
      <w:r w:rsidRPr="005B0D53">
        <w:rPr>
          <w:rFonts w:cs="Helvetica"/>
          <w:lang w:val="en"/>
        </w:rPr>
        <w:t>accessible through a non-DICOM file access protocol.</w:t>
      </w:r>
      <w:r w:rsidR="00AE717F" w:rsidRPr="005B0D53">
        <w:rPr>
          <w:rFonts w:cs="Helvetica"/>
          <w:lang w:val="en"/>
        </w:rPr>
        <w:t xml:space="preserve"> </w:t>
      </w:r>
      <w:r w:rsidR="00A460EB" w:rsidRPr="005B0D53">
        <w:rPr>
          <w:rFonts w:cs="Helvetica"/>
          <w:lang w:val="en"/>
        </w:rPr>
        <w:t xml:space="preserve">Additionally, Inventory SOP Instances themselves may be stored </w:t>
      </w:r>
      <w:r w:rsidR="00A460EB" w:rsidRPr="005B0D53">
        <w:rPr>
          <w:rFonts w:cs="Helvetica"/>
        </w:rPr>
        <w:t xml:space="preserve">in the DICOM File </w:t>
      </w:r>
      <w:r w:rsidR="00A460EB" w:rsidRPr="005B0D53">
        <w:rPr>
          <w:rFonts w:cs="Helvetica"/>
          <w:lang w:val="en"/>
        </w:rPr>
        <w:t xml:space="preserve">Format and be accessible through a non-DICOM file access protocol as specified in a URI link in the </w:t>
      </w:r>
      <w:r w:rsidR="00C60914">
        <w:rPr>
          <w:rFonts w:cs="Helvetica"/>
        </w:rPr>
        <w:t>Inventory Creation</w:t>
      </w:r>
      <w:r w:rsidR="00A460EB" w:rsidRPr="005B0D53">
        <w:rPr>
          <w:rFonts w:cs="Helvetica"/>
        </w:rPr>
        <w:t xml:space="preserve"> </w:t>
      </w:r>
      <w:r w:rsidR="00A460EB" w:rsidRPr="005B0D53">
        <w:rPr>
          <w:rFonts w:cs="Helvetica"/>
          <w:bCs/>
          <w:color w:val="000000"/>
          <w:szCs w:val="18"/>
        </w:rPr>
        <w:t xml:space="preserve">Response </w:t>
      </w:r>
      <w:r w:rsidR="00A460EB" w:rsidRPr="005B0D53">
        <w:rPr>
          <w:rFonts w:cs="Helvetica"/>
          <w:lang w:val="en"/>
        </w:rPr>
        <w:t xml:space="preserve">(see </w:t>
      </w:r>
      <w:hyperlink w:anchor="_B.XX_Inventory_Initiation" w:history="1">
        <w:r w:rsidR="00A460EB" w:rsidRPr="005B0D53">
          <w:rPr>
            <w:rStyle w:val="Hyperlink"/>
            <w:rFonts w:cs="Helvetica"/>
            <w:lang w:val="en"/>
          </w:rPr>
          <w:t>Section B.</w:t>
        </w:r>
        <w:r w:rsidR="00A460EB" w:rsidRPr="005B0D53">
          <w:rPr>
            <w:rStyle w:val="Hyperlink"/>
            <w:rFonts w:cs="Helvetica"/>
          </w:rPr>
          <w:t>XX</w:t>
        </w:r>
      </w:hyperlink>
      <w:r w:rsidR="00A460EB" w:rsidRPr="005B0D53">
        <w:rPr>
          <w:rFonts w:cs="Helvetica"/>
        </w:rPr>
        <w:t xml:space="preserve">, and the </w:t>
      </w:r>
      <w:r w:rsidR="00C60914">
        <w:rPr>
          <w:rFonts w:cs="Helvetica"/>
        </w:rPr>
        <w:t>Inventory Creation</w:t>
      </w:r>
      <w:r w:rsidR="00A460EB" w:rsidRPr="005B0D53">
        <w:rPr>
          <w:rFonts w:cs="Helvetica"/>
        </w:rPr>
        <w:t xml:space="preserve"> Module in </w:t>
      </w:r>
      <w:hyperlink w:anchor="_C.YY.3_Inventory_Initiation" w:history="1">
        <w:r w:rsidR="00A460EB" w:rsidRPr="005B0D53">
          <w:rPr>
            <w:rStyle w:val="Hyperlink"/>
            <w:rFonts w:cs="Helvetica"/>
          </w:rPr>
          <w:t>Section C.YY.3</w:t>
        </w:r>
      </w:hyperlink>
      <w:r w:rsidR="00A460EB" w:rsidRPr="005B0D53">
        <w:rPr>
          <w:rFonts w:cs="Helvetica"/>
        </w:rPr>
        <w:t>)</w:t>
      </w:r>
      <w:r w:rsidR="00A460EB" w:rsidRPr="005B0D53">
        <w:rPr>
          <w:rFonts w:cs="Helvetica"/>
          <w:lang w:val="en"/>
        </w:rPr>
        <w:t xml:space="preserve">. </w:t>
      </w:r>
      <w:r w:rsidR="00AE717F" w:rsidRPr="005B0D53">
        <w:rPr>
          <w:rFonts w:cs="Helvetica"/>
        </w:rPr>
        <w:t>This Annex specifies constraints on those URI links and their target resources (files).</w:t>
      </w:r>
    </w:p>
    <w:p w14:paraId="3A4E50D0" w14:textId="7C673BC6" w:rsidR="00AE717F" w:rsidRPr="005B0D53" w:rsidRDefault="00AE717F" w:rsidP="00AE717F">
      <w:pPr>
        <w:pStyle w:val="Heading2"/>
        <w:rPr>
          <w:rFonts w:cs="Helvetica"/>
        </w:rPr>
      </w:pPr>
      <w:bookmarkStart w:id="190" w:name="_Toc68207391"/>
      <w:r w:rsidRPr="005B0D53">
        <w:rPr>
          <w:rFonts w:cs="Helvetica"/>
        </w:rPr>
        <w:t xml:space="preserve">P.1 Files and </w:t>
      </w:r>
      <w:r w:rsidR="00726C3B" w:rsidRPr="005B0D53">
        <w:rPr>
          <w:rFonts w:cs="Helvetica"/>
        </w:rPr>
        <w:t>Sets</w:t>
      </w:r>
      <w:r w:rsidR="00726C3B">
        <w:rPr>
          <w:rFonts w:cs="Helvetica"/>
        </w:rPr>
        <w:t xml:space="preserve"> OF</w:t>
      </w:r>
      <w:r w:rsidR="00726C3B" w:rsidRPr="005B0D53">
        <w:rPr>
          <w:rFonts w:cs="Helvetica"/>
        </w:rPr>
        <w:t xml:space="preserve"> </w:t>
      </w:r>
      <w:r w:rsidRPr="005B0D53">
        <w:rPr>
          <w:rFonts w:cs="Helvetica"/>
        </w:rPr>
        <w:t>File</w:t>
      </w:r>
      <w:r w:rsidR="00726C3B">
        <w:rPr>
          <w:rFonts w:cs="Helvetica"/>
        </w:rPr>
        <w:t>s</w:t>
      </w:r>
      <w:bookmarkEnd w:id="190"/>
      <w:r w:rsidRPr="005B0D53">
        <w:rPr>
          <w:rFonts w:cs="Helvetica"/>
        </w:rPr>
        <w:t xml:space="preserve"> </w:t>
      </w:r>
    </w:p>
    <w:p w14:paraId="2762837C" w14:textId="53713A3C" w:rsidR="00AE717F" w:rsidRPr="005B0D53" w:rsidRDefault="00AE717F" w:rsidP="00AE717F">
      <w:pPr>
        <w:pStyle w:val="Heading3"/>
        <w:rPr>
          <w:rFonts w:cs="Helvetica"/>
          <w:lang w:val="en-US"/>
        </w:rPr>
      </w:pPr>
      <w:bookmarkStart w:id="191" w:name="_P.1.1_DICOM_File"/>
      <w:bookmarkStart w:id="192" w:name="_Toc68207392"/>
      <w:bookmarkEnd w:id="191"/>
      <w:r w:rsidRPr="005B0D53">
        <w:rPr>
          <w:rFonts w:cs="Helvetica"/>
          <w:lang w:val="en-US"/>
        </w:rPr>
        <w:t xml:space="preserve">P.1.1 </w:t>
      </w:r>
      <w:r w:rsidRPr="005B0D53">
        <w:rPr>
          <w:rFonts w:cs="Helvetica"/>
        </w:rPr>
        <w:t>DICOM File Format</w:t>
      </w:r>
      <w:bookmarkEnd w:id="192"/>
    </w:p>
    <w:p w14:paraId="1E08FCCE" w14:textId="2AC010CD" w:rsidR="00AE717F" w:rsidRPr="005B0D53" w:rsidRDefault="00C22AC7" w:rsidP="00C22AC7">
      <w:pPr>
        <w:rPr>
          <w:rFonts w:cs="Helvetica"/>
          <w:lang w:val="en"/>
        </w:rPr>
      </w:pPr>
      <w:r w:rsidRPr="005B0D53">
        <w:rPr>
          <w:rFonts w:cs="Helvetica"/>
          <w:lang w:val="en"/>
        </w:rPr>
        <w:t xml:space="preserve">Each </w:t>
      </w:r>
      <w:r w:rsidR="002F5D5B" w:rsidRPr="005B0D53">
        <w:rPr>
          <w:rFonts w:cs="Helvetica"/>
          <w:lang w:val="en"/>
        </w:rPr>
        <w:t xml:space="preserve">stored </w:t>
      </w:r>
      <w:r w:rsidRPr="005B0D53">
        <w:rPr>
          <w:rFonts w:cs="Helvetica"/>
          <w:lang w:val="en"/>
        </w:rPr>
        <w:t xml:space="preserve">SOP Instance that is a target of an Inventory URI link shall be encoded in accordance with the </w:t>
      </w:r>
      <w:r w:rsidRPr="005B0D53">
        <w:rPr>
          <w:rFonts w:cs="Helvetica"/>
        </w:rPr>
        <w:t xml:space="preserve">DICOM File </w:t>
      </w:r>
      <w:r w:rsidRPr="005B0D53">
        <w:rPr>
          <w:rFonts w:cs="Helvetica"/>
          <w:lang w:val="en"/>
        </w:rPr>
        <w:t xml:space="preserve">Format </w:t>
      </w:r>
      <w:r w:rsidR="00AE717F" w:rsidRPr="005B0D53">
        <w:rPr>
          <w:rFonts w:cs="Helvetica"/>
          <w:lang w:val="en"/>
        </w:rPr>
        <w:t xml:space="preserve">(see </w:t>
      </w:r>
      <w:hyperlink r:id="rId59" w:history="1">
        <w:r w:rsidR="00AE717F" w:rsidRPr="005B0D53">
          <w:rPr>
            <w:rStyle w:val="Hyperlink"/>
            <w:rFonts w:cs="Helvetica"/>
            <w:lang w:val="en"/>
          </w:rPr>
          <w:t>Section 7 “DICOM File Format” in PS3.10</w:t>
        </w:r>
      </w:hyperlink>
      <w:r w:rsidR="00AE717F" w:rsidRPr="005B0D53">
        <w:rPr>
          <w:rFonts w:cs="Helvetica"/>
          <w:lang w:val="en"/>
        </w:rPr>
        <w:t>)</w:t>
      </w:r>
      <w:r w:rsidRPr="005B0D53">
        <w:rPr>
          <w:rFonts w:cs="Helvetica"/>
          <w:lang w:val="en"/>
        </w:rPr>
        <w:t>.</w:t>
      </w:r>
    </w:p>
    <w:p w14:paraId="11DBD08B" w14:textId="77777777" w:rsidR="00C22AC7" w:rsidRPr="005B0D53" w:rsidRDefault="00C22AC7" w:rsidP="00C22AC7">
      <w:pPr>
        <w:ind w:left="270"/>
        <w:rPr>
          <w:rFonts w:cs="Helvetica"/>
          <w:sz w:val="18"/>
          <w:szCs w:val="18"/>
        </w:rPr>
      </w:pPr>
      <w:r w:rsidRPr="005B0D53">
        <w:rPr>
          <w:rFonts w:cs="Helvetica"/>
          <w:sz w:val="18"/>
          <w:szCs w:val="18"/>
        </w:rPr>
        <w:t>Note</w:t>
      </w:r>
    </w:p>
    <w:p w14:paraId="234C99A5" w14:textId="3DCAD732" w:rsidR="00C22AC7" w:rsidRPr="005B0D53" w:rsidRDefault="00C22AC7" w:rsidP="00C22AC7">
      <w:pPr>
        <w:ind w:left="270"/>
        <w:rPr>
          <w:rFonts w:cs="Helvetica"/>
          <w:sz w:val="18"/>
          <w:szCs w:val="18"/>
          <w:lang w:val="en"/>
        </w:rPr>
      </w:pPr>
      <w:r w:rsidRPr="005B0D53">
        <w:rPr>
          <w:rFonts w:cs="Helvetica"/>
          <w:sz w:val="18"/>
          <w:szCs w:val="18"/>
          <w:lang w:val="en"/>
        </w:rPr>
        <w:t>Depending on the storage mechanism, this target resource may be denoted a “file” or an “object”.</w:t>
      </w:r>
      <w:r w:rsidR="008B1703" w:rsidRPr="005B0D53">
        <w:rPr>
          <w:rFonts w:cs="Helvetica"/>
          <w:sz w:val="18"/>
          <w:szCs w:val="18"/>
          <w:lang w:val="en"/>
        </w:rPr>
        <w:t xml:space="preserve"> The term “file” </w:t>
      </w:r>
      <w:r w:rsidR="00D53A5D" w:rsidRPr="005B0D53">
        <w:rPr>
          <w:rFonts w:cs="Helvetica"/>
          <w:sz w:val="18"/>
          <w:szCs w:val="18"/>
          <w:lang w:val="en"/>
        </w:rPr>
        <w:t>is</w:t>
      </w:r>
      <w:r w:rsidR="008B1703" w:rsidRPr="005B0D53">
        <w:rPr>
          <w:rFonts w:cs="Helvetica"/>
          <w:sz w:val="18"/>
          <w:szCs w:val="18"/>
          <w:lang w:val="en"/>
        </w:rPr>
        <w:t xml:space="preserve"> used in this specification.</w:t>
      </w:r>
    </w:p>
    <w:p w14:paraId="23CCD289" w14:textId="5F958DF4" w:rsidR="00AE717F" w:rsidRPr="005B0D53" w:rsidRDefault="00AE717F" w:rsidP="00AE717F">
      <w:pPr>
        <w:pStyle w:val="Heading3"/>
        <w:rPr>
          <w:rFonts w:cs="Helvetica"/>
        </w:rPr>
      </w:pPr>
      <w:bookmarkStart w:id="193" w:name="_P.1.2_Container_Formats"/>
      <w:bookmarkStart w:id="194" w:name="_Toc68207393"/>
      <w:bookmarkEnd w:id="193"/>
      <w:r w:rsidRPr="005B0D53">
        <w:rPr>
          <w:rFonts w:cs="Helvetica"/>
          <w:lang w:val="en-US"/>
        </w:rPr>
        <w:t xml:space="preserve">P.1.2 </w:t>
      </w:r>
      <w:r w:rsidR="0070174A" w:rsidRPr="005B0D53">
        <w:rPr>
          <w:rFonts w:cs="Helvetica"/>
        </w:rPr>
        <w:t>Container</w:t>
      </w:r>
      <w:r w:rsidR="007949DF">
        <w:rPr>
          <w:rFonts w:cs="Helvetica"/>
        </w:rPr>
        <w:t xml:space="preserve"> File</w:t>
      </w:r>
      <w:r w:rsidRPr="005B0D53">
        <w:rPr>
          <w:rFonts w:cs="Helvetica"/>
        </w:rPr>
        <w:t xml:space="preserve"> Formats</w:t>
      </w:r>
      <w:bookmarkEnd w:id="194"/>
    </w:p>
    <w:p w14:paraId="65FFD820" w14:textId="3C7FB9BE" w:rsidR="003253F8" w:rsidRDefault="006D2E5D" w:rsidP="003253F8">
      <w:pPr>
        <w:rPr>
          <w:rFonts w:cs="Helvetica"/>
        </w:rPr>
      </w:pPr>
      <w:r w:rsidRPr="005B0D53">
        <w:rPr>
          <w:rFonts w:cs="Helvetica"/>
          <w:lang w:val="en"/>
        </w:rPr>
        <w:t xml:space="preserve">SOP Instances </w:t>
      </w:r>
      <w:r w:rsidR="000A0213" w:rsidRPr="005B0D53">
        <w:rPr>
          <w:rFonts w:cs="Helvetica"/>
          <w:lang w:val="en"/>
        </w:rPr>
        <w:t xml:space="preserve">in the </w:t>
      </w:r>
      <w:r w:rsidR="000A0213" w:rsidRPr="005B0D53">
        <w:rPr>
          <w:rFonts w:cs="Helvetica"/>
        </w:rPr>
        <w:t xml:space="preserve">DICOM File </w:t>
      </w:r>
      <w:r w:rsidR="000A0213" w:rsidRPr="005B0D53">
        <w:rPr>
          <w:rFonts w:cs="Helvetica"/>
          <w:lang w:val="en"/>
        </w:rPr>
        <w:t xml:space="preserve">Format </w:t>
      </w:r>
      <w:r w:rsidRPr="005B0D53">
        <w:rPr>
          <w:rFonts w:cs="Helvetica"/>
          <w:lang w:val="en"/>
        </w:rPr>
        <w:t>m</w:t>
      </w:r>
      <w:r w:rsidRPr="005B0D53">
        <w:rPr>
          <w:rFonts w:cs="Helvetica"/>
        </w:rPr>
        <w:t xml:space="preserve">ay be aggregated into </w:t>
      </w:r>
      <w:r w:rsidR="0070174A" w:rsidRPr="005B0D53">
        <w:rPr>
          <w:rFonts w:cs="Helvetica"/>
        </w:rPr>
        <w:t>container</w:t>
      </w:r>
      <w:r w:rsidRPr="005B0D53">
        <w:rPr>
          <w:rFonts w:cs="Helvetica"/>
        </w:rPr>
        <w:t xml:space="preserve"> </w:t>
      </w:r>
      <w:r w:rsidR="007949DF">
        <w:rPr>
          <w:rFonts w:cs="Helvetica"/>
        </w:rPr>
        <w:t xml:space="preserve">files </w:t>
      </w:r>
      <w:r w:rsidRPr="005B0D53">
        <w:rPr>
          <w:rFonts w:cs="Helvetica"/>
        </w:rPr>
        <w:t>in accordance with the mechanisms specified in this Section.</w:t>
      </w:r>
    </w:p>
    <w:p w14:paraId="4A4FC336" w14:textId="77777777" w:rsidR="007949DF" w:rsidRPr="005B0D53" w:rsidRDefault="007949DF" w:rsidP="007949DF">
      <w:pPr>
        <w:ind w:left="270"/>
        <w:rPr>
          <w:rFonts w:cs="Helvetica"/>
          <w:sz w:val="18"/>
          <w:szCs w:val="18"/>
        </w:rPr>
      </w:pPr>
      <w:r w:rsidRPr="005B0D53">
        <w:rPr>
          <w:rFonts w:cs="Helvetica"/>
          <w:sz w:val="18"/>
          <w:szCs w:val="18"/>
        </w:rPr>
        <w:t>Note</w:t>
      </w:r>
    </w:p>
    <w:p w14:paraId="495A8B0A" w14:textId="5B46E65F" w:rsidR="00DC58CE" w:rsidRPr="007949DF" w:rsidRDefault="00726C3B" w:rsidP="007949DF">
      <w:pPr>
        <w:ind w:left="270"/>
        <w:rPr>
          <w:rFonts w:cs="Helvetica"/>
          <w:sz w:val="18"/>
          <w:szCs w:val="18"/>
        </w:rPr>
      </w:pPr>
      <w:r w:rsidRPr="007949DF">
        <w:rPr>
          <w:rFonts w:cs="Helvetica"/>
          <w:sz w:val="18"/>
          <w:szCs w:val="18"/>
        </w:rPr>
        <w:t xml:space="preserve">Directly or indirectly executable files within </w:t>
      </w:r>
      <w:r w:rsidR="007949DF">
        <w:rPr>
          <w:rFonts w:cs="Helvetica"/>
          <w:sz w:val="18"/>
          <w:szCs w:val="18"/>
        </w:rPr>
        <w:t>c</w:t>
      </w:r>
      <w:r w:rsidR="00DC58CE" w:rsidRPr="007949DF">
        <w:rPr>
          <w:rFonts w:cs="Helvetica"/>
          <w:sz w:val="18"/>
          <w:szCs w:val="18"/>
        </w:rPr>
        <w:t xml:space="preserve">ontainer </w:t>
      </w:r>
      <w:r w:rsidRPr="007949DF">
        <w:rPr>
          <w:rFonts w:cs="Helvetica"/>
          <w:sz w:val="18"/>
          <w:szCs w:val="18"/>
        </w:rPr>
        <w:t>files are a security risk</w:t>
      </w:r>
      <w:r w:rsidR="00E90101">
        <w:rPr>
          <w:rFonts w:cs="Helvetica"/>
          <w:sz w:val="18"/>
          <w:szCs w:val="18"/>
        </w:rPr>
        <w:t>. They</w:t>
      </w:r>
      <w:r w:rsidR="00C4294A" w:rsidRPr="007949DF">
        <w:rPr>
          <w:rFonts w:cs="Helvetica"/>
          <w:sz w:val="18"/>
          <w:szCs w:val="18"/>
        </w:rPr>
        <w:t xml:space="preserve"> should be avoided</w:t>
      </w:r>
      <w:r w:rsidR="007949DF">
        <w:rPr>
          <w:rFonts w:cs="Helvetica"/>
          <w:sz w:val="18"/>
          <w:szCs w:val="18"/>
        </w:rPr>
        <w:t xml:space="preserve"> when producing a container file, and should be mitigated against when reading a container file</w:t>
      </w:r>
      <w:r w:rsidR="00DC58CE" w:rsidRPr="007949DF">
        <w:rPr>
          <w:rFonts w:cs="Helvetica"/>
          <w:sz w:val="18"/>
          <w:szCs w:val="18"/>
        </w:rPr>
        <w:t>.</w:t>
      </w:r>
      <w:r w:rsidRPr="007949DF">
        <w:rPr>
          <w:rFonts w:cs="Helvetica"/>
          <w:sz w:val="18"/>
          <w:szCs w:val="18"/>
        </w:rPr>
        <w:t xml:space="preserve"> See </w:t>
      </w:r>
      <w:hyperlink w:anchor="_XXXX.5.2_File_Format" w:history="1">
        <w:r w:rsidR="007949DF" w:rsidRPr="007949DF">
          <w:rPr>
            <w:rStyle w:val="Hyperlink"/>
            <w:rFonts w:cs="Helvetica"/>
            <w:sz w:val="18"/>
            <w:szCs w:val="18"/>
          </w:rPr>
          <w:t>Section XXXX.5.2 in PS3.17</w:t>
        </w:r>
      </w:hyperlink>
      <w:r w:rsidR="00C4294A" w:rsidRPr="007949DF">
        <w:rPr>
          <w:rFonts w:cs="Helvetica"/>
          <w:sz w:val="18"/>
          <w:szCs w:val="18"/>
        </w:rPr>
        <w:t>.</w:t>
      </w:r>
    </w:p>
    <w:p w14:paraId="7DF8F7F5" w14:textId="7CFDC648" w:rsidR="00AE717F" w:rsidRPr="005B0D53" w:rsidRDefault="00AE717F" w:rsidP="00AE717F">
      <w:pPr>
        <w:pStyle w:val="Heading4"/>
        <w:rPr>
          <w:rFonts w:cs="Helvetica"/>
          <w:lang w:val="en-US"/>
        </w:rPr>
      </w:pPr>
      <w:bookmarkStart w:id="195" w:name="_P.1.2.1_ZIP"/>
      <w:bookmarkStart w:id="196" w:name="_Toc68207394"/>
      <w:bookmarkEnd w:id="195"/>
      <w:r w:rsidRPr="005B0D53">
        <w:rPr>
          <w:rFonts w:cs="Helvetica"/>
          <w:lang w:val="en-US"/>
        </w:rPr>
        <w:t>P.1.2.1 ZIP</w:t>
      </w:r>
      <w:bookmarkEnd w:id="196"/>
      <w:r w:rsidR="006D2E5D" w:rsidRPr="005B0D53">
        <w:rPr>
          <w:rFonts w:cs="Helvetica"/>
          <w:lang w:val="en-US"/>
        </w:rPr>
        <w:t xml:space="preserve"> </w:t>
      </w:r>
    </w:p>
    <w:p w14:paraId="62CAC412" w14:textId="728DDB6D" w:rsidR="00AE717F" w:rsidRPr="005B0D53" w:rsidRDefault="001223DB" w:rsidP="00AE717F">
      <w:pPr>
        <w:rPr>
          <w:rFonts w:cs="Helvetica"/>
        </w:rPr>
      </w:pPr>
      <w:r>
        <w:rPr>
          <w:rFonts w:cs="Helvetica"/>
          <w:lang w:val="en"/>
        </w:rPr>
        <w:t xml:space="preserve">Multiple </w:t>
      </w:r>
      <w:r w:rsidR="0044665B" w:rsidRPr="005B0D53">
        <w:rPr>
          <w:rFonts w:cs="Helvetica"/>
          <w:lang w:val="en"/>
        </w:rPr>
        <w:t xml:space="preserve">SOP Instance files may be included in a ZIP container file in accordance with </w:t>
      </w:r>
      <w:hyperlink w:anchor="ISOIEC213201" w:history="1">
        <w:r w:rsidR="0044665B" w:rsidRPr="005B0D53">
          <w:rPr>
            <w:rStyle w:val="Hyperlink"/>
            <w:rFonts w:cs="Helvetica"/>
          </w:rPr>
          <w:t>[ISO/IEC 21320-1]</w:t>
        </w:r>
      </w:hyperlink>
      <w:r w:rsidR="0044665B" w:rsidRPr="005B0D53">
        <w:rPr>
          <w:rFonts w:cs="Helvetica"/>
        </w:rPr>
        <w:t>.</w:t>
      </w:r>
    </w:p>
    <w:p w14:paraId="6DC8036E" w14:textId="3E69E2CC" w:rsidR="0044665B" w:rsidRPr="005B0D53" w:rsidRDefault="0044665B" w:rsidP="0044665B">
      <w:pPr>
        <w:ind w:left="270"/>
        <w:rPr>
          <w:rFonts w:cs="Helvetica"/>
          <w:sz w:val="18"/>
          <w:szCs w:val="18"/>
        </w:rPr>
      </w:pPr>
      <w:r w:rsidRPr="005B0D53">
        <w:rPr>
          <w:rFonts w:cs="Helvetica"/>
          <w:sz w:val="18"/>
          <w:szCs w:val="18"/>
        </w:rPr>
        <w:t>Note</w:t>
      </w:r>
    </w:p>
    <w:p w14:paraId="05D7E5B7" w14:textId="68C23556" w:rsidR="0044665B" w:rsidRPr="005B0D53" w:rsidRDefault="002874F1" w:rsidP="0044665B">
      <w:pPr>
        <w:ind w:left="270"/>
        <w:rPr>
          <w:rFonts w:cs="Helvetica"/>
          <w:sz w:val="18"/>
          <w:szCs w:val="18"/>
        </w:rPr>
      </w:pPr>
      <w:hyperlink w:anchor="ISOIEC213201" w:history="1">
        <w:r w:rsidR="00826C4C" w:rsidRPr="005B0D53">
          <w:rPr>
            <w:rStyle w:val="Hyperlink"/>
            <w:rFonts w:cs="Helvetica"/>
            <w:sz w:val="18"/>
            <w:szCs w:val="18"/>
          </w:rPr>
          <w:t>[ISO/IEC 21320-1]</w:t>
        </w:r>
      </w:hyperlink>
      <w:r w:rsidR="00826C4C" w:rsidRPr="005B0D53">
        <w:rPr>
          <w:rFonts w:cs="Helvetica"/>
          <w:sz w:val="18"/>
          <w:szCs w:val="18"/>
        </w:rPr>
        <w:t xml:space="preserve"> </w:t>
      </w:r>
      <w:r w:rsidR="0044665B" w:rsidRPr="005B0D53">
        <w:rPr>
          <w:rFonts w:cs="Helvetica"/>
          <w:sz w:val="18"/>
          <w:szCs w:val="18"/>
        </w:rPr>
        <w:t xml:space="preserve">is a constraint on the [ZIP] specification, and in particular supports only uncompressed or </w:t>
      </w:r>
      <w:hyperlink w:anchor="RFC1951" w:history="1">
        <w:r w:rsidR="0044665B" w:rsidRPr="005B0D53">
          <w:rPr>
            <w:rStyle w:val="Hyperlink"/>
            <w:rFonts w:cs="Helvetica"/>
            <w:sz w:val="18"/>
            <w:szCs w:val="18"/>
          </w:rPr>
          <w:t>[RFC1951]</w:t>
        </w:r>
      </w:hyperlink>
      <w:r w:rsidR="0044665B" w:rsidRPr="005B0D53">
        <w:rPr>
          <w:rFonts w:cs="Helvetica"/>
          <w:sz w:val="18"/>
          <w:szCs w:val="18"/>
        </w:rPr>
        <w:t xml:space="preserve"> </w:t>
      </w:r>
      <w:r w:rsidR="00054F63" w:rsidRPr="005B0D53">
        <w:rPr>
          <w:rFonts w:cs="Helvetica"/>
          <w:sz w:val="18"/>
          <w:szCs w:val="18"/>
        </w:rPr>
        <w:t xml:space="preserve">DEFLATE </w:t>
      </w:r>
      <w:r w:rsidR="0044665B" w:rsidRPr="005B0D53">
        <w:rPr>
          <w:rFonts w:cs="Helvetica"/>
          <w:sz w:val="18"/>
          <w:szCs w:val="18"/>
        </w:rPr>
        <w:t>compressed files</w:t>
      </w:r>
      <w:r w:rsidR="002049E4" w:rsidRPr="005B0D53">
        <w:rPr>
          <w:rFonts w:cs="Helvetica"/>
          <w:sz w:val="18"/>
          <w:szCs w:val="18"/>
        </w:rPr>
        <w:t>, and does not permit encryption</w:t>
      </w:r>
      <w:r w:rsidR="0044665B" w:rsidRPr="005B0D53">
        <w:rPr>
          <w:rFonts w:cs="Helvetica"/>
          <w:sz w:val="18"/>
          <w:szCs w:val="18"/>
        </w:rPr>
        <w:t>.</w:t>
      </w:r>
    </w:p>
    <w:p w14:paraId="31AC532B" w14:textId="57E7EEAF" w:rsidR="00AE717F" w:rsidRPr="005B0D53" w:rsidRDefault="00AE717F" w:rsidP="00AE717F">
      <w:pPr>
        <w:pStyle w:val="Heading4"/>
        <w:rPr>
          <w:rFonts w:cs="Helvetica"/>
          <w:lang w:val="en-US"/>
        </w:rPr>
      </w:pPr>
      <w:bookmarkStart w:id="197" w:name="_P.1.2.2_TAR"/>
      <w:bookmarkStart w:id="198" w:name="_Toc68207395"/>
      <w:bookmarkEnd w:id="197"/>
      <w:r w:rsidRPr="005B0D53">
        <w:rPr>
          <w:rFonts w:cs="Helvetica"/>
          <w:lang w:val="en-US"/>
        </w:rPr>
        <w:t>P.1.2.2 TAR</w:t>
      </w:r>
      <w:bookmarkEnd w:id="198"/>
      <w:r w:rsidR="00B173B9" w:rsidRPr="005B0D53">
        <w:rPr>
          <w:rFonts w:cs="Helvetica"/>
          <w:lang w:val="en-US"/>
        </w:rPr>
        <w:t xml:space="preserve"> </w:t>
      </w:r>
    </w:p>
    <w:p w14:paraId="4A80F25C" w14:textId="579F8494" w:rsidR="0044665B" w:rsidRPr="005B0D53" w:rsidRDefault="001223DB" w:rsidP="0044665B">
      <w:pPr>
        <w:rPr>
          <w:rFonts w:cs="Helvetica"/>
        </w:rPr>
      </w:pPr>
      <w:r>
        <w:rPr>
          <w:rFonts w:cs="Helvetica"/>
          <w:lang w:val="en"/>
        </w:rPr>
        <w:t xml:space="preserve">Multiple </w:t>
      </w:r>
      <w:r w:rsidR="0044665B" w:rsidRPr="005B0D53">
        <w:rPr>
          <w:rFonts w:cs="Helvetica"/>
          <w:lang w:val="en"/>
        </w:rPr>
        <w:t xml:space="preserve">SOP Instance files may be included in a </w:t>
      </w:r>
      <w:r w:rsidR="001800CE" w:rsidRPr="005B0D53">
        <w:rPr>
          <w:rFonts w:cs="Helvetica"/>
        </w:rPr>
        <w:t>TAR</w:t>
      </w:r>
      <w:r w:rsidR="001800CE" w:rsidRPr="005B0D53">
        <w:rPr>
          <w:rFonts w:cs="Helvetica"/>
          <w:lang w:val="en"/>
        </w:rPr>
        <w:t xml:space="preserve"> </w:t>
      </w:r>
      <w:r w:rsidR="0044665B" w:rsidRPr="005B0D53">
        <w:rPr>
          <w:rFonts w:cs="Helvetica"/>
          <w:lang w:val="en"/>
        </w:rPr>
        <w:t>container file (</w:t>
      </w:r>
      <w:r w:rsidR="001800CE">
        <w:rPr>
          <w:rFonts w:cs="Helvetica"/>
          <w:lang w:val="en"/>
        </w:rPr>
        <w:t>i.e., a file in accordance with the</w:t>
      </w:r>
      <w:r w:rsidR="001800CE" w:rsidRPr="001800CE">
        <w:rPr>
          <w:rFonts w:cs="Helvetica"/>
          <w:i/>
          <w:iCs/>
        </w:rPr>
        <w:t xml:space="preserve"> </w:t>
      </w:r>
      <w:r w:rsidR="001800CE" w:rsidRPr="005B0D53">
        <w:rPr>
          <w:rFonts w:cs="Helvetica"/>
          <w:i/>
          <w:iCs/>
        </w:rPr>
        <w:t>ustar Interchange Format</w:t>
      </w:r>
      <w:r w:rsidR="0044665B" w:rsidRPr="005B0D53">
        <w:rPr>
          <w:rFonts w:cs="Helvetica"/>
        </w:rPr>
        <w:t>)</w:t>
      </w:r>
      <w:r w:rsidR="0044665B" w:rsidRPr="005B0D53">
        <w:rPr>
          <w:rFonts w:cs="Helvetica"/>
          <w:lang w:val="en"/>
        </w:rPr>
        <w:t xml:space="preserve"> in accordance with </w:t>
      </w:r>
      <w:hyperlink w:anchor="POSIX" w:history="1">
        <w:r w:rsidR="00826C4C" w:rsidRPr="005B0D53">
          <w:rPr>
            <w:rStyle w:val="Hyperlink"/>
            <w:rFonts w:cs="Helvetica"/>
          </w:rPr>
          <w:t>[POSIX]</w:t>
        </w:r>
      </w:hyperlink>
      <w:r w:rsidR="0044665B" w:rsidRPr="005B0D53">
        <w:rPr>
          <w:rFonts w:cs="Helvetica"/>
          <w:lang w:val="en"/>
        </w:rPr>
        <w:t>.</w:t>
      </w:r>
    </w:p>
    <w:p w14:paraId="0DD81C89" w14:textId="77777777" w:rsidR="003253F8" w:rsidRPr="005B0D53" w:rsidRDefault="003253F8" w:rsidP="003253F8">
      <w:pPr>
        <w:ind w:left="270"/>
        <w:rPr>
          <w:rFonts w:cs="Helvetica"/>
          <w:sz w:val="18"/>
          <w:szCs w:val="18"/>
        </w:rPr>
      </w:pPr>
      <w:r w:rsidRPr="005B0D53">
        <w:rPr>
          <w:rFonts w:cs="Helvetica"/>
          <w:sz w:val="18"/>
          <w:szCs w:val="18"/>
        </w:rPr>
        <w:t>Note</w:t>
      </w:r>
    </w:p>
    <w:p w14:paraId="012CED91" w14:textId="78FEC485" w:rsidR="00AE717F" w:rsidRPr="005B0D53" w:rsidRDefault="0044665B" w:rsidP="00B173B9">
      <w:pPr>
        <w:ind w:left="270"/>
        <w:rPr>
          <w:rFonts w:cs="Helvetica"/>
          <w:sz w:val="18"/>
          <w:szCs w:val="18"/>
        </w:rPr>
      </w:pPr>
      <w:r w:rsidRPr="005B0D53">
        <w:rPr>
          <w:rFonts w:cs="Helvetica"/>
          <w:sz w:val="18"/>
          <w:szCs w:val="18"/>
        </w:rPr>
        <w:t>“ustar” is the formal name, derived from “Unix Standard Tape A</w:t>
      </w:r>
      <w:r w:rsidR="00054F63" w:rsidRPr="005B0D53">
        <w:rPr>
          <w:rFonts w:cs="Helvetica"/>
          <w:sz w:val="18"/>
          <w:szCs w:val="18"/>
        </w:rPr>
        <w:t>R</w:t>
      </w:r>
      <w:r w:rsidRPr="005B0D53">
        <w:rPr>
          <w:rFonts w:cs="Helvetica"/>
          <w:sz w:val="18"/>
          <w:szCs w:val="18"/>
        </w:rPr>
        <w:t>chive”</w:t>
      </w:r>
      <w:r w:rsidR="00D53A5D" w:rsidRPr="005B0D53">
        <w:rPr>
          <w:rFonts w:cs="Helvetica"/>
          <w:sz w:val="18"/>
          <w:szCs w:val="18"/>
        </w:rPr>
        <w:t>, although TAR is the common term and is used in this specification</w:t>
      </w:r>
      <w:r w:rsidR="00B173B9" w:rsidRPr="005B0D53">
        <w:rPr>
          <w:rFonts w:cs="Helvetica"/>
          <w:sz w:val="18"/>
          <w:szCs w:val="18"/>
        </w:rPr>
        <w:t xml:space="preserve">. The specification for </w:t>
      </w:r>
      <w:r w:rsidR="00B173B9" w:rsidRPr="005B0D53">
        <w:rPr>
          <w:rFonts w:cs="Helvetica"/>
          <w:i/>
          <w:iCs/>
          <w:sz w:val="18"/>
          <w:szCs w:val="18"/>
        </w:rPr>
        <w:t>ustar Interchange Format</w:t>
      </w:r>
      <w:r w:rsidR="00B173B9" w:rsidRPr="005B0D53">
        <w:rPr>
          <w:rFonts w:cs="Helvetica"/>
          <w:sz w:val="18"/>
          <w:szCs w:val="18"/>
        </w:rPr>
        <w:t xml:space="preserve"> is in the </w:t>
      </w:r>
      <w:hyperlink w:anchor="POSIX" w:history="1">
        <w:r w:rsidR="00826C4C" w:rsidRPr="005B0D53">
          <w:rPr>
            <w:rStyle w:val="Hyperlink"/>
            <w:rFonts w:cs="Helvetica"/>
            <w:sz w:val="18"/>
            <w:szCs w:val="18"/>
          </w:rPr>
          <w:t>[POSIX]</w:t>
        </w:r>
      </w:hyperlink>
      <w:r w:rsidR="00826C4C" w:rsidRPr="005B0D53">
        <w:rPr>
          <w:rFonts w:cs="Helvetica"/>
          <w:sz w:val="18"/>
          <w:szCs w:val="18"/>
        </w:rPr>
        <w:t xml:space="preserve"> </w:t>
      </w:r>
      <w:r w:rsidR="00B173B9" w:rsidRPr="005B0D53">
        <w:rPr>
          <w:rFonts w:cs="Helvetica"/>
          <w:sz w:val="18"/>
          <w:szCs w:val="18"/>
        </w:rPr>
        <w:t xml:space="preserve">section </w:t>
      </w:r>
      <w:r w:rsidR="003253F8" w:rsidRPr="005B0D53">
        <w:rPr>
          <w:rFonts w:cs="Helvetica"/>
          <w:sz w:val="18"/>
          <w:szCs w:val="18"/>
        </w:rPr>
        <w:t>“pax - portable archive interchange”</w:t>
      </w:r>
      <w:r w:rsidR="00B173B9" w:rsidRPr="005B0D53">
        <w:rPr>
          <w:rFonts w:cs="Helvetica"/>
          <w:sz w:val="18"/>
          <w:szCs w:val="18"/>
        </w:rPr>
        <w:t>.</w:t>
      </w:r>
    </w:p>
    <w:p w14:paraId="255CD39C" w14:textId="14AB4CDB" w:rsidR="001223DB" w:rsidRDefault="001223DB" w:rsidP="001223DB">
      <w:pPr>
        <w:pStyle w:val="Heading4"/>
        <w:rPr>
          <w:rFonts w:cs="Helvetica"/>
          <w:lang w:val="en-US"/>
        </w:rPr>
      </w:pPr>
      <w:bookmarkStart w:id="199" w:name="_P.1.2.3_GZIP"/>
      <w:bookmarkStart w:id="200" w:name="_Toc68207396"/>
      <w:bookmarkEnd w:id="199"/>
      <w:r w:rsidRPr="005B0D53">
        <w:rPr>
          <w:rFonts w:cs="Helvetica"/>
          <w:lang w:val="en-US"/>
        </w:rPr>
        <w:t>P.1.2.</w:t>
      </w:r>
      <w:r>
        <w:rPr>
          <w:rFonts w:cs="Helvetica"/>
          <w:lang w:val="en-US"/>
        </w:rPr>
        <w:t>3</w:t>
      </w:r>
      <w:r w:rsidRPr="005B0D53">
        <w:rPr>
          <w:rFonts w:cs="Helvetica"/>
          <w:lang w:val="en-US"/>
        </w:rPr>
        <w:t xml:space="preserve"> GZIP</w:t>
      </w:r>
      <w:bookmarkEnd w:id="200"/>
    </w:p>
    <w:p w14:paraId="2550427A" w14:textId="5D581BBA" w:rsidR="001223DB" w:rsidRPr="005B0D53" w:rsidRDefault="001223DB" w:rsidP="001223DB">
      <w:pPr>
        <w:rPr>
          <w:rFonts w:cs="Helvetica"/>
        </w:rPr>
      </w:pPr>
      <w:r>
        <w:rPr>
          <w:rFonts w:cs="Helvetica"/>
          <w:lang w:val="en"/>
        </w:rPr>
        <w:t xml:space="preserve">A single </w:t>
      </w:r>
      <w:r w:rsidRPr="005B0D53">
        <w:rPr>
          <w:rFonts w:cs="Helvetica"/>
          <w:lang w:val="en"/>
        </w:rPr>
        <w:t xml:space="preserve">SOP Instance file may be included in a </w:t>
      </w:r>
      <w:r>
        <w:rPr>
          <w:rFonts w:cs="Helvetica"/>
          <w:lang w:val="en"/>
        </w:rPr>
        <w:t>G</w:t>
      </w:r>
      <w:r w:rsidRPr="005B0D53">
        <w:rPr>
          <w:rFonts w:cs="Helvetica"/>
          <w:lang w:val="en"/>
        </w:rPr>
        <w:t>ZIP container file in accordance with</w:t>
      </w:r>
      <w:r>
        <w:rPr>
          <w:rFonts w:cs="Helvetica"/>
          <w:lang w:val="en"/>
        </w:rPr>
        <w:t xml:space="preserve"> </w:t>
      </w:r>
      <w:hyperlink w:anchor="RFC1952" w:history="1">
        <w:r w:rsidRPr="005B0D53">
          <w:rPr>
            <w:rStyle w:val="Hyperlink"/>
            <w:rFonts w:cs="Helvetica"/>
          </w:rPr>
          <w:t>[RFC1952]</w:t>
        </w:r>
      </w:hyperlink>
      <w:r>
        <w:rPr>
          <w:rStyle w:val="Hyperlink"/>
          <w:rFonts w:cs="Helvetica"/>
        </w:rPr>
        <w:t>.</w:t>
      </w:r>
    </w:p>
    <w:p w14:paraId="19AFB8A9" w14:textId="0E93045A" w:rsidR="001223DB" w:rsidRDefault="001223DB" w:rsidP="00403CDA">
      <w:pPr>
        <w:keepNext/>
        <w:ind w:left="270"/>
        <w:rPr>
          <w:rFonts w:cs="Helvetica"/>
          <w:sz w:val="18"/>
          <w:szCs w:val="18"/>
        </w:rPr>
      </w:pPr>
      <w:r w:rsidRPr="005B0D53">
        <w:rPr>
          <w:rFonts w:cs="Helvetica"/>
          <w:sz w:val="18"/>
          <w:szCs w:val="18"/>
        </w:rPr>
        <w:lastRenderedPageBreak/>
        <w:t>Note</w:t>
      </w:r>
    </w:p>
    <w:p w14:paraId="0AB03651" w14:textId="0674D209" w:rsidR="001223DB" w:rsidRPr="001223DB" w:rsidRDefault="001223DB" w:rsidP="00403CDA">
      <w:pPr>
        <w:ind w:left="270"/>
      </w:pPr>
      <w:r>
        <w:rPr>
          <w:rFonts w:cs="Helvetica"/>
          <w:sz w:val="18"/>
          <w:szCs w:val="18"/>
        </w:rPr>
        <w:t>The GZIP format supports compression of the contained file using</w:t>
      </w:r>
      <w:r w:rsidRPr="005B0D53">
        <w:rPr>
          <w:rFonts w:cs="Helvetica"/>
          <w:sz w:val="18"/>
          <w:szCs w:val="18"/>
        </w:rPr>
        <w:t xml:space="preserve"> </w:t>
      </w:r>
      <w:hyperlink w:anchor="RFC1951" w:history="1">
        <w:r w:rsidRPr="005B0D53">
          <w:rPr>
            <w:rStyle w:val="Hyperlink"/>
            <w:rFonts w:cs="Helvetica"/>
            <w:sz w:val="18"/>
            <w:szCs w:val="18"/>
          </w:rPr>
          <w:t>[RFC1951]</w:t>
        </w:r>
      </w:hyperlink>
      <w:r w:rsidRPr="005B0D53">
        <w:rPr>
          <w:rFonts w:cs="Helvetica"/>
          <w:sz w:val="18"/>
          <w:szCs w:val="18"/>
        </w:rPr>
        <w:t xml:space="preserve"> DEFLATE compress</w:t>
      </w:r>
      <w:r>
        <w:rPr>
          <w:rFonts w:cs="Helvetica"/>
          <w:sz w:val="18"/>
          <w:szCs w:val="18"/>
        </w:rPr>
        <w:t>ion</w:t>
      </w:r>
      <w:r w:rsidR="00113F60">
        <w:rPr>
          <w:rFonts w:cs="Helvetica"/>
          <w:sz w:val="18"/>
          <w:szCs w:val="18"/>
        </w:rPr>
        <w:t>.</w:t>
      </w:r>
      <w:r>
        <w:rPr>
          <w:rFonts w:cs="Helvetica"/>
          <w:sz w:val="18"/>
          <w:szCs w:val="18"/>
        </w:rPr>
        <w:t xml:space="preserve"> </w:t>
      </w:r>
    </w:p>
    <w:p w14:paraId="1763AA3E" w14:textId="62E031CA" w:rsidR="001223DB" w:rsidRPr="005B0D53" w:rsidRDefault="001223DB" w:rsidP="001223DB">
      <w:pPr>
        <w:pStyle w:val="Heading4"/>
        <w:rPr>
          <w:rFonts w:cs="Helvetica"/>
          <w:lang w:val="en-US"/>
        </w:rPr>
      </w:pPr>
      <w:bookmarkStart w:id="201" w:name="_P.1.2.4_TARGZIP"/>
      <w:bookmarkStart w:id="202" w:name="_Toc68207397"/>
      <w:bookmarkEnd w:id="201"/>
      <w:r w:rsidRPr="005B0D53">
        <w:rPr>
          <w:rFonts w:cs="Helvetica"/>
          <w:lang w:val="en-US"/>
        </w:rPr>
        <w:t>P.1.2.</w:t>
      </w:r>
      <w:r w:rsidR="00403CDA">
        <w:rPr>
          <w:rFonts w:cs="Helvetica"/>
          <w:lang w:val="en-US"/>
        </w:rPr>
        <w:t>4</w:t>
      </w:r>
      <w:r w:rsidRPr="005B0D53">
        <w:rPr>
          <w:rFonts w:cs="Helvetica"/>
          <w:lang w:val="en-US"/>
        </w:rPr>
        <w:t xml:space="preserve"> TARGZIP</w:t>
      </w:r>
      <w:bookmarkEnd w:id="202"/>
    </w:p>
    <w:p w14:paraId="030818CE" w14:textId="7FA732F7" w:rsidR="00AE717F" w:rsidRPr="005B0D53" w:rsidRDefault="00403CDA" w:rsidP="00AE717F">
      <w:pPr>
        <w:rPr>
          <w:rFonts w:cs="Helvetica"/>
        </w:rPr>
      </w:pPr>
      <w:r>
        <w:rPr>
          <w:rFonts w:cs="Helvetica"/>
        </w:rPr>
        <w:t>A</w:t>
      </w:r>
      <w:r w:rsidRPr="005B0D53">
        <w:rPr>
          <w:rFonts w:cs="Helvetica"/>
        </w:rPr>
        <w:t xml:space="preserve"> </w:t>
      </w:r>
      <w:r w:rsidR="00B173B9" w:rsidRPr="005B0D53">
        <w:rPr>
          <w:rFonts w:cs="Helvetica"/>
        </w:rPr>
        <w:t xml:space="preserve">TAR </w:t>
      </w:r>
      <w:r>
        <w:rPr>
          <w:rFonts w:cs="Helvetica"/>
        </w:rPr>
        <w:t xml:space="preserve">container </w:t>
      </w:r>
      <w:r w:rsidR="00B173B9" w:rsidRPr="005B0D53">
        <w:rPr>
          <w:rFonts w:cs="Helvetica"/>
        </w:rPr>
        <w:t xml:space="preserve">file </w:t>
      </w:r>
      <w:r w:rsidR="001800CE" w:rsidRPr="005B0D53">
        <w:rPr>
          <w:rFonts w:cs="Helvetica"/>
          <w:lang w:val="en"/>
        </w:rPr>
        <w:t xml:space="preserve">in accordance with </w:t>
      </w:r>
      <w:hyperlink w:anchor="POSIX" w:history="1">
        <w:r w:rsidR="001800CE" w:rsidRPr="005B0D53">
          <w:rPr>
            <w:rStyle w:val="Hyperlink"/>
            <w:rFonts w:cs="Helvetica"/>
          </w:rPr>
          <w:t>[POSIX]</w:t>
        </w:r>
      </w:hyperlink>
      <w:r w:rsidR="001800CE">
        <w:rPr>
          <w:rStyle w:val="Hyperlink"/>
          <w:rFonts w:cs="Helvetica"/>
        </w:rPr>
        <w:t xml:space="preserve"> </w:t>
      </w:r>
      <w:r w:rsidR="00B173B9" w:rsidRPr="005B0D53">
        <w:rPr>
          <w:rFonts w:cs="Helvetica"/>
        </w:rPr>
        <w:t xml:space="preserve">may be </w:t>
      </w:r>
      <w:r>
        <w:rPr>
          <w:rFonts w:cs="Helvetica"/>
        </w:rPr>
        <w:t xml:space="preserve">contained within a </w:t>
      </w:r>
      <w:r w:rsidRPr="005B0D53">
        <w:rPr>
          <w:rFonts w:cs="Helvetica"/>
        </w:rPr>
        <w:t>GZIP</w:t>
      </w:r>
      <w:r>
        <w:rPr>
          <w:rFonts w:cs="Helvetica"/>
        </w:rPr>
        <w:t xml:space="preserve"> container</w:t>
      </w:r>
      <w:r w:rsidRPr="005B0D53">
        <w:rPr>
          <w:rFonts w:cs="Helvetica"/>
        </w:rPr>
        <w:t xml:space="preserve"> </w:t>
      </w:r>
      <w:r w:rsidR="00924BD8" w:rsidRPr="005B0D53">
        <w:rPr>
          <w:rFonts w:cs="Helvetica"/>
          <w:lang w:val="en"/>
        </w:rPr>
        <w:t>file</w:t>
      </w:r>
      <w:r w:rsidR="00924BD8" w:rsidRPr="005B0D53">
        <w:rPr>
          <w:rFonts w:cs="Helvetica"/>
        </w:rPr>
        <w:t xml:space="preserve"> </w:t>
      </w:r>
      <w:r w:rsidR="00B173B9" w:rsidRPr="005B0D53">
        <w:rPr>
          <w:rFonts w:cs="Helvetica"/>
        </w:rPr>
        <w:t xml:space="preserve">in accordance with </w:t>
      </w:r>
      <w:hyperlink w:anchor="RFC1952" w:history="1">
        <w:r w:rsidR="00B173B9" w:rsidRPr="005B0D53">
          <w:rPr>
            <w:rStyle w:val="Hyperlink"/>
            <w:rFonts w:cs="Helvetica"/>
          </w:rPr>
          <w:t>[RFC1952]</w:t>
        </w:r>
      </w:hyperlink>
      <w:r w:rsidR="00B173B9" w:rsidRPr="005B0D53">
        <w:rPr>
          <w:rFonts w:cs="Helvetica"/>
        </w:rPr>
        <w:t>.</w:t>
      </w:r>
      <w:r w:rsidR="00924BD8" w:rsidRPr="00924BD8">
        <w:rPr>
          <w:rFonts w:cs="Helvetica"/>
          <w:lang w:val="en"/>
        </w:rPr>
        <w:t xml:space="preserve"> </w:t>
      </w:r>
    </w:p>
    <w:p w14:paraId="0426134B" w14:textId="77777777" w:rsidR="00403CDA" w:rsidRDefault="00403CDA" w:rsidP="00403CDA">
      <w:pPr>
        <w:keepNext/>
        <w:ind w:left="270"/>
        <w:rPr>
          <w:rFonts w:cs="Helvetica"/>
          <w:sz w:val="18"/>
          <w:szCs w:val="18"/>
        </w:rPr>
      </w:pPr>
      <w:bookmarkStart w:id="203" w:name="_P.1.3_File_Sets,"/>
      <w:bookmarkEnd w:id="203"/>
      <w:r w:rsidRPr="005B0D53">
        <w:rPr>
          <w:rFonts w:cs="Helvetica"/>
          <w:sz w:val="18"/>
          <w:szCs w:val="18"/>
        </w:rPr>
        <w:t>Note</w:t>
      </w:r>
    </w:p>
    <w:p w14:paraId="43BECDD5" w14:textId="525223B2" w:rsidR="00403CDA" w:rsidRPr="001223DB" w:rsidRDefault="00403CDA" w:rsidP="00403CDA">
      <w:pPr>
        <w:ind w:left="270"/>
      </w:pPr>
      <w:r>
        <w:rPr>
          <w:rFonts w:cs="Helvetica"/>
          <w:sz w:val="18"/>
          <w:szCs w:val="18"/>
        </w:rPr>
        <w:t>The TARGZIP format supports compression of the multiple SOP Instances in the TAR</w:t>
      </w:r>
      <w:r w:rsidR="00247739">
        <w:rPr>
          <w:rFonts w:cs="Helvetica"/>
          <w:sz w:val="18"/>
          <w:szCs w:val="18"/>
        </w:rPr>
        <w:t>.</w:t>
      </w:r>
      <w:r>
        <w:rPr>
          <w:rFonts w:cs="Helvetica"/>
          <w:sz w:val="18"/>
          <w:szCs w:val="18"/>
        </w:rPr>
        <w:t xml:space="preserve"> </w:t>
      </w:r>
    </w:p>
    <w:p w14:paraId="2C82769B" w14:textId="455AB99B" w:rsidR="00AE717F" w:rsidRPr="005B0D53" w:rsidRDefault="00AE717F" w:rsidP="00AE717F">
      <w:pPr>
        <w:pStyle w:val="Heading3"/>
        <w:rPr>
          <w:rFonts w:cs="Helvetica"/>
        </w:rPr>
      </w:pPr>
      <w:bookmarkStart w:id="204" w:name="_Toc68207398"/>
      <w:r w:rsidRPr="005B0D53">
        <w:rPr>
          <w:rFonts w:cs="Helvetica"/>
          <w:lang w:val="en-US"/>
        </w:rPr>
        <w:t xml:space="preserve">P.1.3 </w:t>
      </w:r>
      <w:r w:rsidR="00714A26" w:rsidRPr="005B0D53">
        <w:rPr>
          <w:rFonts w:cs="Helvetica"/>
        </w:rPr>
        <w:t xml:space="preserve">Folders </w:t>
      </w:r>
      <w:r w:rsidR="007573AD">
        <w:rPr>
          <w:rFonts w:cs="Helvetica"/>
        </w:rPr>
        <w:t>for Sets of Files</w:t>
      </w:r>
      <w:bookmarkEnd w:id="204"/>
    </w:p>
    <w:p w14:paraId="58CE0CCA" w14:textId="5E415067" w:rsidR="00AE717F" w:rsidRPr="005B0D53" w:rsidRDefault="00B173B9" w:rsidP="00AE717F">
      <w:pPr>
        <w:rPr>
          <w:rFonts w:cs="Helvetica"/>
        </w:rPr>
      </w:pPr>
      <w:r w:rsidRPr="005B0D53">
        <w:rPr>
          <w:rFonts w:cs="Helvetica"/>
          <w:lang w:val="en"/>
        </w:rPr>
        <w:t xml:space="preserve">The </w:t>
      </w:r>
      <w:r w:rsidR="00714A26" w:rsidRPr="005B0D53">
        <w:rPr>
          <w:rFonts w:cs="Helvetica"/>
          <w:lang w:val="en"/>
        </w:rPr>
        <w:t xml:space="preserve">file </w:t>
      </w:r>
      <w:r w:rsidRPr="005B0D53">
        <w:rPr>
          <w:rFonts w:cs="Helvetica"/>
          <w:lang w:val="en"/>
        </w:rPr>
        <w:t xml:space="preserve">storage mechanism may support </w:t>
      </w:r>
      <w:r w:rsidR="00714A26" w:rsidRPr="005B0D53">
        <w:rPr>
          <w:rFonts w:cs="Helvetica"/>
          <w:lang w:val="en"/>
        </w:rPr>
        <w:t>data structures that manage references to sets of files</w:t>
      </w:r>
      <w:r w:rsidR="008B1703" w:rsidRPr="005B0D53">
        <w:rPr>
          <w:rFonts w:cs="Helvetica"/>
          <w:lang w:val="en"/>
        </w:rPr>
        <w:t xml:space="preserve"> in a folder.</w:t>
      </w:r>
      <w:r w:rsidR="00714A26" w:rsidRPr="005B0D53">
        <w:rPr>
          <w:rFonts w:cs="Helvetica"/>
          <w:lang w:val="en"/>
        </w:rPr>
        <w:t xml:space="preserve"> </w:t>
      </w:r>
    </w:p>
    <w:p w14:paraId="176D7C43" w14:textId="2B4AE20C" w:rsidR="00714A26" w:rsidRPr="005B0D53" w:rsidRDefault="00714A26" w:rsidP="002F5D5B">
      <w:pPr>
        <w:keepNext/>
        <w:ind w:left="270"/>
        <w:rPr>
          <w:rFonts w:cs="Helvetica"/>
          <w:sz w:val="18"/>
          <w:szCs w:val="18"/>
        </w:rPr>
      </w:pPr>
      <w:r w:rsidRPr="005B0D53">
        <w:rPr>
          <w:rFonts w:cs="Helvetica"/>
          <w:sz w:val="18"/>
          <w:szCs w:val="18"/>
        </w:rPr>
        <w:t>Note</w:t>
      </w:r>
    </w:p>
    <w:p w14:paraId="72CEA12D" w14:textId="3FFB1AEA" w:rsidR="00714A26" w:rsidRPr="005B0D53" w:rsidRDefault="008B1703" w:rsidP="00714A26">
      <w:pPr>
        <w:ind w:left="270"/>
        <w:rPr>
          <w:rFonts w:cs="Helvetica"/>
          <w:sz w:val="18"/>
          <w:szCs w:val="18"/>
        </w:rPr>
      </w:pPr>
      <w:r w:rsidRPr="005B0D53">
        <w:rPr>
          <w:rFonts w:cs="Helvetica"/>
          <w:sz w:val="18"/>
          <w:szCs w:val="18"/>
          <w:lang w:val="en"/>
        </w:rPr>
        <w:t xml:space="preserve">Depending on the storage mechanism, </w:t>
      </w:r>
      <w:r w:rsidRPr="005B0D53">
        <w:rPr>
          <w:rFonts w:cs="Helvetica"/>
          <w:sz w:val="18"/>
          <w:szCs w:val="18"/>
        </w:rPr>
        <w:t>these structures may alternately be denoted “directories”. The</w:t>
      </w:r>
      <w:r w:rsidR="00714A26" w:rsidRPr="005B0D53">
        <w:rPr>
          <w:rFonts w:cs="Helvetica"/>
          <w:sz w:val="18"/>
          <w:szCs w:val="18"/>
        </w:rPr>
        <w:t xml:space="preserve"> term “folder” is used in this specification due to potential ambiguities with the term “directory”.</w:t>
      </w:r>
    </w:p>
    <w:p w14:paraId="6A04AFD9" w14:textId="7C214CB2" w:rsidR="00714A26" w:rsidRPr="005B0D53" w:rsidRDefault="00714A26" w:rsidP="00692A92">
      <w:pPr>
        <w:rPr>
          <w:rFonts w:cs="Helvetica"/>
        </w:rPr>
      </w:pPr>
      <w:r w:rsidRPr="005B0D53">
        <w:rPr>
          <w:rFonts w:cs="Helvetica"/>
        </w:rPr>
        <w:t xml:space="preserve">The storage of multiple SOP Instance files may be managed such that all </w:t>
      </w:r>
      <w:r w:rsidR="00692A92" w:rsidRPr="005B0D53">
        <w:rPr>
          <w:rFonts w:cs="Helvetica"/>
        </w:rPr>
        <w:t xml:space="preserve">SOP Instances in a Study or in a Series are contained within a single folder. Within that folder, </w:t>
      </w:r>
      <w:r w:rsidR="005650C1" w:rsidRPr="005B0D53">
        <w:rPr>
          <w:rFonts w:cs="Helvetica"/>
        </w:rPr>
        <w:t xml:space="preserve">some or all of </w:t>
      </w:r>
      <w:r w:rsidR="00692A92" w:rsidRPr="005B0D53">
        <w:rPr>
          <w:rFonts w:cs="Helvetica"/>
        </w:rPr>
        <w:t xml:space="preserve">the files may be included in a ZIP, TAR, </w:t>
      </w:r>
      <w:r w:rsidR="001800CE">
        <w:rPr>
          <w:rFonts w:cs="Helvetica"/>
        </w:rPr>
        <w:t xml:space="preserve">GZIP, </w:t>
      </w:r>
      <w:r w:rsidR="00692A92" w:rsidRPr="005B0D53">
        <w:rPr>
          <w:rFonts w:cs="Helvetica"/>
        </w:rPr>
        <w:t>or TARGZIP container file.</w:t>
      </w:r>
    </w:p>
    <w:p w14:paraId="7F127D31" w14:textId="07A26AA8" w:rsidR="00AE717F" w:rsidRPr="005B0D53" w:rsidRDefault="00AE717F" w:rsidP="00AE717F">
      <w:pPr>
        <w:pStyle w:val="Heading2"/>
        <w:rPr>
          <w:rFonts w:cs="Helvetica"/>
        </w:rPr>
      </w:pPr>
      <w:bookmarkStart w:id="205" w:name="_Toc68207399"/>
      <w:r w:rsidRPr="005B0D53">
        <w:rPr>
          <w:rFonts w:cs="Helvetica"/>
        </w:rPr>
        <w:t>P.2 Access Protocols</w:t>
      </w:r>
      <w:bookmarkEnd w:id="205"/>
    </w:p>
    <w:p w14:paraId="787B8830" w14:textId="1B5532A4" w:rsidR="007573AD" w:rsidRPr="005B0D53" w:rsidRDefault="007573AD" w:rsidP="007573AD">
      <w:pPr>
        <w:pStyle w:val="Heading3"/>
        <w:rPr>
          <w:rFonts w:cs="Helvetica"/>
        </w:rPr>
      </w:pPr>
      <w:bookmarkStart w:id="206" w:name="_P.2.1_URI_Format"/>
      <w:bookmarkStart w:id="207" w:name="_Toc68207400"/>
      <w:bookmarkEnd w:id="206"/>
      <w:r w:rsidRPr="005B0D53">
        <w:rPr>
          <w:rFonts w:cs="Helvetica"/>
          <w:lang w:val="en-US"/>
        </w:rPr>
        <w:t xml:space="preserve">P.2.1 </w:t>
      </w:r>
      <w:r>
        <w:rPr>
          <w:rFonts w:cs="Helvetica"/>
        </w:rPr>
        <w:t>URI</w:t>
      </w:r>
      <w:r w:rsidRPr="005B0D53">
        <w:rPr>
          <w:rFonts w:cs="Helvetica"/>
        </w:rPr>
        <w:t xml:space="preserve"> Format</w:t>
      </w:r>
      <w:bookmarkEnd w:id="207"/>
    </w:p>
    <w:p w14:paraId="135345C9" w14:textId="77777777" w:rsidR="00924BD8" w:rsidRDefault="00924BD8" w:rsidP="00924BD8">
      <w:pPr>
        <w:rPr>
          <w:rFonts w:cs="Helvetica"/>
          <w:lang w:val="en"/>
        </w:rPr>
      </w:pPr>
      <w:r>
        <w:rPr>
          <w:rFonts w:cs="Helvetica"/>
          <w:lang w:val="en"/>
        </w:rPr>
        <w:t xml:space="preserve">The URI for </w:t>
      </w:r>
      <w:r w:rsidRPr="005B0D53">
        <w:rPr>
          <w:rFonts w:cs="Helvetica"/>
          <w:lang w:val="en"/>
        </w:rPr>
        <w:t>non-DICOM protocol</w:t>
      </w:r>
      <w:r>
        <w:rPr>
          <w:rFonts w:cs="Helvetica"/>
          <w:lang w:val="en"/>
        </w:rPr>
        <w:t xml:space="preserve"> access to </w:t>
      </w:r>
      <w:r w:rsidRPr="005B0D53">
        <w:rPr>
          <w:rFonts w:cs="Helvetica"/>
          <w:lang w:val="en"/>
        </w:rPr>
        <w:t>stored SOP Instances</w:t>
      </w:r>
      <w:r>
        <w:rPr>
          <w:rFonts w:cs="Helvetica"/>
          <w:lang w:val="en"/>
        </w:rPr>
        <w:t xml:space="preserve"> shall be in </w:t>
      </w:r>
      <w:r w:rsidRPr="005B0D53">
        <w:rPr>
          <w:rFonts w:cs="Helvetica"/>
        </w:rPr>
        <w:t>accordance</w:t>
      </w:r>
      <w:r>
        <w:rPr>
          <w:rFonts w:cs="Helvetica"/>
        </w:rPr>
        <w:t xml:space="preserve"> with </w:t>
      </w:r>
      <w:hyperlink r:id="rId60" w:anchor="biblio_RFC_3986" w:history="1">
        <w:r w:rsidRPr="00247739">
          <w:rPr>
            <w:rStyle w:val="Hyperlink"/>
            <w:rFonts w:cs="Helvetica"/>
          </w:rPr>
          <w:t>[RFC3986]</w:t>
        </w:r>
      </w:hyperlink>
      <w:r>
        <w:rPr>
          <w:rFonts w:cs="Helvetica"/>
          <w:lang w:val="en"/>
        </w:rPr>
        <w:t xml:space="preserve">. </w:t>
      </w:r>
    </w:p>
    <w:p w14:paraId="4129B5F4" w14:textId="374EBF2E" w:rsidR="00DA770D" w:rsidRDefault="00776394" w:rsidP="00924BD8">
      <w:pPr>
        <w:rPr>
          <w:rFonts w:cs="Helvetica"/>
          <w:lang w:val="en"/>
        </w:rPr>
      </w:pPr>
      <w:r>
        <w:rPr>
          <w:rFonts w:cs="Helvetica"/>
          <w:lang w:val="en"/>
        </w:rPr>
        <w:t>If the URI is split between two data elements</w:t>
      </w:r>
      <w:r w:rsidR="00A04051">
        <w:rPr>
          <w:rFonts w:cs="Helvetica"/>
          <w:lang w:val="en"/>
        </w:rPr>
        <w:t>, a base URI and a relative path</w:t>
      </w:r>
      <w:r>
        <w:rPr>
          <w:rFonts w:cs="Helvetica"/>
          <w:lang w:val="en"/>
        </w:rPr>
        <w:t xml:space="preserve">, the </w:t>
      </w:r>
      <w:r w:rsidR="00023FE7">
        <w:rPr>
          <w:rFonts w:cs="Helvetica"/>
          <w:lang w:val="en"/>
        </w:rPr>
        <w:t>merge</w:t>
      </w:r>
      <w:r>
        <w:rPr>
          <w:rFonts w:cs="Helvetica"/>
          <w:lang w:val="en"/>
        </w:rPr>
        <w:t xml:space="preserve"> of those data elements</w:t>
      </w:r>
      <w:r w:rsidR="00023FE7">
        <w:rPr>
          <w:rFonts w:cs="Helvetica"/>
          <w:lang w:val="en"/>
        </w:rPr>
        <w:t xml:space="preserve"> in accordance </w:t>
      </w:r>
      <w:r w:rsidR="00023FE7">
        <w:rPr>
          <w:rFonts w:cs="Helvetica"/>
        </w:rPr>
        <w:t xml:space="preserve">with </w:t>
      </w:r>
      <w:hyperlink r:id="rId61" w:anchor="biblio_RFC_3986" w:history="1">
        <w:r w:rsidR="00023FE7" w:rsidRPr="00247739">
          <w:rPr>
            <w:rStyle w:val="Hyperlink"/>
            <w:rFonts w:cs="Helvetica"/>
          </w:rPr>
          <w:t>[RFC3986]</w:t>
        </w:r>
      </w:hyperlink>
      <w:r>
        <w:rPr>
          <w:rFonts w:cs="Helvetica"/>
          <w:lang w:val="en"/>
        </w:rPr>
        <w:t xml:space="preserve"> </w:t>
      </w:r>
      <w:r w:rsidR="00DF5FF8">
        <w:rPr>
          <w:rFonts w:cs="Helvetica"/>
          <w:lang w:val="en"/>
        </w:rPr>
        <w:t xml:space="preserve">Section 5.2.3 </w:t>
      </w:r>
      <w:r>
        <w:rPr>
          <w:rFonts w:cs="Helvetica"/>
          <w:lang w:val="en"/>
        </w:rPr>
        <w:t xml:space="preserve">shall </w:t>
      </w:r>
      <w:r w:rsidR="00DA770D">
        <w:rPr>
          <w:rFonts w:cs="Helvetica"/>
          <w:lang w:val="en"/>
        </w:rPr>
        <w:t>form</w:t>
      </w:r>
      <w:r>
        <w:rPr>
          <w:rFonts w:cs="Helvetica"/>
          <w:lang w:val="en"/>
        </w:rPr>
        <w:t xml:space="preserve"> the conformant URI.</w:t>
      </w:r>
      <w:r w:rsidR="00DA770D">
        <w:rPr>
          <w:rFonts w:cs="Helvetica"/>
          <w:lang w:val="en"/>
        </w:rPr>
        <w:t xml:space="preserve"> The split shall be at a path segment boundary, and if a slash (“/”) character </w:t>
      </w:r>
      <w:r w:rsidR="00256B00">
        <w:rPr>
          <w:rFonts w:cs="Helvetica"/>
          <w:lang w:val="en"/>
        </w:rPr>
        <w:t>occurs</w:t>
      </w:r>
      <w:r w:rsidR="00DA770D">
        <w:rPr>
          <w:rFonts w:cs="Helvetica"/>
          <w:lang w:val="en"/>
        </w:rPr>
        <w:t xml:space="preserve"> at that boundary, it shall be placed in the </w:t>
      </w:r>
      <w:r w:rsidR="00A04051">
        <w:rPr>
          <w:rFonts w:cs="Helvetica"/>
          <w:lang w:val="en"/>
        </w:rPr>
        <w:t xml:space="preserve">base URI </w:t>
      </w:r>
      <w:r w:rsidR="00DA770D">
        <w:rPr>
          <w:rFonts w:cs="Helvetica"/>
          <w:lang w:val="en"/>
        </w:rPr>
        <w:t xml:space="preserve">data element only. </w:t>
      </w:r>
      <w:r w:rsidR="00DF5FF8">
        <w:rPr>
          <w:rFonts w:cs="Helvetica"/>
          <w:lang w:val="en"/>
        </w:rPr>
        <w:t>The second data element comprising the relative-path shall begin with a single-dot-segment “./”.</w:t>
      </w:r>
    </w:p>
    <w:p w14:paraId="38E13EE9" w14:textId="13956AE7" w:rsidR="00924BD8" w:rsidRDefault="00DA770D" w:rsidP="00924BD8">
      <w:pPr>
        <w:rPr>
          <w:rFonts w:cs="Helvetica"/>
          <w:lang w:val="en"/>
        </w:rPr>
      </w:pPr>
      <w:r>
        <w:rPr>
          <w:rFonts w:cs="Helvetica"/>
        </w:rPr>
        <w:t>D</w:t>
      </w:r>
      <w:r w:rsidRPr="000954B2">
        <w:rPr>
          <w:rFonts w:cs="Helvetica"/>
        </w:rPr>
        <w:t>ot-segments</w:t>
      </w:r>
      <w:r>
        <w:rPr>
          <w:rFonts w:cs="Helvetica"/>
        </w:rPr>
        <w:t xml:space="preserve"> shall not </w:t>
      </w:r>
      <w:r w:rsidR="00DF5FF8">
        <w:rPr>
          <w:rFonts w:cs="Helvetica"/>
        </w:rPr>
        <w:t xml:space="preserve">otherwise </w:t>
      </w:r>
      <w:r>
        <w:rPr>
          <w:rFonts w:cs="Helvetica"/>
        </w:rPr>
        <w:t>be used.</w:t>
      </w:r>
    </w:p>
    <w:p w14:paraId="7B2CE3D5" w14:textId="5DBC3C79" w:rsidR="007573AD" w:rsidRPr="005B0D53" w:rsidRDefault="007573AD" w:rsidP="007573AD">
      <w:pPr>
        <w:pStyle w:val="Heading3"/>
        <w:rPr>
          <w:rFonts w:cs="Helvetica"/>
        </w:rPr>
      </w:pPr>
      <w:bookmarkStart w:id="208" w:name="_Toc68207401"/>
      <w:r w:rsidRPr="005B0D53">
        <w:rPr>
          <w:rFonts w:cs="Helvetica"/>
          <w:lang w:val="en-US"/>
        </w:rPr>
        <w:t>P.2.</w:t>
      </w:r>
      <w:r>
        <w:rPr>
          <w:rFonts w:cs="Helvetica"/>
          <w:lang w:val="en-US"/>
        </w:rPr>
        <w:t>2</w:t>
      </w:r>
      <w:r w:rsidRPr="005B0D53">
        <w:rPr>
          <w:rFonts w:cs="Helvetica"/>
          <w:lang w:val="en-US"/>
        </w:rPr>
        <w:t xml:space="preserve"> </w:t>
      </w:r>
      <w:r>
        <w:rPr>
          <w:rFonts w:cs="Helvetica"/>
        </w:rPr>
        <w:t>Protocol</w:t>
      </w:r>
      <w:bookmarkEnd w:id="208"/>
    </w:p>
    <w:p w14:paraId="66A220CD" w14:textId="2DFDAF0A" w:rsidR="000B34BA" w:rsidRPr="005B0D53" w:rsidRDefault="00692A92" w:rsidP="00FE6AD6">
      <w:pPr>
        <w:rPr>
          <w:rFonts w:cs="Helvetica"/>
        </w:rPr>
      </w:pPr>
      <w:r w:rsidRPr="005B0D53">
        <w:rPr>
          <w:rFonts w:cs="Helvetica"/>
        </w:rPr>
        <w:t xml:space="preserve">The non-DICOM </w:t>
      </w:r>
      <w:r w:rsidRPr="005B0D53">
        <w:rPr>
          <w:rFonts w:cs="Helvetica"/>
          <w:lang w:val="en"/>
        </w:rPr>
        <w:t xml:space="preserve">file access </w:t>
      </w:r>
      <w:r w:rsidRPr="005B0D53">
        <w:rPr>
          <w:rFonts w:cs="Helvetica"/>
        </w:rPr>
        <w:t xml:space="preserve">protocol used in the </w:t>
      </w:r>
      <w:r w:rsidRPr="005B0D53">
        <w:rPr>
          <w:rFonts w:cs="Helvetica"/>
          <w:lang w:val="en"/>
        </w:rPr>
        <w:t xml:space="preserve">Inventory URI link </w:t>
      </w:r>
      <w:r w:rsidRPr="005B0D53">
        <w:rPr>
          <w:rFonts w:cs="Helvetica"/>
        </w:rPr>
        <w:t>is not constrained by this Standard. The Conformance Statement for the implementation shall specify the protocol(s) in its description of conformance to the Inventory SOP Class.</w:t>
      </w:r>
      <w:r w:rsidR="000B34BA" w:rsidRPr="005B0D53">
        <w:rPr>
          <w:rFonts w:cs="Helvetica"/>
        </w:rPr>
        <w:t xml:space="preserve"> </w:t>
      </w:r>
      <w:r w:rsidR="00FE6AD6" w:rsidRPr="005B0D53">
        <w:rPr>
          <w:rFonts w:cs="Helvetica"/>
        </w:rPr>
        <w:t>Common protocols are listed in Table P.2-1.</w:t>
      </w:r>
    </w:p>
    <w:p w14:paraId="482EBFF3" w14:textId="77777777" w:rsidR="000B34BA" w:rsidRPr="005B0D53" w:rsidRDefault="000B34BA" w:rsidP="000B34BA">
      <w:pPr>
        <w:ind w:left="270"/>
        <w:rPr>
          <w:rFonts w:cs="Helvetica"/>
          <w:sz w:val="18"/>
          <w:szCs w:val="18"/>
        </w:rPr>
      </w:pPr>
      <w:r w:rsidRPr="005B0D53">
        <w:rPr>
          <w:rFonts w:cs="Helvetica"/>
          <w:sz w:val="18"/>
          <w:szCs w:val="18"/>
        </w:rPr>
        <w:t>Note</w:t>
      </w:r>
    </w:p>
    <w:p w14:paraId="50C118A5" w14:textId="6E33D977" w:rsidR="00692A92" w:rsidRPr="005B0D53" w:rsidRDefault="00D53A5D" w:rsidP="00FE6AD6">
      <w:pPr>
        <w:pStyle w:val="ListParagraph"/>
        <w:numPr>
          <w:ilvl w:val="0"/>
          <w:numId w:val="20"/>
        </w:numPr>
        <w:rPr>
          <w:rFonts w:cs="Helvetica"/>
          <w:sz w:val="18"/>
          <w:szCs w:val="18"/>
        </w:rPr>
      </w:pPr>
      <w:r w:rsidRPr="005B0D53">
        <w:rPr>
          <w:rFonts w:cs="Helvetica"/>
          <w:sz w:val="18"/>
          <w:szCs w:val="18"/>
        </w:rPr>
        <w:t>Conformance s</w:t>
      </w:r>
      <w:r w:rsidR="000B34BA" w:rsidRPr="005B0D53">
        <w:rPr>
          <w:rFonts w:cs="Helvetica"/>
          <w:sz w:val="18"/>
          <w:szCs w:val="18"/>
        </w:rPr>
        <w:t xml:space="preserve">pecification may be facilitated by reference to IANA-registered schemes </w:t>
      </w:r>
      <w:hyperlink r:id="rId62" w:history="1">
        <w:r w:rsidR="000B34BA" w:rsidRPr="005B0D53">
          <w:rPr>
            <w:rStyle w:val="Hyperlink"/>
            <w:rFonts w:cs="Helvetica"/>
            <w:sz w:val="18"/>
            <w:szCs w:val="18"/>
          </w:rPr>
          <w:t>https://www.iana.org/assignments/uri-schemes/</w:t>
        </w:r>
      </w:hyperlink>
      <w:r w:rsidR="000B34BA" w:rsidRPr="005B0D53">
        <w:rPr>
          <w:rFonts w:cs="Helvetica"/>
          <w:sz w:val="18"/>
          <w:szCs w:val="18"/>
        </w:rPr>
        <w:t xml:space="preserve"> </w:t>
      </w:r>
    </w:p>
    <w:p w14:paraId="66631111" w14:textId="00187E4E" w:rsidR="00FE6AD6" w:rsidRPr="005B0D53" w:rsidRDefault="00FE6AD6" w:rsidP="00FE6AD6">
      <w:pPr>
        <w:ind w:left="630" w:hanging="360"/>
        <w:rPr>
          <w:rFonts w:cs="Helvetica"/>
          <w:sz w:val="18"/>
          <w:szCs w:val="18"/>
        </w:rPr>
      </w:pPr>
      <w:r w:rsidRPr="005B0D53">
        <w:rPr>
          <w:rFonts w:cs="Helvetica"/>
          <w:sz w:val="18"/>
          <w:szCs w:val="18"/>
        </w:rPr>
        <w:t>2.</w:t>
      </w:r>
      <w:r w:rsidRPr="005B0D53">
        <w:rPr>
          <w:rFonts w:cs="Helvetica"/>
          <w:sz w:val="18"/>
          <w:szCs w:val="18"/>
        </w:rPr>
        <w:tab/>
        <w:t>Several protocols are layered on HTTPS. While the specific protocol should be specified in the Conformance Statement, the only feature required is the ability to read an object, which is generally implemented simply as an HTTP GET</w:t>
      </w:r>
      <w:r w:rsidR="00E859ED" w:rsidRPr="005B0D53">
        <w:rPr>
          <w:rFonts w:cs="Helvetica"/>
          <w:sz w:val="18"/>
          <w:szCs w:val="18"/>
        </w:rPr>
        <w:t xml:space="preserve"> in such protocols</w:t>
      </w:r>
      <w:r w:rsidRPr="005B0D53">
        <w:rPr>
          <w:rFonts w:cs="Helvetica"/>
          <w:sz w:val="18"/>
          <w:szCs w:val="18"/>
        </w:rPr>
        <w:t>.</w:t>
      </w:r>
    </w:p>
    <w:p w14:paraId="2A889453" w14:textId="77777777" w:rsidR="00FE6AD6" w:rsidRPr="005B0D53" w:rsidRDefault="00FE6AD6" w:rsidP="00FE6AD6">
      <w:pPr>
        <w:ind w:left="630" w:hanging="360"/>
        <w:rPr>
          <w:rFonts w:cs="Helvetica"/>
          <w:sz w:val="18"/>
          <w:szCs w:val="18"/>
        </w:rPr>
      </w:pPr>
    </w:p>
    <w:p w14:paraId="0FCE8BC0" w14:textId="358584E1" w:rsidR="000B34BA" w:rsidRPr="005B0D53" w:rsidRDefault="000B34BA" w:rsidP="00A04051">
      <w:pPr>
        <w:keepNext/>
        <w:spacing w:before="216" w:after="0"/>
        <w:jc w:val="center"/>
        <w:rPr>
          <w:rFonts w:cs="Helvetica"/>
        </w:rPr>
      </w:pPr>
      <w:r w:rsidRPr="005B0D53">
        <w:rPr>
          <w:rFonts w:cs="Helvetica"/>
          <w:b/>
          <w:color w:val="000000"/>
          <w:sz w:val="22"/>
        </w:rPr>
        <w:lastRenderedPageBreak/>
        <w:t>Table P.2-1. Common Non-DICOM File Access Protocols</w:t>
      </w:r>
      <w:r w:rsidR="00F63F66" w:rsidRPr="005B0D53">
        <w:rPr>
          <w:rFonts w:cs="Helvetica"/>
          <w:b/>
          <w:color w:val="000000"/>
          <w:sz w:val="22"/>
        </w:rPr>
        <w:t xml:space="preserve"> (Informative)</w:t>
      </w:r>
    </w:p>
    <w:p w14:paraId="01D40305" w14:textId="77777777" w:rsidR="000B34BA" w:rsidRPr="005B0D53" w:rsidRDefault="000B34BA" w:rsidP="00A04051">
      <w:pPr>
        <w:keepNext/>
        <w:spacing w:after="0"/>
        <w:rPr>
          <w:rFonts w:cs="Helvetica"/>
          <w:sz w:val="13"/>
        </w:rPr>
      </w:pPr>
    </w:p>
    <w:tbl>
      <w:tblPr>
        <w:tblW w:w="9442" w:type="dxa"/>
        <w:tblInd w:w="3" w:type="dxa"/>
        <w:tblLayout w:type="fixed"/>
        <w:tblCellMar>
          <w:left w:w="10" w:type="dxa"/>
          <w:right w:w="10" w:type="dxa"/>
        </w:tblCellMar>
        <w:tblLook w:val="0000" w:firstRow="0" w:lastRow="0" w:firstColumn="0" w:lastColumn="0" w:noHBand="0" w:noVBand="0"/>
      </w:tblPr>
      <w:tblGrid>
        <w:gridCol w:w="50"/>
        <w:gridCol w:w="50"/>
        <w:gridCol w:w="50"/>
        <w:gridCol w:w="50"/>
        <w:gridCol w:w="1096"/>
        <w:gridCol w:w="1254"/>
        <w:gridCol w:w="6892"/>
      </w:tblGrid>
      <w:tr w:rsidR="00E859ED" w:rsidRPr="005B0D53" w14:paraId="396CE97C" w14:textId="77777777" w:rsidTr="00EC6151">
        <w:trPr>
          <w:gridBefore w:val="1"/>
          <w:wBefore w:w="42" w:type="dxa"/>
          <w:tblHeader/>
        </w:trPr>
        <w:tc>
          <w:tcPr>
            <w:tcW w:w="1210" w:type="dxa"/>
            <w:gridSpan w:val="4"/>
            <w:tcBorders>
              <w:top w:val="single" w:sz="4" w:space="0" w:color="000000"/>
              <w:left w:val="single" w:sz="4" w:space="0" w:color="000000"/>
              <w:bottom w:val="single" w:sz="4" w:space="0" w:color="auto"/>
              <w:right w:val="single" w:sz="4" w:space="0" w:color="000000"/>
            </w:tcBorders>
          </w:tcPr>
          <w:p w14:paraId="3BDF364A" w14:textId="2318A511" w:rsidR="00E859ED" w:rsidRPr="005B0D53" w:rsidRDefault="00E859ED" w:rsidP="00E859ED">
            <w:pPr>
              <w:keepNext/>
              <w:spacing w:after="0"/>
              <w:jc w:val="center"/>
              <w:rPr>
                <w:rFonts w:cs="Helvetica"/>
                <w:b/>
                <w:color w:val="000000"/>
                <w:sz w:val="18"/>
              </w:rPr>
            </w:pPr>
            <w:r w:rsidRPr="005B0D53">
              <w:rPr>
                <w:rFonts w:cs="Helvetica"/>
                <w:b/>
                <w:color w:val="000000"/>
                <w:sz w:val="18"/>
              </w:rPr>
              <w:t>IANA-registered Scheme</w:t>
            </w:r>
          </w:p>
        </w:tc>
        <w:tc>
          <w:tcPr>
            <w:tcW w:w="1260"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3D84881F" w14:textId="3CC06493" w:rsidR="00E859ED" w:rsidRPr="005B0D53" w:rsidRDefault="00E859ED" w:rsidP="00E859ED">
            <w:pPr>
              <w:keepNext/>
              <w:spacing w:after="0"/>
              <w:jc w:val="center"/>
              <w:rPr>
                <w:rFonts w:cs="Helvetica"/>
              </w:rPr>
            </w:pPr>
            <w:r w:rsidRPr="005B0D53">
              <w:rPr>
                <w:rFonts w:cs="Helvetica"/>
                <w:b/>
                <w:color w:val="000000"/>
                <w:sz w:val="18"/>
              </w:rPr>
              <w:t>Protocol</w:t>
            </w:r>
          </w:p>
        </w:tc>
        <w:tc>
          <w:tcPr>
            <w:tcW w:w="6930" w:type="dxa"/>
            <w:tcBorders>
              <w:top w:val="single" w:sz="4" w:space="0" w:color="000000"/>
              <w:bottom w:val="single" w:sz="4" w:space="0" w:color="auto"/>
              <w:right w:val="single" w:sz="4" w:space="0" w:color="000000"/>
            </w:tcBorders>
            <w:tcMar>
              <w:top w:w="40" w:type="dxa"/>
              <w:left w:w="40" w:type="dxa"/>
              <w:bottom w:w="40" w:type="dxa"/>
              <w:right w:w="40" w:type="dxa"/>
            </w:tcMar>
          </w:tcPr>
          <w:p w14:paraId="23F998F0" w14:textId="7B6D77C9" w:rsidR="00E859ED" w:rsidRPr="005B0D53" w:rsidRDefault="00E859ED" w:rsidP="00E859ED">
            <w:pPr>
              <w:spacing w:after="0"/>
              <w:jc w:val="center"/>
              <w:rPr>
                <w:rFonts w:cs="Helvetica"/>
              </w:rPr>
            </w:pPr>
            <w:r w:rsidRPr="005B0D53">
              <w:rPr>
                <w:rFonts w:cs="Helvetica"/>
                <w:b/>
                <w:color w:val="000000"/>
                <w:sz w:val="18"/>
              </w:rPr>
              <w:t>Further Specification</w:t>
            </w:r>
          </w:p>
        </w:tc>
      </w:tr>
      <w:tr w:rsidR="00E859ED" w:rsidRPr="005B0D53" w14:paraId="46D85024" w14:textId="77777777" w:rsidTr="00EC6151">
        <w:trPr>
          <w:gridBefore w:val="1"/>
          <w:wBefore w:w="42" w:type="dxa"/>
        </w:trPr>
        <w:tc>
          <w:tcPr>
            <w:tcW w:w="1210" w:type="dxa"/>
            <w:gridSpan w:val="4"/>
            <w:tcBorders>
              <w:top w:val="single" w:sz="4" w:space="0" w:color="auto"/>
              <w:left w:val="single" w:sz="4" w:space="0" w:color="auto"/>
              <w:bottom w:val="single" w:sz="4" w:space="0" w:color="auto"/>
              <w:right w:val="single" w:sz="4" w:space="0" w:color="auto"/>
            </w:tcBorders>
          </w:tcPr>
          <w:p w14:paraId="197FEB07" w14:textId="0381470F" w:rsidR="00E859ED" w:rsidRPr="005B0D53" w:rsidRDefault="00E859ED" w:rsidP="00E859ED">
            <w:pPr>
              <w:spacing w:after="0"/>
              <w:rPr>
                <w:rFonts w:cs="Helvetica"/>
              </w:rPr>
            </w:pPr>
            <w:r w:rsidRPr="005B0D53">
              <w:rPr>
                <w:rFonts w:cs="Helvetica"/>
              </w:rPr>
              <w:t>nfs</w:t>
            </w:r>
          </w:p>
        </w:tc>
        <w:tc>
          <w:tcPr>
            <w:tcW w:w="12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245F9AA" w14:textId="7D329B62" w:rsidR="00E859ED" w:rsidRPr="005B0D53" w:rsidRDefault="00E859ED" w:rsidP="00E859ED">
            <w:pPr>
              <w:spacing w:after="0"/>
              <w:rPr>
                <w:rFonts w:cs="Helvetica"/>
              </w:rPr>
            </w:pPr>
            <w:r w:rsidRPr="005B0D53">
              <w:rPr>
                <w:rFonts w:cs="Helvetica"/>
              </w:rPr>
              <w:t>NFS</w:t>
            </w:r>
          </w:p>
        </w:tc>
        <w:tc>
          <w:tcPr>
            <w:tcW w:w="69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CA0FB5E" w14:textId="2C0163E4" w:rsidR="00E859ED" w:rsidRPr="005B0D53" w:rsidRDefault="00E859ED" w:rsidP="00E859ED">
            <w:pPr>
              <w:spacing w:after="0"/>
              <w:rPr>
                <w:rFonts w:cs="Helvetica"/>
              </w:rPr>
            </w:pPr>
            <w:r w:rsidRPr="005B0D53">
              <w:rPr>
                <w:rFonts w:cs="Helvetica"/>
              </w:rPr>
              <w:t>RFC7530</w:t>
            </w:r>
          </w:p>
        </w:tc>
      </w:tr>
      <w:tr w:rsidR="00E859ED" w:rsidRPr="005B0D53" w14:paraId="00D75842" w14:textId="77777777" w:rsidTr="00EC6151">
        <w:trPr>
          <w:gridBefore w:val="1"/>
          <w:wBefore w:w="42" w:type="dxa"/>
        </w:trPr>
        <w:tc>
          <w:tcPr>
            <w:tcW w:w="1210" w:type="dxa"/>
            <w:gridSpan w:val="4"/>
            <w:tcBorders>
              <w:top w:val="single" w:sz="4" w:space="0" w:color="auto"/>
              <w:left w:val="single" w:sz="4" w:space="0" w:color="auto"/>
              <w:bottom w:val="single" w:sz="4" w:space="0" w:color="auto"/>
              <w:right w:val="single" w:sz="4" w:space="0" w:color="auto"/>
            </w:tcBorders>
          </w:tcPr>
          <w:p w14:paraId="43895F5A" w14:textId="118FC1AD" w:rsidR="00E859ED" w:rsidRPr="005B0D53" w:rsidRDefault="00E859ED" w:rsidP="00E859ED">
            <w:pPr>
              <w:spacing w:after="0"/>
              <w:rPr>
                <w:rFonts w:cs="Helvetica"/>
              </w:rPr>
            </w:pPr>
            <w:r w:rsidRPr="005B0D53">
              <w:rPr>
                <w:rFonts w:cs="Helvetica"/>
              </w:rPr>
              <w:t>smb</w:t>
            </w:r>
          </w:p>
        </w:tc>
        <w:tc>
          <w:tcPr>
            <w:tcW w:w="12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3874CD1" w14:textId="5B6818B9" w:rsidR="00E859ED" w:rsidRPr="005B0D53" w:rsidRDefault="00E859ED" w:rsidP="00E859ED">
            <w:pPr>
              <w:spacing w:after="0"/>
              <w:rPr>
                <w:rFonts w:cs="Helvetica"/>
              </w:rPr>
            </w:pPr>
            <w:r w:rsidRPr="005B0D53">
              <w:rPr>
                <w:rFonts w:cs="Helvetica"/>
              </w:rPr>
              <w:t>SMB</w:t>
            </w:r>
          </w:p>
        </w:tc>
        <w:tc>
          <w:tcPr>
            <w:tcW w:w="69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8F66D98" w14:textId="39A8F1FD" w:rsidR="00E859ED" w:rsidRPr="005B0D53" w:rsidRDefault="00E859ED" w:rsidP="00E859ED">
            <w:pPr>
              <w:spacing w:after="0"/>
              <w:rPr>
                <w:rFonts w:cs="Helvetica"/>
              </w:rPr>
            </w:pPr>
            <w:r w:rsidRPr="005B0D53">
              <w:rPr>
                <w:rFonts w:cs="Helvetica"/>
              </w:rPr>
              <w:t>https://docs.microsoft.com/en-us/openspecs/windows_protocols/ms-smb2</w:t>
            </w:r>
          </w:p>
        </w:tc>
      </w:tr>
      <w:tr w:rsidR="00E859ED" w:rsidRPr="005B0D53" w14:paraId="369631B7" w14:textId="77777777" w:rsidTr="00EC6151">
        <w:trPr>
          <w:gridBefore w:val="1"/>
          <w:wBefore w:w="42" w:type="dxa"/>
        </w:trPr>
        <w:tc>
          <w:tcPr>
            <w:tcW w:w="1210" w:type="dxa"/>
            <w:gridSpan w:val="4"/>
            <w:tcBorders>
              <w:top w:val="single" w:sz="4" w:space="0" w:color="auto"/>
              <w:left w:val="single" w:sz="4" w:space="0" w:color="auto"/>
              <w:bottom w:val="single" w:sz="4" w:space="0" w:color="auto"/>
              <w:right w:val="single" w:sz="4" w:space="0" w:color="auto"/>
            </w:tcBorders>
          </w:tcPr>
          <w:p w14:paraId="2F866DAB" w14:textId="5305B84D" w:rsidR="00E859ED" w:rsidRPr="005B0D53" w:rsidRDefault="00E859ED" w:rsidP="00E859ED">
            <w:pPr>
              <w:spacing w:after="0"/>
              <w:rPr>
                <w:rFonts w:cs="Helvetica"/>
              </w:rPr>
            </w:pPr>
            <w:r w:rsidRPr="005B0D53">
              <w:rPr>
                <w:rFonts w:cs="Helvetica"/>
              </w:rPr>
              <w:t>https</w:t>
            </w:r>
          </w:p>
        </w:tc>
        <w:tc>
          <w:tcPr>
            <w:tcW w:w="12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8124509" w14:textId="4B3B0710" w:rsidR="00E859ED" w:rsidRPr="005B0D53" w:rsidRDefault="00E859ED" w:rsidP="00E859ED">
            <w:pPr>
              <w:spacing w:after="0"/>
              <w:rPr>
                <w:rFonts w:cs="Helvetica"/>
              </w:rPr>
            </w:pPr>
            <w:r w:rsidRPr="005B0D53">
              <w:rPr>
                <w:rFonts w:cs="Helvetica"/>
              </w:rPr>
              <w:t>HTTP GET</w:t>
            </w:r>
          </w:p>
        </w:tc>
        <w:tc>
          <w:tcPr>
            <w:tcW w:w="69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82BE252" w14:textId="3E79F283" w:rsidR="00E859ED" w:rsidRPr="005B0D53" w:rsidRDefault="00E859ED" w:rsidP="00E859ED">
            <w:pPr>
              <w:spacing w:after="0"/>
              <w:rPr>
                <w:rFonts w:cs="Helvetica"/>
              </w:rPr>
            </w:pPr>
            <w:r w:rsidRPr="005B0D53">
              <w:rPr>
                <w:rFonts w:cs="Helvetica"/>
              </w:rPr>
              <w:t>Includes various cloud storage implementation</w:t>
            </w:r>
            <w:r w:rsidR="009B66EA" w:rsidRPr="005B0D53">
              <w:rPr>
                <w:rFonts w:cs="Helvetica"/>
              </w:rPr>
              <w:t>s</w:t>
            </w:r>
          </w:p>
        </w:tc>
      </w:tr>
      <w:tr w:rsidR="00A70091" w:rsidRPr="005B0D53" w14:paraId="38A9E56C" w14:textId="77777777" w:rsidTr="00EC6151">
        <w:tblPrEx>
          <w:tblCellSpacing w:w="15" w:type="dxa"/>
          <w:tblCellMar>
            <w:top w:w="15" w:type="dxa"/>
            <w:left w:w="15" w:type="dxa"/>
            <w:bottom w:w="15" w:type="dxa"/>
            <w:right w:w="15" w:type="dxa"/>
          </w:tblCellMar>
          <w:tblLook w:val="04A0" w:firstRow="1" w:lastRow="0" w:firstColumn="1" w:lastColumn="0" w:noHBand="0" w:noVBand="1"/>
        </w:tblPrEx>
        <w:trPr>
          <w:gridAfter w:val="3"/>
          <w:wAfter w:w="9148" w:type="dxa"/>
          <w:tblCellSpacing w:w="15" w:type="dxa"/>
        </w:trPr>
        <w:tc>
          <w:tcPr>
            <w:tcW w:w="36" w:type="dxa"/>
            <w:vAlign w:val="center"/>
            <w:hideMark/>
          </w:tcPr>
          <w:p w14:paraId="5D22F2BE" w14:textId="77777777" w:rsidR="00A70091" w:rsidRPr="005B0D53" w:rsidRDefault="00A70091" w:rsidP="00A70091">
            <w:pPr>
              <w:tabs>
                <w:tab w:val="clear" w:pos="720"/>
              </w:tabs>
              <w:overflowPunct/>
              <w:autoSpaceDE/>
              <w:autoSpaceDN/>
              <w:adjustRightInd/>
              <w:spacing w:after="0"/>
              <w:textAlignment w:val="auto"/>
              <w:rPr>
                <w:rFonts w:cs="Helvetica"/>
                <w:lang w:bidi="he-IL"/>
              </w:rPr>
            </w:pPr>
          </w:p>
        </w:tc>
        <w:tc>
          <w:tcPr>
            <w:tcW w:w="36" w:type="dxa"/>
            <w:vAlign w:val="center"/>
            <w:hideMark/>
          </w:tcPr>
          <w:p w14:paraId="20C73EBE" w14:textId="77777777" w:rsidR="00A70091" w:rsidRPr="005B0D53" w:rsidRDefault="00A70091" w:rsidP="00A70091">
            <w:pPr>
              <w:tabs>
                <w:tab w:val="clear" w:pos="720"/>
              </w:tabs>
              <w:overflowPunct/>
              <w:autoSpaceDE/>
              <w:autoSpaceDN/>
              <w:adjustRightInd/>
              <w:spacing w:after="0"/>
              <w:textAlignment w:val="auto"/>
              <w:rPr>
                <w:rFonts w:cs="Helvetica"/>
                <w:lang w:bidi="he-IL"/>
              </w:rPr>
            </w:pPr>
          </w:p>
        </w:tc>
        <w:tc>
          <w:tcPr>
            <w:tcW w:w="36" w:type="dxa"/>
            <w:vAlign w:val="center"/>
            <w:hideMark/>
          </w:tcPr>
          <w:p w14:paraId="16BEAFBB" w14:textId="77777777" w:rsidR="00A70091" w:rsidRPr="005B0D53" w:rsidRDefault="00A70091" w:rsidP="00A70091">
            <w:pPr>
              <w:tabs>
                <w:tab w:val="clear" w:pos="720"/>
              </w:tabs>
              <w:overflowPunct/>
              <w:autoSpaceDE/>
              <w:autoSpaceDN/>
              <w:adjustRightInd/>
              <w:spacing w:after="0"/>
              <w:textAlignment w:val="auto"/>
              <w:rPr>
                <w:rFonts w:cs="Helvetica"/>
                <w:lang w:bidi="he-IL"/>
              </w:rPr>
            </w:pPr>
          </w:p>
        </w:tc>
        <w:tc>
          <w:tcPr>
            <w:tcW w:w="36" w:type="dxa"/>
            <w:vAlign w:val="center"/>
            <w:hideMark/>
          </w:tcPr>
          <w:p w14:paraId="2C684EF5" w14:textId="77777777" w:rsidR="00A70091" w:rsidRPr="005B0D53" w:rsidRDefault="00A70091" w:rsidP="00A70091">
            <w:pPr>
              <w:tabs>
                <w:tab w:val="clear" w:pos="720"/>
              </w:tabs>
              <w:overflowPunct/>
              <w:autoSpaceDE/>
              <w:autoSpaceDN/>
              <w:adjustRightInd/>
              <w:spacing w:after="0"/>
              <w:textAlignment w:val="auto"/>
              <w:rPr>
                <w:rFonts w:cs="Helvetica"/>
                <w:lang w:bidi="he-IL"/>
              </w:rPr>
            </w:pPr>
          </w:p>
        </w:tc>
      </w:tr>
      <w:tr w:rsidR="00EC6151" w:rsidRPr="005B0D53" w14:paraId="7853B590" w14:textId="77777777" w:rsidTr="00EC6151">
        <w:tblPrEx>
          <w:tblCellSpacing w:w="15" w:type="dxa"/>
          <w:tblCellMar>
            <w:top w:w="15" w:type="dxa"/>
            <w:left w:w="15" w:type="dxa"/>
            <w:bottom w:w="15" w:type="dxa"/>
            <w:right w:w="15" w:type="dxa"/>
          </w:tblCellMar>
          <w:tblLook w:val="04A0" w:firstRow="1" w:lastRow="0" w:firstColumn="1" w:lastColumn="0" w:noHBand="0" w:noVBand="1"/>
        </w:tblPrEx>
        <w:trPr>
          <w:gridAfter w:val="3"/>
          <w:wAfter w:w="9148" w:type="dxa"/>
          <w:tblCellSpacing w:w="15" w:type="dxa"/>
        </w:trPr>
        <w:tc>
          <w:tcPr>
            <w:tcW w:w="36" w:type="dxa"/>
            <w:vAlign w:val="center"/>
          </w:tcPr>
          <w:p w14:paraId="071E3428" w14:textId="77777777" w:rsidR="00EC6151" w:rsidRPr="005B0D53" w:rsidRDefault="00EC6151" w:rsidP="00A70091">
            <w:pPr>
              <w:tabs>
                <w:tab w:val="clear" w:pos="720"/>
              </w:tabs>
              <w:overflowPunct/>
              <w:autoSpaceDE/>
              <w:autoSpaceDN/>
              <w:adjustRightInd/>
              <w:spacing w:after="0"/>
              <w:textAlignment w:val="auto"/>
              <w:rPr>
                <w:rFonts w:cs="Helvetica"/>
                <w:lang w:bidi="he-IL"/>
              </w:rPr>
            </w:pPr>
          </w:p>
        </w:tc>
        <w:tc>
          <w:tcPr>
            <w:tcW w:w="36" w:type="dxa"/>
            <w:vAlign w:val="center"/>
          </w:tcPr>
          <w:p w14:paraId="2CC38E97" w14:textId="77777777" w:rsidR="00EC6151" w:rsidRPr="005B0D53" w:rsidRDefault="00EC6151" w:rsidP="00A70091">
            <w:pPr>
              <w:tabs>
                <w:tab w:val="clear" w:pos="720"/>
              </w:tabs>
              <w:overflowPunct/>
              <w:autoSpaceDE/>
              <w:autoSpaceDN/>
              <w:adjustRightInd/>
              <w:spacing w:after="0"/>
              <w:textAlignment w:val="auto"/>
              <w:rPr>
                <w:rFonts w:cs="Helvetica"/>
                <w:lang w:bidi="he-IL"/>
              </w:rPr>
            </w:pPr>
          </w:p>
        </w:tc>
        <w:tc>
          <w:tcPr>
            <w:tcW w:w="36" w:type="dxa"/>
            <w:vAlign w:val="center"/>
          </w:tcPr>
          <w:p w14:paraId="65420933" w14:textId="77777777" w:rsidR="00EC6151" w:rsidRPr="005B0D53" w:rsidRDefault="00EC6151" w:rsidP="00A70091">
            <w:pPr>
              <w:tabs>
                <w:tab w:val="clear" w:pos="720"/>
              </w:tabs>
              <w:overflowPunct/>
              <w:autoSpaceDE/>
              <w:autoSpaceDN/>
              <w:adjustRightInd/>
              <w:spacing w:after="0"/>
              <w:textAlignment w:val="auto"/>
              <w:rPr>
                <w:rFonts w:cs="Helvetica"/>
                <w:lang w:bidi="he-IL"/>
              </w:rPr>
            </w:pPr>
          </w:p>
        </w:tc>
        <w:tc>
          <w:tcPr>
            <w:tcW w:w="36" w:type="dxa"/>
            <w:vAlign w:val="center"/>
          </w:tcPr>
          <w:p w14:paraId="3167DB45" w14:textId="77777777" w:rsidR="00EC6151" w:rsidRPr="005B0D53" w:rsidRDefault="00EC6151" w:rsidP="00A70091">
            <w:pPr>
              <w:tabs>
                <w:tab w:val="clear" w:pos="720"/>
              </w:tabs>
              <w:overflowPunct/>
              <w:autoSpaceDE/>
              <w:autoSpaceDN/>
              <w:adjustRightInd/>
              <w:spacing w:after="0"/>
              <w:textAlignment w:val="auto"/>
              <w:rPr>
                <w:rFonts w:cs="Helvetica"/>
                <w:lang w:bidi="he-IL"/>
              </w:rPr>
            </w:pPr>
          </w:p>
        </w:tc>
      </w:tr>
    </w:tbl>
    <w:p w14:paraId="5D557E10" w14:textId="11599FA6" w:rsidR="00F2420B" w:rsidRPr="005B0D53" w:rsidRDefault="00F2420B" w:rsidP="0069765A">
      <w:pPr>
        <w:pStyle w:val="Heading1"/>
        <w:rPr>
          <w:rFonts w:cs="Helvetica"/>
          <w:snapToGrid w:val="0"/>
        </w:rPr>
      </w:pPr>
      <w:r w:rsidRPr="005B0D53">
        <w:rPr>
          <w:rFonts w:cs="Helvetica"/>
        </w:rPr>
        <w:br w:type="page"/>
      </w:r>
      <w:bookmarkStart w:id="209" w:name="_Toc68207402"/>
      <w:r w:rsidRPr="005B0D53">
        <w:rPr>
          <w:rFonts w:cs="Helvetica"/>
          <w:snapToGrid w:val="0"/>
          <w:highlight w:val="yellow"/>
        </w:rPr>
        <w:lastRenderedPageBreak/>
        <w:t xml:space="preserve">DICOM </w:t>
      </w:r>
      <w:r w:rsidRPr="005B0D53">
        <w:rPr>
          <w:rStyle w:val="Heading1Char"/>
          <w:rFonts w:cs="Helvetica"/>
          <w:b/>
          <w:highlight w:val="yellow"/>
        </w:rPr>
        <w:t>PS3</w:t>
      </w:r>
      <w:r w:rsidRPr="005B0D53">
        <w:rPr>
          <w:rFonts w:cs="Helvetica"/>
          <w:snapToGrid w:val="0"/>
          <w:highlight w:val="yellow"/>
        </w:rPr>
        <w:t>.4: Service Class Specifications</w:t>
      </w:r>
      <w:bookmarkEnd w:id="209"/>
    </w:p>
    <w:p w14:paraId="33D21191" w14:textId="634E5192" w:rsidR="00F2420B" w:rsidRPr="005B0D53" w:rsidRDefault="001D7D64" w:rsidP="00E4256B">
      <w:pPr>
        <w:pStyle w:val="Instruction"/>
        <w:rPr>
          <w:rFonts w:cs="Helvetica"/>
          <w:b w:val="0"/>
          <w:bCs/>
          <w:lang w:val="en-US"/>
        </w:rPr>
      </w:pPr>
      <w:bookmarkStart w:id="210" w:name="_Toc68207403"/>
      <w:r w:rsidRPr="005B0D53">
        <w:rPr>
          <w:rFonts w:cs="Helvetica"/>
          <w:b w:val="0"/>
          <w:bCs/>
          <w:lang w:val="en-US"/>
        </w:rPr>
        <w:t>Add Inventory to Annex GG Non-Patient Object Storage Service Class</w:t>
      </w:r>
      <w:bookmarkEnd w:id="210"/>
    </w:p>
    <w:p w14:paraId="2E0F68A2" w14:textId="77777777" w:rsidR="001D7D64" w:rsidRPr="005B0D53" w:rsidRDefault="001D7D64" w:rsidP="00481D3F">
      <w:pPr>
        <w:pStyle w:val="Heading2"/>
        <w:rPr>
          <w:rFonts w:cs="Helvetica"/>
        </w:rPr>
      </w:pPr>
      <w:bookmarkStart w:id="211" w:name="_GG.3_SOP_Classes"/>
      <w:bookmarkStart w:id="212" w:name="sect_GG_3"/>
      <w:bookmarkStart w:id="213" w:name="_Toc68207404"/>
      <w:bookmarkEnd w:id="211"/>
      <w:r w:rsidRPr="005B0D53">
        <w:rPr>
          <w:rFonts w:cs="Helvetica"/>
        </w:rPr>
        <w:t>GG.3 SOP Classes</w:t>
      </w:r>
      <w:bookmarkEnd w:id="213"/>
    </w:p>
    <w:bookmarkEnd w:id="212"/>
    <w:p w14:paraId="202DDA4E" w14:textId="77777777" w:rsidR="001D7D64" w:rsidRPr="005B0D53" w:rsidRDefault="001D7D64" w:rsidP="00481D3F">
      <w:pPr>
        <w:rPr>
          <w:rFonts w:cs="Helvetica"/>
        </w:rPr>
      </w:pPr>
      <w:r w:rsidRPr="005B0D53">
        <w:rPr>
          <w:rFonts w:cs="Helvetica"/>
        </w:rPr>
        <w:t xml:space="preserve">The application-level services addressed by the Non-Patient Object Storage Service Class definition are specified in the SOP Classes specified in </w:t>
      </w:r>
      <w:hyperlink w:anchor="table_GG_3_1">
        <w:r w:rsidRPr="005B0D53">
          <w:rPr>
            <w:rFonts w:cs="Helvetica"/>
          </w:rPr>
          <w:t>Table GG.3-1</w:t>
        </w:r>
      </w:hyperlink>
      <w:r w:rsidRPr="005B0D53">
        <w:rPr>
          <w:rFonts w:cs="Helvetica"/>
        </w:rPr>
        <w:t>.</w:t>
      </w:r>
    </w:p>
    <w:p w14:paraId="1A1CB8CE" w14:textId="77777777" w:rsidR="001D7D64" w:rsidRPr="005B0D53" w:rsidRDefault="001D7D64" w:rsidP="001D7D64">
      <w:pPr>
        <w:keepNext/>
        <w:spacing w:before="216" w:after="0"/>
        <w:jc w:val="center"/>
        <w:rPr>
          <w:rFonts w:cs="Helvetica"/>
        </w:rPr>
      </w:pPr>
      <w:bookmarkStart w:id="214" w:name="table_GG_3_1"/>
      <w:r w:rsidRPr="005B0D53">
        <w:rPr>
          <w:rFonts w:cs="Helvetica"/>
          <w:b/>
          <w:color w:val="000000"/>
          <w:sz w:val="22"/>
        </w:rPr>
        <w:t>Table GG.3-1. Standard SOP Classes</w:t>
      </w:r>
    </w:p>
    <w:bookmarkEnd w:id="214"/>
    <w:p w14:paraId="5AEA81D6" w14:textId="77777777" w:rsidR="001D7D64" w:rsidRPr="005B0D53" w:rsidRDefault="001D7D64" w:rsidP="001D7D64">
      <w:pPr>
        <w:spacing w:after="0"/>
        <w:rPr>
          <w:rFonts w:cs="Helvetica"/>
          <w:sz w:val="13"/>
        </w:rPr>
      </w:pPr>
    </w:p>
    <w:tbl>
      <w:tblPr>
        <w:tblW w:w="10058" w:type="dxa"/>
        <w:tblInd w:w="45" w:type="dxa"/>
        <w:tblLayout w:type="fixed"/>
        <w:tblCellMar>
          <w:left w:w="10" w:type="dxa"/>
          <w:right w:w="10" w:type="dxa"/>
        </w:tblCellMar>
        <w:tblLook w:val="0000" w:firstRow="0" w:lastRow="0" w:firstColumn="0" w:lastColumn="0" w:noHBand="0" w:noVBand="0"/>
      </w:tblPr>
      <w:tblGrid>
        <w:gridCol w:w="3370"/>
        <w:gridCol w:w="2967"/>
        <w:gridCol w:w="3721"/>
      </w:tblGrid>
      <w:tr w:rsidR="001D7D64" w:rsidRPr="005B0D53" w14:paraId="3DC653D2" w14:textId="77777777" w:rsidTr="009376A3">
        <w:trPr>
          <w:tblHeader/>
        </w:trPr>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183E820" w14:textId="77777777" w:rsidR="001D7D64" w:rsidRPr="005B0D53" w:rsidRDefault="001D7D64" w:rsidP="001D7D64">
            <w:pPr>
              <w:keepNext/>
              <w:spacing w:after="0"/>
              <w:jc w:val="center"/>
              <w:rPr>
                <w:rFonts w:cs="Helvetica"/>
              </w:rPr>
            </w:pPr>
            <w:r w:rsidRPr="005B0D53">
              <w:rPr>
                <w:rFonts w:cs="Helvetica"/>
                <w:b/>
                <w:color w:val="000000"/>
                <w:sz w:val="18"/>
              </w:rPr>
              <w:t>SOP Class Name</w:t>
            </w:r>
          </w:p>
        </w:tc>
        <w:tc>
          <w:tcPr>
            <w:tcW w:w="2967" w:type="dxa"/>
            <w:tcBorders>
              <w:top w:val="single" w:sz="4" w:space="0" w:color="000000"/>
              <w:bottom w:val="single" w:sz="4" w:space="0" w:color="000000"/>
              <w:right w:val="single" w:sz="4" w:space="0" w:color="000000"/>
            </w:tcBorders>
            <w:tcMar>
              <w:top w:w="40" w:type="dxa"/>
              <w:left w:w="40" w:type="dxa"/>
              <w:bottom w:w="40" w:type="dxa"/>
              <w:right w:w="40" w:type="dxa"/>
            </w:tcMar>
          </w:tcPr>
          <w:p w14:paraId="6C6CF75A" w14:textId="77777777" w:rsidR="001D7D64" w:rsidRPr="005B0D53" w:rsidRDefault="001D7D64" w:rsidP="001D7D64">
            <w:pPr>
              <w:spacing w:after="0"/>
              <w:jc w:val="center"/>
              <w:rPr>
                <w:rFonts w:cs="Helvetica"/>
              </w:rPr>
            </w:pPr>
            <w:r w:rsidRPr="005B0D53">
              <w:rPr>
                <w:rFonts w:cs="Helvetica"/>
                <w:b/>
                <w:color w:val="000000"/>
                <w:sz w:val="18"/>
              </w:rPr>
              <w:t>SOP Class UID</w:t>
            </w:r>
          </w:p>
        </w:tc>
        <w:tc>
          <w:tcPr>
            <w:tcW w:w="3721" w:type="dxa"/>
            <w:tcBorders>
              <w:top w:val="single" w:sz="4" w:space="0" w:color="000000"/>
              <w:bottom w:val="single" w:sz="4" w:space="0" w:color="000000"/>
              <w:right w:val="single" w:sz="4" w:space="0" w:color="000000"/>
            </w:tcBorders>
            <w:tcMar>
              <w:top w:w="40" w:type="dxa"/>
              <w:left w:w="40" w:type="dxa"/>
              <w:bottom w:w="40" w:type="dxa"/>
              <w:right w:w="40" w:type="dxa"/>
            </w:tcMar>
          </w:tcPr>
          <w:p w14:paraId="2B5A2EE8" w14:textId="77777777" w:rsidR="001D7D64" w:rsidRPr="005B0D53" w:rsidRDefault="001D7D64" w:rsidP="001D7D64">
            <w:pPr>
              <w:spacing w:after="0"/>
              <w:jc w:val="center"/>
              <w:rPr>
                <w:rFonts w:cs="Helvetica"/>
              </w:rPr>
            </w:pPr>
            <w:r w:rsidRPr="005B0D53">
              <w:rPr>
                <w:rFonts w:cs="Helvetica"/>
                <w:b/>
                <w:color w:val="000000"/>
                <w:sz w:val="18"/>
              </w:rPr>
              <w:t xml:space="preserve">IOD Specification (defined in </w:t>
            </w:r>
            <w:hyperlink r:id="rId63" w:anchor="PS3.3">
              <w:r w:rsidRPr="005B0D53">
                <w:rPr>
                  <w:rFonts w:cs="Helvetica"/>
                  <w:b/>
                  <w:color w:val="000000"/>
                  <w:sz w:val="18"/>
                </w:rPr>
                <w:t>PS3.3</w:t>
              </w:r>
            </w:hyperlink>
            <w:r w:rsidRPr="005B0D53">
              <w:rPr>
                <w:rFonts w:cs="Helvetica"/>
                <w:b/>
                <w:color w:val="000000"/>
                <w:sz w:val="18"/>
              </w:rPr>
              <w:t>)</w:t>
            </w:r>
          </w:p>
        </w:tc>
      </w:tr>
      <w:tr w:rsidR="001D7D64" w:rsidRPr="005B0D53" w14:paraId="3BF6F767" w14:textId="77777777" w:rsidTr="009376A3">
        <w:tc>
          <w:tcPr>
            <w:tcW w:w="3370" w:type="dxa"/>
            <w:tcBorders>
              <w:left w:val="single" w:sz="4" w:space="0" w:color="000000"/>
              <w:bottom w:val="single" w:sz="4" w:space="0" w:color="000000"/>
              <w:right w:val="single" w:sz="4" w:space="0" w:color="000000"/>
            </w:tcBorders>
            <w:tcMar>
              <w:top w:w="40" w:type="dxa"/>
              <w:left w:w="40" w:type="dxa"/>
              <w:bottom w:w="40" w:type="dxa"/>
              <w:right w:w="40" w:type="dxa"/>
            </w:tcMar>
          </w:tcPr>
          <w:p w14:paraId="7C8A7B73" w14:textId="77777777" w:rsidR="001D7D64" w:rsidRPr="005B0D53" w:rsidRDefault="001D7D64" w:rsidP="001D7D64">
            <w:pPr>
              <w:spacing w:after="0"/>
              <w:rPr>
                <w:rFonts w:cs="Helvetica"/>
              </w:rPr>
            </w:pPr>
            <w:r w:rsidRPr="005B0D53">
              <w:rPr>
                <w:rFonts w:cs="Helvetica"/>
                <w:color w:val="000000"/>
                <w:sz w:val="18"/>
              </w:rPr>
              <w:t>Hanging Protocol Storage</w:t>
            </w:r>
          </w:p>
        </w:tc>
        <w:tc>
          <w:tcPr>
            <w:tcW w:w="2967" w:type="dxa"/>
            <w:tcBorders>
              <w:bottom w:val="single" w:sz="4" w:space="0" w:color="000000"/>
              <w:right w:val="single" w:sz="4" w:space="0" w:color="000000"/>
            </w:tcBorders>
            <w:tcMar>
              <w:top w:w="40" w:type="dxa"/>
              <w:left w:w="40" w:type="dxa"/>
              <w:bottom w:w="40" w:type="dxa"/>
              <w:right w:w="40" w:type="dxa"/>
            </w:tcMar>
          </w:tcPr>
          <w:p w14:paraId="67AED4A6" w14:textId="77777777" w:rsidR="001D7D64" w:rsidRPr="005B0D53" w:rsidRDefault="001D7D64" w:rsidP="001D7D64">
            <w:pPr>
              <w:spacing w:after="0"/>
              <w:rPr>
                <w:rFonts w:cs="Helvetica"/>
              </w:rPr>
            </w:pPr>
            <w:r w:rsidRPr="005B0D53">
              <w:rPr>
                <w:rFonts w:cs="Helvetica"/>
                <w:color w:val="000000"/>
                <w:sz w:val="18"/>
              </w:rPr>
              <w:t>1.2.840.10008.5.1.4.38.1</w:t>
            </w:r>
          </w:p>
        </w:tc>
        <w:tc>
          <w:tcPr>
            <w:tcW w:w="3721" w:type="dxa"/>
            <w:tcBorders>
              <w:bottom w:val="single" w:sz="4" w:space="0" w:color="000000"/>
              <w:right w:val="single" w:sz="4" w:space="0" w:color="000000"/>
            </w:tcBorders>
            <w:tcMar>
              <w:top w:w="40" w:type="dxa"/>
              <w:left w:w="40" w:type="dxa"/>
              <w:bottom w:w="40" w:type="dxa"/>
              <w:right w:w="40" w:type="dxa"/>
            </w:tcMar>
          </w:tcPr>
          <w:p w14:paraId="3920D778" w14:textId="73BBE650" w:rsidR="001D7D64" w:rsidRPr="005B0D53" w:rsidRDefault="002874F1" w:rsidP="001D7D64">
            <w:pPr>
              <w:spacing w:after="0"/>
              <w:rPr>
                <w:rFonts w:cs="Helvetica"/>
              </w:rPr>
            </w:pPr>
            <w:hyperlink r:id="rId64" w:anchor="sect_A.44">
              <w:r w:rsidR="001D7D64" w:rsidRPr="005B0D53">
                <w:rPr>
                  <w:rFonts w:cs="Helvetica"/>
                  <w:color w:val="000000"/>
                  <w:sz w:val="18"/>
                </w:rPr>
                <w:t>Hanging Protocol IOD</w:t>
              </w:r>
            </w:hyperlink>
            <w:r w:rsidR="008714C8" w:rsidRPr="005B0D53">
              <w:rPr>
                <w:rFonts w:cs="Helvetica"/>
                <w:color w:val="000000"/>
                <w:sz w:val="18"/>
              </w:rPr>
              <w:t xml:space="preserve"> </w:t>
            </w:r>
          </w:p>
        </w:tc>
      </w:tr>
      <w:tr w:rsidR="001D7D64" w:rsidRPr="005B0D53" w14:paraId="05797FA4" w14:textId="77777777" w:rsidTr="009376A3">
        <w:tc>
          <w:tcPr>
            <w:tcW w:w="3370" w:type="dxa"/>
            <w:tcBorders>
              <w:left w:val="single" w:sz="4" w:space="0" w:color="000000"/>
              <w:bottom w:val="single" w:sz="4" w:space="0" w:color="000000"/>
              <w:right w:val="single" w:sz="4" w:space="0" w:color="000000"/>
            </w:tcBorders>
            <w:tcMar>
              <w:top w:w="40" w:type="dxa"/>
              <w:left w:w="40" w:type="dxa"/>
              <w:bottom w:w="40" w:type="dxa"/>
              <w:right w:w="40" w:type="dxa"/>
            </w:tcMar>
          </w:tcPr>
          <w:p w14:paraId="0C7DF7F9" w14:textId="77777777" w:rsidR="001D7D64" w:rsidRPr="005B0D53" w:rsidRDefault="001D7D64" w:rsidP="001D7D64">
            <w:pPr>
              <w:spacing w:after="0"/>
              <w:rPr>
                <w:rFonts w:cs="Helvetica"/>
              </w:rPr>
            </w:pPr>
            <w:r w:rsidRPr="005B0D53">
              <w:rPr>
                <w:rFonts w:cs="Helvetica"/>
                <w:color w:val="000000"/>
                <w:sz w:val="18"/>
              </w:rPr>
              <w:t>Color Palette Storage</w:t>
            </w:r>
          </w:p>
        </w:tc>
        <w:tc>
          <w:tcPr>
            <w:tcW w:w="2967" w:type="dxa"/>
            <w:tcBorders>
              <w:bottom w:val="single" w:sz="4" w:space="0" w:color="000000"/>
              <w:right w:val="single" w:sz="4" w:space="0" w:color="000000"/>
            </w:tcBorders>
            <w:tcMar>
              <w:top w:w="40" w:type="dxa"/>
              <w:left w:w="40" w:type="dxa"/>
              <w:bottom w:w="40" w:type="dxa"/>
              <w:right w:w="40" w:type="dxa"/>
            </w:tcMar>
          </w:tcPr>
          <w:p w14:paraId="579EBEDB" w14:textId="77777777" w:rsidR="001D7D64" w:rsidRPr="005B0D53" w:rsidRDefault="001D7D64" w:rsidP="001D7D64">
            <w:pPr>
              <w:spacing w:after="0"/>
              <w:rPr>
                <w:rFonts w:cs="Helvetica"/>
              </w:rPr>
            </w:pPr>
            <w:r w:rsidRPr="005B0D53">
              <w:rPr>
                <w:rFonts w:cs="Helvetica"/>
                <w:color w:val="000000"/>
                <w:sz w:val="18"/>
              </w:rPr>
              <w:t>1.2.840.10008.5.1.4.39.1</w:t>
            </w:r>
          </w:p>
        </w:tc>
        <w:tc>
          <w:tcPr>
            <w:tcW w:w="3721" w:type="dxa"/>
            <w:tcBorders>
              <w:bottom w:val="single" w:sz="4" w:space="0" w:color="000000"/>
              <w:right w:val="single" w:sz="4" w:space="0" w:color="000000"/>
            </w:tcBorders>
            <w:tcMar>
              <w:top w:w="40" w:type="dxa"/>
              <w:left w:w="40" w:type="dxa"/>
              <w:bottom w:w="40" w:type="dxa"/>
              <w:right w:w="40" w:type="dxa"/>
            </w:tcMar>
          </w:tcPr>
          <w:p w14:paraId="000CC8A1" w14:textId="77777777" w:rsidR="001D7D64" w:rsidRPr="005B0D53" w:rsidRDefault="002874F1" w:rsidP="001D7D64">
            <w:pPr>
              <w:spacing w:after="0"/>
              <w:rPr>
                <w:rFonts w:cs="Helvetica"/>
              </w:rPr>
            </w:pPr>
            <w:hyperlink r:id="rId65" w:anchor="sect_A.58">
              <w:r w:rsidR="001D7D64" w:rsidRPr="005B0D53">
                <w:rPr>
                  <w:rFonts w:cs="Helvetica"/>
                  <w:color w:val="000000"/>
                  <w:sz w:val="18"/>
                </w:rPr>
                <w:t>Color Palette IOD</w:t>
              </w:r>
            </w:hyperlink>
          </w:p>
        </w:tc>
      </w:tr>
      <w:tr w:rsidR="001D7D64" w:rsidRPr="005B0D53" w14:paraId="622C4809" w14:textId="77777777" w:rsidTr="009376A3">
        <w:tc>
          <w:tcPr>
            <w:tcW w:w="3370" w:type="dxa"/>
            <w:tcBorders>
              <w:left w:val="single" w:sz="4" w:space="0" w:color="000000"/>
              <w:bottom w:val="single" w:sz="4" w:space="0" w:color="000000"/>
              <w:right w:val="single" w:sz="4" w:space="0" w:color="000000"/>
            </w:tcBorders>
            <w:tcMar>
              <w:top w:w="40" w:type="dxa"/>
              <w:left w:w="40" w:type="dxa"/>
              <w:bottom w:w="40" w:type="dxa"/>
              <w:right w:w="40" w:type="dxa"/>
            </w:tcMar>
          </w:tcPr>
          <w:p w14:paraId="21225E12" w14:textId="77777777" w:rsidR="001D7D64" w:rsidRPr="005B0D53" w:rsidRDefault="001D7D64" w:rsidP="001D7D64">
            <w:pPr>
              <w:spacing w:after="0"/>
              <w:rPr>
                <w:rFonts w:cs="Helvetica"/>
              </w:rPr>
            </w:pPr>
            <w:r w:rsidRPr="005B0D53">
              <w:rPr>
                <w:rFonts w:cs="Helvetica"/>
                <w:color w:val="000000"/>
                <w:sz w:val="18"/>
              </w:rPr>
              <w:t>Generic Implant Template Storage</w:t>
            </w:r>
          </w:p>
        </w:tc>
        <w:tc>
          <w:tcPr>
            <w:tcW w:w="2967" w:type="dxa"/>
            <w:tcBorders>
              <w:bottom w:val="single" w:sz="4" w:space="0" w:color="000000"/>
              <w:right w:val="single" w:sz="4" w:space="0" w:color="000000"/>
            </w:tcBorders>
            <w:tcMar>
              <w:top w:w="40" w:type="dxa"/>
              <w:left w:w="40" w:type="dxa"/>
              <w:bottom w:w="40" w:type="dxa"/>
              <w:right w:w="40" w:type="dxa"/>
            </w:tcMar>
          </w:tcPr>
          <w:p w14:paraId="3E7F8F1B" w14:textId="77777777" w:rsidR="001D7D64" w:rsidRPr="005B0D53" w:rsidRDefault="001D7D64" w:rsidP="001D7D64">
            <w:pPr>
              <w:spacing w:after="0"/>
              <w:rPr>
                <w:rFonts w:cs="Helvetica"/>
              </w:rPr>
            </w:pPr>
            <w:r w:rsidRPr="005B0D53">
              <w:rPr>
                <w:rFonts w:cs="Helvetica"/>
                <w:color w:val="000000"/>
                <w:sz w:val="18"/>
              </w:rPr>
              <w:t>1.2.840.10008.5.1.4.43.1</w:t>
            </w:r>
          </w:p>
        </w:tc>
        <w:tc>
          <w:tcPr>
            <w:tcW w:w="3721" w:type="dxa"/>
            <w:tcBorders>
              <w:bottom w:val="single" w:sz="4" w:space="0" w:color="000000"/>
              <w:right w:val="single" w:sz="4" w:space="0" w:color="000000"/>
            </w:tcBorders>
            <w:tcMar>
              <w:top w:w="40" w:type="dxa"/>
              <w:left w:w="40" w:type="dxa"/>
              <w:bottom w:w="40" w:type="dxa"/>
              <w:right w:w="40" w:type="dxa"/>
            </w:tcMar>
          </w:tcPr>
          <w:p w14:paraId="3EA1D9C6" w14:textId="77777777" w:rsidR="001D7D64" w:rsidRPr="005B0D53" w:rsidRDefault="002874F1" w:rsidP="001D7D64">
            <w:pPr>
              <w:spacing w:after="0"/>
              <w:rPr>
                <w:rFonts w:cs="Helvetica"/>
              </w:rPr>
            </w:pPr>
            <w:hyperlink r:id="rId66" w:anchor="sect_A.61">
              <w:r w:rsidR="001D7D64" w:rsidRPr="005B0D53">
                <w:rPr>
                  <w:rFonts w:cs="Helvetica"/>
                  <w:color w:val="000000"/>
                  <w:sz w:val="18"/>
                </w:rPr>
                <w:t>Generic Implant Template IOD</w:t>
              </w:r>
            </w:hyperlink>
          </w:p>
        </w:tc>
      </w:tr>
      <w:tr w:rsidR="001D7D64" w:rsidRPr="005B0D53" w14:paraId="591D5A48" w14:textId="77777777" w:rsidTr="009376A3">
        <w:tc>
          <w:tcPr>
            <w:tcW w:w="3370" w:type="dxa"/>
            <w:tcBorders>
              <w:left w:val="single" w:sz="4" w:space="0" w:color="000000"/>
              <w:bottom w:val="single" w:sz="4" w:space="0" w:color="000000"/>
              <w:right w:val="single" w:sz="4" w:space="0" w:color="000000"/>
            </w:tcBorders>
            <w:tcMar>
              <w:top w:w="40" w:type="dxa"/>
              <w:left w:w="40" w:type="dxa"/>
              <w:bottom w:w="40" w:type="dxa"/>
              <w:right w:w="40" w:type="dxa"/>
            </w:tcMar>
          </w:tcPr>
          <w:p w14:paraId="57D46992" w14:textId="77777777" w:rsidR="001D7D64" w:rsidRPr="005B0D53" w:rsidRDefault="001D7D64" w:rsidP="001D7D64">
            <w:pPr>
              <w:spacing w:after="0"/>
              <w:rPr>
                <w:rFonts w:cs="Helvetica"/>
              </w:rPr>
            </w:pPr>
            <w:r w:rsidRPr="005B0D53">
              <w:rPr>
                <w:rFonts w:cs="Helvetica"/>
                <w:color w:val="000000"/>
                <w:sz w:val="18"/>
              </w:rPr>
              <w:t>Implant Assembly Template Storage</w:t>
            </w:r>
          </w:p>
        </w:tc>
        <w:tc>
          <w:tcPr>
            <w:tcW w:w="2967" w:type="dxa"/>
            <w:tcBorders>
              <w:bottom w:val="single" w:sz="4" w:space="0" w:color="000000"/>
              <w:right w:val="single" w:sz="4" w:space="0" w:color="000000"/>
            </w:tcBorders>
            <w:tcMar>
              <w:top w:w="40" w:type="dxa"/>
              <w:left w:w="40" w:type="dxa"/>
              <w:bottom w:w="40" w:type="dxa"/>
              <w:right w:w="40" w:type="dxa"/>
            </w:tcMar>
          </w:tcPr>
          <w:p w14:paraId="0AE2D9E3" w14:textId="77777777" w:rsidR="001D7D64" w:rsidRPr="005B0D53" w:rsidRDefault="001D7D64" w:rsidP="001D7D64">
            <w:pPr>
              <w:spacing w:after="0"/>
              <w:rPr>
                <w:rFonts w:cs="Helvetica"/>
              </w:rPr>
            </w:pPr>
            <w:r w:rsidRPr="005B0D53">
              <w:rPr>
                <w:rFonts w:cs="Helvetica"/>
                <w:color w:val="000000"/>
                <w:sz w:val="18"/>
              </w:rPr>
              <w:t>1.2.840.10008.5.1.4.44.1</w:t>
            </w:r>
          </w:p>
        </w:tc>
        <w:tc>
          <w:tcPr>
            <w:tcW w:w="3721" w:type="dxa"/>
            <w:tcBorders>
              <w:bottom w:val="single" w:sz="4" w:space="0" w:color="000000"/>
              <w:right w:val="single" w:sz="4" w:space="0" w:color="000000"/>
            </w:tcBorders>
            <w:tcMar>
              <w:top w:w="40" w:type="dxa"/>
              <w:left w:w="40" w:type="dxa"/>
              <w:bottom w:w="40" w:type="dxa"/>
              <w:right w:w="40" w:type="dxa"/>
            </w:tcMar>
          </w:tcPr>
          <w:p w14:paraId="3BCD96C2" w14:textId="77777777" w:rsidR="001D7D64" w:rsidRPr="005B0D53" w:rsidRDefault="002874F1" w:rsidP="001D7D64">
            <w:pPr>
              <w:spacing w:after="0"/>
              <w:rPr>
                <w:rFonts w:cs="Helvetica"/>
              </w:rPr>
            </w:pPr>
            <w:hyperlink r:id="rId67" w:anchor="sect_A.62">
              <w:r w:rsidR="001D7D64" w:rsidRPr="005B0D53">
                <w:rPr>
                  <w:rFonts w:cs="Helvetica"/>
                  <w:color w:val="000000"/>
                  <w:sz w:val="18"/>
                </w:rPr>
                <w:t>Implant Assembly Template IOD</w:t>
              </w:r>
            </w:hyperlink>
          </w:p>
        </w:tc>
      </w:tr>
      <w:tr w:rsidR="001D7D64" w:rsidRPr="005B0D53" w14:paraId="374AA8DD" w14:textId="77777777" w:rsidTr="009376A3">
        <w:tc>
          <w:tcPr>
            <w:tcW w:w="3370" w:type="dxa"/>
            <w:tcBorders>
              <w:left w:val="single" w:sz="4" w:space="0" w:color="000000"/>
              <w:bottom w:val="single" w:sz="4" w:space="0" w:color="000000"/>
              <w:right w:val="single" w:sz="4" w:space="0" w:color="000000"/>
            </w:tcBorders>
            <w:tcMar>
              <w:top w:w="40" w:type="dxa"/>
              <w:left w:w="40" w:type="dxa"/>
              <w:bottom w:w="40" w:type="dxa"/>
              <w:right w:w="40" w:type="dxa"/>
            </w:tcMar>
          </w:tcPr>
          <w:p w14:paraId="561D52C6" w14:textId="77777777" w:rsidR="001D7D64" w:rsidRPr="005B0D53" w:rsidRDefault="001D7D64" w:rsidP="001D7D64">
            <w:pPr>
              <w:spacing w:after="0"/>
              <w:rPr>
                <w:rFonts w:cs="Helvetica"/>
              </w:rPr>
            </w:pPr>
            <w:r w:rsidRPr="005B0D53">
              <w:rPr>
                <w:rFonts w:cs="Helvetica"/>
                <w:color w:val="000000"/>
                <w:sz w:val="18"/>
              </w:rPr>
              <w:t>Implant Template Group Storage</w:t>
            </w:r>
          </w:p>
        </w:tc>
        <w:tc>
          <w:tcPr>
            <w:tcW w:w="2967" w:type="dxa"/>
            <w:tcBorders>
              <w:bottom w:val="single" w:sz="4" w:space="0" w:color="000000"/>
              <w:right w:val="single" w:sz="4" w:space="0" w:color="000000"/>
            </w:tcBorders>
            <w:tcMar>
              <w:top w:w="40" w:type="dxa"/>
              <w:left w:w="40" w:type="dxa"/>
              <w:bottom w:w="40" w:type="dxa"/>
              <w:right w:w="40" w:type="dxa"/>
            </w:tcMar>
          </w:tcPr>
          <w:p w14:paraId="3DFD4EDF" w14:textId="77777777" w:rsidR="001D7D64" w:rsidRPr="005B0D53" w:rsidRDefault="001D7D64" w:rsidP="001D7D64">
            <w:pPr>
              <w:spacing w:after="0"/>
              <w:rPr>
                <w:rFonts w:cs="Helvetica"/>
              </w:rPr>
            </w:pPr>
            <w:r w:rsidRPr="005B0D53">
              <w:rPr>
                <w:rFonts w:cs="Helvetica"/>
                <w:color w:val="000000"/>
                <w:sz w:val="18"/>
              </w:rPr>
              <w:t>1.2.840.10008.5.1.4.45.1</w:t>
            </w:r>
          </w:p>
        </w:tc>
        <w:tc>
          <w:tcPr>
            <w:tcW w:w="3721" w:type="dxa"/>
            <w:tcBorders>
              <w:bottom w:val="single" w:sz="4" w:space="0" w:color="000000"/>
              <w:right w:val="single" w:sz="4" w:space="0" w:color="000000"/>
            </w:tcBorders>
            <w:tcMar>
              <w:top w:w="40" w:type="dxa"/>
              <w:left w:w="40" w:type="dxa"/>
              <w:bottom w:w="40" w:type="dxa"/>
              <w:right w:w="40" w:type="dxa"/>
            </w:tcMar>
          </w:tcPr>
          <w:p w14:paraId="39C78BCA" w14:textId="77777777" w:rsidR="001D7D64" w:rsidRPr="005B0D53" w:rsidRDefault="002874F1" w:rsidP="001D7D64">
            <w:pPr>
              <w:spacing w:after="0"/>
              <w:rPr>
                <w:rFonts w:cs="Helvetica"/>
              </w:rPr>
            </w:pPr>
            <w:hyperlink r:id="rId68" w:anchor="sect_A.63">
              <w:r w:rsidR="001D7D64" w:rsidRPr="005B0D53">
                <w:rPr>
                  <w:rFonts w:cs="Helvetica"/>
                  <w:color w:val="000000"/>
                  <w:sz w:val="18"/>
                </w:rPr>
                <w:t>Implant Template Group IOD</w:t>
              </w:r>
            </w:hyperlink>
          </w:p>
        </w:tc>
      </w:tr>
      <w:tr w:rsidR="001D7D64" w:rsidRPr="005B0D53" w14:paraId="32BFE0A2" w14:textId="77777777" w:rsidTr="009376A3">
        <w:tc>
          <w:tcPr>
            <w:tcW w:w="3370" w:type="dxa"/>
            <w:tcBorders>
              <w:left w:val="single" w:sz="4" w:space="0" w:color="000000"/>
              <w:bottom w:val="single" w:sz="4" w:space="0" w:color="000000"/>
              <w:right w:val="single" w:sz="4" w:space="0" w:color="000000"/>
            </w:tcBorders>
            <w:tcMar>
              <w:top w:w="40" w:type="dxa"/>
              <w:left w:w="40" w:type="dxa"/>
              <w:bottom w:w="40" w:type="dxa"/>
              <w:right w:w="40" w:type="dxa"/>
            </w:tcMar>
          </w:tcPr>
          <w:p w14:paraId="463CF004" w14:textId="77777777" w:rsidR="001D7D64" w:rsidRPr="005B0D53" w:rsidRDefault="001D7D64" w:rsidP="001D7D64">
            <w:pPr>
              <w:spacing w:after="0"/>
              <w:rPr>
                <w:rFonts w:cs="Helvetica"/>
              </w:rPr>
            </w:pPr>
            <w:r w:rsidRPr="005B0D53">
              <w:rPr>
                <w:rFonts w:cs="Helvetica"/>
                <w:color w:val="000000"/>
                <w:sz w:val="18"/>
              </w:rPr>
              <w:t>CT Defined Procedure Protocol Storage</w:t>
            </w:r>
          </w:p>
        </w:tc>
        <w:tc>
          <w:tcPr>
            <w:tcW w:w="2967" w:type="dxa"/>
            <w:tcBorders>
              <w:bottom w:val="single" w:sz="4" w:space="0" w:color="000000"/>
              <w:right w:val="single" w:sz="4" w:space="0" w:color="000000"/>
            </w:tcBorders>
            <w:tcMar>
              <w:top w:w="40" w:type="dxa"/>
              <w:left w:w="40" w:type="dxa"/>
              <w:bottom w:w="40" w:type="dxa"/>
              <w:right w:w="40" w:type="dxa"/>
            </w:tcMar>
          </w:tcPr>
          <w:p w14:paraId="2AD0991B" w14:textId="77777777" w:rsidR="001D7D64" w:rsidRPr="005B0D53" w:rsidRDefault="001D7D64" w:rsidP="001D7D64">
            <w:pPr>
              <w:spacing w:after="0"/>
              <w:rPr>
                <w:rFonts w:cs="Helvetica"/>
              </w:rPr>
            </w:pPr>
            <w:r w:rsidRPr="005B0D53">
              <w:rPr>
                <w:rFonts w:cs="Helvetica"/>
                <w:color w:val="000000"/>
                <w:sz w:val="18"/>
              </w:rPr>
              <w:t>1.2.840.10008.5.1.4.1.1.200.1</w:t>
            </w:r>
          </w:p>
        </w:tc>
        <w:tc>
          <w:tcPr>
            <w:tcW w:w="3721" w:type="dxa"/>
            <w:tcBorders>
              <w:bottom w:val="single" w:sz="4" w:space="0" w:color="000000"/>
              <w:right w:val="single" w:sz="4" w:space="0" w:color="000000"/>
            </w:tcBorders>
            <w:tcMar>
              <w:top w:w="40" w:type="dxa"/>
              <w:left w:w="40" w:type="dxa"/>
              <w:bottom w:w="40" w:type="dxa"/>
              <w:right w:w="40" w:type="dxa"/>
            </w:tcMar>
          </w:tcPr>
          <w:p w14:paraId="1F8E5782" w14:textId="77777777" w:rsidR="001D7D64" w:rsidRPr="005B0D53" w:rsidRDefault="002874F1" w:rsidP="001D7D64">
            <w:pPr>
              <w:spacing w:after="0"/>
              <w:rPr>
                <w:rFonts w:cs="Helvetica"/>
              </w:rPr>
            </w:pPr>
            <w:hyperlink r:id="rId69" w:anchor="sect_A.82.2">
              <w:r w:rsidR="001D7D64" w:rsidRPr="005B0D53">
                <w:rPr>
                  <w:rFonts w:cs="Helvetica"/>
                  <w:color w:val="000000"/>
                  <w:sz w:val="18"/>
                </w:rPr>
                <w:t>CT Defined Procedure Protocol IOD</w:t>
              </w:r>
            </w:hyperlink>
          </w:p>
        </w:tc>
      </w:tr>
      <w:tr w:rsidR="001D7D64" w:rsidRPr="005B0D53" w14:paraId="15D0D591" w14:textId="77777777" w:rsidTr="009376A3">
        <w:tc>
          <w:tcPr>
            <w:tcW w:w="3370" w:type="dxa"/>
            <w:tcBorders>
              <w:left w:val="single" w:sz="4" w:space="0" w:color="000000"/>
              <w:bottom w:val="single" w:sz="4" w:space="0" w:color="auto"/>
              <w:right w:val="single" w:sz="4" w:space="0" w:color="000000"/>
            </w:tcBorders>
            <w:tcMar>
              <w:top w:w="40" w:type="dxa"/>
              <w:left w:w="40" w:type="dxa"/>
              <w:bottom w:w="40" w:type="dxa"/>
              <w:right w:w="40" w:type="dxa"/>
            </w:tcMar>
          </w:tcPr>
          <w:p w14:paraId="0619687E" w14:textId="77777777" w:rsidR="001D7D64" w:rsidRPr="005B0D53" w:rsidRDefault="001D7D64" w:rsidP="001D7D64">
            <w:pPr>
              <w:spacing w:after="0"/>
              <w:rPr>
                <w:rFonts w:cs="Helvetica"/>
              </w:rPr>
            </w:pPr>
            <w:r w:rsidRPr="005B0D53">
              <w:rPr>
                <w:rFonts w:cs="Helvetica"/>
                <w:color w:val="000000"/>
                <w:sz w:val="18"/>
              </w:rPr>
              <w:t>Protocol Approval Storage</w:t>
            </w:r>
          </w:p>
        </w:tc>
        <w:tc>
          <w:tcPr>
            <w:tcW w:w="2967" w:type="dxa"/>
            <w:tcBorders>
              <w:bottom w:val="single" w:sz="4" w:space="0" w:color="auto"/>
              <w:right w:val="single" w:sz="4" w:space="0" w:color="000000"/>
            </w:tcBorders>
            <w:tcMar>
              <w:top w:w="40" w:type="dxa"/>
              <w:left w:w="40" w:type="dxa"/>
              <w:bottom w:w="40" w:type="dxa"/>
              <w:right w:w="40" w:type="dxa"/>
            </w:tcMar>
          </w:tcPr>
          <w:p w14:paraId="17CA61BF" w14:textId="77777777" w:rsidR="001D7D64" w:rsidRPr="005B0D53" w:rsidRDefault="001D7D64" w:rsidP="001D7D64">
            <w:pPr>
              <w:spacing w:after="0"/>
              <w:rPr>
                <w:rFonts w:cs="Helvetica"/>
              </w:rPr>
            </w:pPr>
            <w:r w:rsidRPr="005B0D53">
              <w:rPr>
                <w:rFonts w:cs="Helvetica"/>
                <w:color w:val="000000"/>
                <w:sz w:val="18"/>
              </w:rPr>
              <w:t>1.2.840.10008.5.1.4.1.1.200.3</w:t>
            </w:r>
          </w:p>
        </w:tc>
        <w:tc>
          <w:tcPr>
            <w:tcW w:w="3721" w:type="dxa"/>
            <w:tcBorders>
              <w:bottom w:val="single" w:sz="4" w:space="0" w:color="auto"/>
              <w:right w:val="single" w:sz="4" w:space="0" w:color="000000"/>
            </w:tcBorders>
            <w:tcMar>
              <w:top w:w="40" w:type="dxa"/>
              <w:left w:w="40" w:type="dxa"/>
              <w:bottom w:w="40" w:type="dxa"/>
              <w:right w:w="40" w:type="dxa"/>
            </w:tcMar>
          </w:tcPr>
          <w:p w14:paraId="4A14AA29" w14:textId="77777777" w:rsidR="001D7D64" w:rsidRPr="005B0D53" w:rsidRDefault="002874F1" w:rsidP="001D7D64">
            <w:pPr>
              <w:spacing w:after="0"/>
              <w:rPr>
                <w:rFonts w:cs="Helvetica"/>
              </w:rPr>
            </w:pPr>
            <w:hyperlink r:id="rId70" w:anchor="sect_A.82.3.1">
              <w:r w:rsidR="001D7D64" w:rsidRPr="005B0D53">
                <w:rPr>
                  <w:rFonts w:cs="Helvetica"/>
                  <w:color w:val="000000"/>
                  <w:sz w:val="18"/>
                </w:rPr>
                <w:t>Protocol Approval IOD</w:t>
              </w:r>
            </w:hyperlink>
          </w:p>
        </w:tc>
      </w:tr>
      <w:tr w:rsidR="001D7D64" w:rsidRPr="005B0D53" w14:paraId="35772CC4" w14:textId="77777777" w:rsidTr="009376A3">
        <w:tc>
          <w:tcPr>
            <w:tcW w:w="33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79DDA05" w14:textId="51D96B7E" w:rsidR="001D7D64" w:rsidRPr="005B0D53" w:rsidRDefault="001D7D64" w:rsidP="001D7D64">
            <w:pPr>
              <w:spacing w:after="0"/>
              <w:rPr>
                <w:rFonts w:cs="Helvetica"/>
                <w:b/>
                <w:bCs/>
                <w:color w:val="000000"/>
                <w:sz w:val="18"/>
                <w:u w:val="single"/>
              </w:rPr>
            </w:pPr>
            <w:r w:rsidRPr="005B0D53">
              <w:rPr>
                <w:rFonts w:cs="Helvetica"/>
                <w:b/>
                <w:bCs/>
                <w:color w:val="000000"/>
                <w:sz w:val="18"/>
                <w:u w:val="single"/>
              </w:rPr>
              <w:t>Inventory Storage</w:t>
            </w:r>
          </w:p>
        </w:tc>
        <w:tc>
          <w:tcPr>
            <w:tcW w:w="296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DC1AA16" w14:textId="73C87A49" w:rsidR="001D7D64" w:rsidRPr="005B0D53" w:rsidRDefault="001D7D64" w:rsidP="001D7D64">
            <w:pPr>
              <w:spacing w:after="0"/>
              <w:rPr>
                <w:rFonts w:cs="Helvetica"/>
                <w:b/>
                <w:bCs/>
                <w:color w:val="000000"/>
                <w:sz w:val="18"/>
                <w:u w:val="single"/>
              </w:rPr>
            </w:pPr>
            <w:r w:rsidRPr="005B0D53">
              <w:rPr>
                <w:rFonts w:cs="Helvetica"/>
                <w:b/>
                <w:bCs/>
                <w:color w:val="000000"/>
                <w:sz w:val="18"/>
                <w:u w:val="single"/>
              </w:rPr>
              <w:t>1.2.840.10008.</w:t>
            </w:r>
            <w:r w:rsidR="00135D4A">
              <w:rPr>
                <w:rFonts w:cs="Helvetica"/>
                <w:b/>
                <w:bCs/>
                <w:color w:val="000000"/>
                <w:sz w:val="18"/>
                <w:u w:val="single"/>
              </w:rPr>
              <w:t>5.1.4.</w:t>
            </w:r>
            <w:r w:rsidRPr="005B0D53">
              <w:rPr>
                <w:rFonts w:cs="Helvetica"/>
                <w:b/>
                <w:bCs/>
                <w:color w:val="000000"/>
                <w:sz w:val="18"/>
                <w:u w:val="single"/>
              </w:rPr>
              <w:t>xxuid</w:t>
            </w:r>
            <w:r w:rsidR="00710666">
              <w:rPr>
                <w:rFonts w:cs="Helvetica"/>
                <w:b/>
                <w:bCs/>
                <w:color w:val="000000"/>
                <w:sz w:val="18"/>
                <w:u w:val="single"/>
              </w:rPr>
              <w:t>.1</w:t>
            </w:r>
          </w:p>
        </w:tc>
        <w:tc>
          <w:tcPr>
            <w:tcW w:w="372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9A6F7A5" w14:textId="277E2923" w:rsidR="001D7D64" w:rsidRPr="005B0D53" w:rsidRDefault="002874F1" w:rsidP="001D7D64">
            <w:pPr>
              <w:spacing w:after="0"/>
              <w:rPr>
                <w:rFonts w:cs="Helvetica"/>
              </w:rPr>
            </w:pPr>
            <w:hyperlink w:anchor="_A.XX_Inventory_IOD" w:history="1">
              <w:r w:rsidR="001D7D64" w:rsidRPr="001A45B9">
                <w:rPr>
                  <w:rStyle w:val="Hyperlink"/>
                  <w:rFonts w:cs="Helvetica"/>
                  <w:b/>
                  <w:bCs/>
                  <w:sz w:val="18"/>
                </w:rPr>
                <w:t>Inventory IOD</w:t>
              </w:r>
            </w:hyperlink>
          </w:p>
        </w:tc>
      </w:tr>
    </w:tbl>
    <w:p w14:paraId="37FD1B0B" w14:textId="78DE8E32" w:rsidR="001D7D64" w:rsidRPr="005B0D53" w:rsidRDefault="001D7D64" w:rsidP="001D7D64">
      <w:pPr>
        <w:spacing w:before="180" w:after="0"/>
        <w:jc w:val="both"/>
        <w:rPr>
          <w:rFonts w:cs="Helvetica"/>
        </w:rPr>
      </w:pPr>
      <w:bookmarkStart w:id="215" w:name="sect_GG_6"/>
    </w:p>
    <w:p w14:paraId="01C6388F" w14:textId="084E303A" w:rsidR="001D7D64" w:rsidRPr="005B0D53" w:rsidRDefault="001D7D64" w:rsidP="00E4256B">
      <w:pPr>
        <w:pStyle w:val="Instruction"/>
        <w:rPr>
          <w:rFonts w:cs="Helvetica"/>
          <w:b w:val="0"/>
          <w:bCs/>
          <w:lang w:val="en-US"/>
        </w:rPr>
      </w:pPr>
      <w:bookmarkStart w:id="216" w:name="_Toc68207405"/>
      <w:r w:rsidRPr="005B0D53">
        <w:rPr>
          <w:rFonts w:cs="Helvetica"/>
          <w:b w:val="0"/>
          <w:bCs/>
          <w:lang w:val="en-US"/>
        </w:rPr>
        <w:t>Add</w:t>
      </w:r>
      <w:r w:rsidR="0092442B" w:rsidRPr="005B0D53">
        <w:rPr>
          <w:rFonts w:cs="Helvetica"/>
          <w:b w:val="0"/>
          <w:bCs/>
          <w:lang w:val="en-US"/>
        </w:rPr>
        <w:t xml:space="preserve"> new</w:t>
      </w:r>
      <w:r w:rsidRPr="005B0D53">
        <w:rPr>
          <w:rFonts w:cs="Helvetica"/>
          <w:b w:val="0"/>
          <w:bCs/>
          <w:lang w:val="en-US"/>
        </w:rPr>
        <w:t xml:space="preserve"> </w:t>
      </w:r>
      <w:r w:rsidR="007D13EF" w:rsidRPr="005B0D53">
        <w:rPr>
          <w:rFonts w:cs="Helvetica"/>
          <w:b w:val="0"/>
          <w:bCs/>
          <w:lang w:val="en-US"/>
        </w:rPr>
        <w:t xml:space="preserve">section for </w:t>
      </w:r>
      <w:r w:rsidRPr="005B0D53">
        <w:rPr>
          <w:rFonts w:cs="Helvetica"/>
          <w:b w:val="0"/>
          <w:bCs/>
          <w:lang w:val="en-US"/>
        </w:rPr>
        <w:t xml:space="preserve">Inventory </w:t>
      </w:r>
      <w:r w:rsidR="009376A3" w:rsidRPr="005B0D53">
        <w:rPr>
          <w:rFonts w:cs="Helvetica"/>
          <w:b w:val="0"/>
          <w:bCs/>
          <w:lang w:val="en-US"/>
        </w:rPr>
        <w:t xml:space="preserve">requirements </w:t>
      </w:r>
      <w:r w:rsidRPr="005B0D53">
        <w:rPr>
          <w:rFonts w:cs="Helvetica"/>
          <w:b w:val="0"/>
          <w:bCs/>
          <w:lang w:val="en-US"/>
        </w:rPr>
        <w:t xml:space="preserve">to </w:t>
      </w:r>
      <w:r w:rsidR="009376A3" w:rsidRPr="005B0D53">
        <w:rPr>
          <w:rFonts w:cs="Helvetica"/>
          <w:b w:val="0"/>
          <w:bCs/>
          <w:lang w:val="en-US"/>
        </w:rPr>
        <w:t>Section</w:t>
      </w:r>
      <w:r w:rsidRPr="005B0D53">
        <w:rPr>
          <w:rFonts w:cs="Helvetica"/>
          <w:b w:val="0"/>
          <w:bCs/>
          <w:lang w:val="en-US"/>
        </w:rPr>
        <w:t xml:space="preserve"> GG</w:t>
      </w:r>
      <w:r w:rsidR="009376A3" w:rsidRPr="005B0D53">
        <w:rPr>
          <w:rFonts w:cs="Helvetica"/>
          <w:b w:val="0"/>
          <w:bCs/>
          <w:lang w:val="en-US"/>
        </w:rPr>
        <w:t>.6 Application Behavior</w:t>
      </w:r>
      <w:bookmarkEnd w:id="216"/>
      <w:r w:rsidR="009376A3" w:rsidRPr="005B0D53">
        <w:rPr>
          <w:rFonts w:cs="Helvetica"/>
          <w:b w:val="0"/>
          <w:bCs/>
          <w:lang w:val="en-US"/>
        </w:rPr>
        <w:t xml:space="preserve"> </w:t>
      </w:r>
    </w:p>
    <w:p w14:paraId="69401CA2" w14:textId="29A61392" w:rsidR="001D7D64" w:rsidRPr="005B0D53" w:rsidRDefault="001D7D64" w:rsidP="001D7D64">
      <w:pPr>
        <w:pStyle w:val="Heading3"/>
        <w:rPr>
          <w:rFonts w:cs="Helvetica"/>
          <w:lang w:val="en-US"/>
        </w:rPr>
      </w:pPr>
      <w:bookmarkStart w:id="217" w:name="sect_GG_6_2"/>
      <w:bookmarkStart w:id="218" w:name="_Toc68207406"/>
      <w:bookmarkEnd w:id="215"/>
      <w:r w:rsidRPr="005B0D53">
        <w:rPr>
          <w:rFonts w:cs="Helvetica"/>
          <w:lang w:val="en-US"/>
        </w:rPr>
        <w:t>GG.6.x </w:t>
      </w:r>
      <w:bookmarkStart w:id="219" w:name="_Hlk43541353"/>
      <w:r w:rsidR="009376A3" w:rsidRPr="005B0D53">
        <w:rPr>
          <w:rFonts w:cs="Helvetica"/>
          <w:lang w:val="en-US"/>
        </w:rPr>
        <w:t xml:space="preserve">Inventory </w:t>
      </w:r>
      <w:bookmarkEnd w:id="219"/>
      <w:r w:rsidRPr="005B0D53">
        <w:rPr>
          <w:rFonts w:cs="Helvetica"/>
          <w:lang w:val="en-US"/>
        </w:rPr>
        <w:t>Storage SOP Class</w:t>
      </w:r>
      <w:bookmarkEnd w:id="218"/>
    </w:p>
    <w:p w14:paraId="5B9773A7" w14:textId="77777777" w:rsidR="001D7D64" w:rsidRPr="005B0D53" w:rsidRDefault="001D7D64" w:rsidP="001D7D64">
      <w:pPr>
        <w:pStyle w:val="Heading4"/>
        <w:rPr>
          <w:rFonts w:cs="Helvetica"/>
          <w:lang w:val="en-US"/>
        </w:rPr>
      </w:pPr>
      <w:bookmarkStart w:id="220" w:name="_GG.6.x.1_Instance_Creator"/>
      <w:bookmarkStart w:id="221" w:name="sect_GG_6_2_1"/>
      <w:bookmarkStart w:id="222" w:name="_Toc68207407"/>
      <w:bookmarkEnd w:id="217"/>
      <w:bookmarkEnd w:id="220"/>
      <w:r w:rsidRPr="005B0D53">
        <w:rPr>
          <w:rFonts w:cs="Helvetica"/>
          <w:lang w:val="en-US"/>
        </w:rPr>
        <w:t>GG.6.x.1 Instance Creator</w:t>
      </w:r>
      <w:bookmarkEnd w:id="222"/>
    </w:p>
    <w:bookmarkEnd w:id="221"/>
    <w:p w14:paraId="5C3CC7BA" w14:textId="30E4638B" w:rsidR="001D7D64" w:rsidRPr="005B0D53" w:rsidRDefault="001D7D64" w:rsidP="009376A3">
      <w:pPr>
        <w:rPr>
          <w:rFonts w:cs="Helvetica"/>
        </w:rPr>
      </w:pPr>
      <w:r w:rsidRPr="005B0D53">
        <w:rPr>
          <w:rFonts w:cs="Helvetica"/>
        </w:rPr>
        <w:t xml:space="preserve">An implementation that conforms to the </w:t>
      </w:r>
      <w:r w:rsidR="009376A3" w:rsidRPr="005B0D53">
        <w:rPr>
          <w:rFonts w:cs="Helvetica"/>
        </w:rPr>
        <w:t xml:space="preserve">Inventory </w:t>
      </w:r>
      <w:r w:rsidRPr="005B0D53">
        <w:rPr>
          <w:rFonts w:cs="Helvetica"/>
        </w:rPr>
        <w:t>Storage SOP Class as an SCU and is a SOP Instance creator shall state in its Conformance Statement:</w:t>
      </w:r>
    </w:p>
    <w:p w14:paraId="048B221E" w14:textId="223E3D27" w:rsidR="009376A3" w:rsidRPr="005B0D53" w:rsidRDefault="009376A3" w:rsidP="009376A3">
      <w:pPr>
        <w:ind w:left="630" w:hanging="390"/>
        <w:rPr>
          <w:rFonts w:cs="Helvetica"/>
        </w:rPr>
      </w:pPr>
      <w:r w:rsidRPr="005B0D53">
        <w:rPr>
          <w:rFonts w:cs="Helvetica"/>
        </w:rPr>
        <w:t>•</w:t>
      </w:r>
      <w:r w:rsidRPr="005B0D53">
        <w:rPr>
          <w:rFonts w:cs="Helvetica"/>
        </w:rPr>
        <w:tab/>
        <w:t>The mechanisms by which creation of Inventory SOP Instances is initiated.</w:t>
      </w:r>
    </w:p>
    <w:p w14:paraId="48BCCE6B" w14:textId="3CCFD977" w:rsidR="009376A3" w:rsidRPr="005B0D53" w:rsidRDefault="009376A3" w:rsidP="009376A3">
      <w:pPr>
        <w:ind w:left="630" w:hanging="390"/>
        <w:rPr>
          <w:rFonts w:cs="Helvetica"/>
        </w:rPr>
      </w:pPr>
      <w:r w:rsidRPr="005B0D53">
        <w:rPr>
          <w:rFonts w:cs="Helvetica"/>
        </w:rPr>
        <w:t>•</w:t>
      </w:r>
      <w:r w:rsidRPr="005B0D53">
        <w:rPr>
          <w:rFonts w:cs="Helvetica"/>
        </w:rPr>
        <w:tab/>
        <w:t>Policies/parameters for splitting a logical inventory across multiple Inventory SOP Instances.</w:t>
      </w:r>
    </w:p>
    <w:p w14:paraId="22C7004A" w14:textId="5B90FC7B" w:rsidR="001D7D64" w:rsidRPr="005B0D53" w:rsidRDefault="001D7D64" w:rsidP="009376A3">
      <w:pPr>
        <w:ind w:left="630" w:hanging="390"/>
        <w:rPr>
          <w:rFonts w:cs="Helvetica"/>
        </w:rPr>
      </w:pPr>
      <w:r w:rsidRPr="002C4015">
        <w:rPr>
          <w:rFonts w:cs="Helvetica"/>
        </w:rPr>
        <w:t>•</w:t>
      </w:r>
      <w:r w:rsidRPr="002C4015">
        <w:rPr>
          <w:rFonts w:cs="Helvetica"/>
        </w:rPr>
        <w:tab/>
      </w:r>
      <w:r w:rsidR="008C7470" w:rsidRPr="002C4015">
        <w:rPr>
          <w:rFonts w:cs="Helvetica"/>
        </w:rPr>
        <w:t>Any</w:t>
      </w:r>
      <w:r w:rsidRPr="002C4015">
        <w:rPr>
          <w:rFonts w:cs="Helvetica"/>
        </w:rPr>
        <w:t xml:space="preserve"> </w:t>
      </w:r>
      <w:r w:rsidR="003F5120" w:rsidRPr="002C4015">
        <w:rPr>
          <w:rFonts w:cs="Helvetica"/>
        </w:rPr>
        <w:t xml:space="preserve">non-DICOM </w:t>
      </w:r>
      <w:r w:rsidR="009376A3" w:rsidRPr="002C4015">
        <w:rPr>
          <w:rFonts w:cs="Helvetica"/>
        </w:rPr>
        <w:t xml:space="preserve">mechanisms </w:t>
      </w:r>
      <w:r w:rsidR="008C7470" w:rsidRPr="002C4015">
        <w:rPr>
          <w:rFonts w:cs="Helvetica"/>
        </w:rPr>
        <w:t xml:space="preserve">used </w:t>
      </w:r>
      <w:r w:rsidR="009376A3" w:rsidRPr="002C4015">
        <w:rPr>
          <w:rFonts w:cs="Helvetica"/>
        </w:rPr>
        <w:t xml:space="preserve">to </w:t>
      </w:r>
      <w:r w:rsidR="002C4015" w:rsidRPr="002C4015">
        <w:rPr>
          <w:rFonts w:cs="Helvetica"/>
        </w:rPr>
        <w:t xml:space="preserve">access Inventoried </w:t>
      </w:r>
      <w:r w:rsidR="009376A3" w:rsidRPr="002C4015">
        <w:rPr>
          <w:rFonts w:cs="Helvetica"/>
        </w:rPr>
        <w:t>SOP Instances</w:t>
      </w:r>
      <w:r w:rsidRPr="002C4015">
        <w:rPr>
          <w:rFonts w:cs="Helvetica"/>
        </w:rPr>
        <w:t xml:space="preserve"> that may be </w:t>
      </w:r>
      <w:r w:rsidR="002C4015" w:rsidRPr="002C4015">
        <w:rPr>
          <w:rFonts w:cs="Helvetica"/>
        </w:rPr>
        <w:t>specified by a Stored Instance URI</w:t>
      </w:r>
      <w:r w:rsidR="00084AA7" w:rsidRPr="002C4015">
        <w:rPr>
          <w:rFonts w:cs="Helvetica"/>
        </w:rPr>
        <w:t xml:space="preserve">, including </w:t>
      </w:r>
      <w:r w:rsidR="008C7470" w:rsidRPr="002C4015">
        <w:rPr>
          <w:rFonts w:cs="Helvetica"/>
        </w:rPr>
        <w:t xml:space="preserve">protocols (such as </w:t>
      </w:r>
      <w:r w:rsidR="002C4015">
        <w:rPr>
          <w:rFonts w:cs="Helvetica"/>
        </w:rPr>
        <w:t xml:space="preserve">NFS, SMB, or </w:t>
      </w:r>
      <w:r w:rsidR="008C7470" w:rsidRPr="002C4015">
        <w:rPr>
          <w:rFonts w:cs="Helvetica"/>
        </w:rPr>
        <w:t>HTTP)</w:t>
      </w:r>
      <w:r w:rsidR="00071C70">
        <w:rPr>
          <w:rFonts w:cs="Helvetica"/>
        </w:rPr>
        <w:t>,</w:t>
      </w:r>
      <w:r w:rsidR="008C7470" w:rsidRPr="002C4015">
        <w:rPr>
          <w:rFonts w:cs="Helvetica"/>
        </w:rPr>
        <w:t xml:space="preserve"> and </w:t>
      </w:r>
      <w:r w:rsidR="00084AA7" w:rsidRPr="002C4015">
        <w:rPr>
          <w:rFonts w:cs="Helvetica"/>
        </w:rPr>
        <w:t xml:space="preserve">use of </w:t>
      </w:r>
      <w:r w:rsidR="00071C70">
        <w:rPr>
          <w:rFonts w:cs="Helvetica"/>
        </w:rPr>
        <w:t xml:space="preserve">folders and/or </w:t>
      </w:r>
      <w:r w:rsidR="003F5120" w:rsidRPr="002C4015">
        <w:rPr>
          <w:rFonts w:cs="Helvetica"/>
        </w:rPr>
        <w:t>container</w:t>
      </w:r>
      <w:r w:rsidR="00084AA7" w:rsidRPr="002C4015">
        <w:rPr>
          <w:rFonts w:cs="Helvetica"/>
        </w:rPr>
        <w:t xml:space="preserve"> file</w:t>
      </w:r>
      <w:r w:rsidR="003F5120" w:rsidRPr="002C4015">
        <w:rPr>
          <w:rFonts w:cs="Helvetica"/>
        </w:rPr>
        <w:t>s</w:t>
      </w:r>
      <w:r w:rsidR="00084AA7" w:rsidRPr="002C4015">
        <w:rPr>
          <w:rFonts w:cs="Helvetica"/>
        </w:rPr>
        <w:t xml:space="preserve"> </w:t>
      </w:r>
      <w:r w:rsidR="00096B19" w:rsidRPr="002C4015">
        <w:rPr>
          <w:rFonts w:cs="Helvetica"/>
        </w:rPr>
        <w:t>(ZIP, TAR</w:t>
      </w:r>
      <w:r w:rsidR="003F5120" w:rsidRPr="002C4015">
        <w:rPr>
          <w:rFonts w:cs="Helvetica"/>
        </w:rPr>
        <w:t>, TARGZIP</w:t>
      </w:r>
      <w:r w:rsidR="00096B19" w:rsidRPr="002C4015">
        <w:rPr>
          <w:rFonts w:cs="Helvetica"/>
        </w:rPr>
        <w:t xml:space="preserve">) </w:t>
      </w:r>
      <w:r w:rsidR="002C4015">
        <w:rPr>
          <w:rFonts w:cs="Helvetica"/>
        </w:rPr>
        <w:t>for</w:t>
      </w:r>
      <w:r w:rsidR="00084AA7" w:rsidRPr="002C4015">
        <w:rPr>
          <w:rFonts w:cs="Helvetica"/>
        </w:rPr>
        <w:t xml:space="preserve"> the SOP Instances</w:t>
      </w:r>
      <w:r w:rsidRPr="002C4015">
        <w:rPr>
          <w:rFonts w:cs="Helvetica"/>
        </w:rPr>
        <w:t>.</w:t>
      </w:r>
    </w:p>
    <w:p w14:paraId="49A9D409" w14:textId="5D11C7C8" w:rsidR="009376A3" w:rsidRPr="005B0D53" w:rsidRDefault="009376A3" w:rsidP="009376A3">
      <w:pPr>
        <w:ind w:left="630" w:hanging="390"/>
        <w:rPr>
          <w:rFonts w:cs="Helvetica"/>
        </w:rPr>
      </w:pPr>
      <w:r w:rsidRPr="005B0D53">
        <w:rPr>
          <w:rFonts w:cs="Helvetica"/>
        </w:rPr>
        <w:t>•</w:t>
      </w:r>
      <w:r w:rsidRPr="005B0D53">
        <w:rPr>
          <w:rFonts w:cs="Helvetica"/>
        </w:rPr>
        <w:tab/>
        <w:t>Policies/parameters for duration of retention</w:t>
      </w:r>
      <w:r w:rsidR="007909E7" w:rsidRPr="005B0D53">
        <w:rPr>
          <w:rFonts w:cs="Helvetica"/>
        </w:rPr>
        <w:t xml:space="preserve">, or for deletion, </w:t>
      </w:r>
      <w:r w:rsidRPr="005B0D53">
        <w:rPr>
          <w:rFonts w:cs="Helvetica"/>
        </w:rPr>
        <w:t>of created Inventory SOP Instances.</w:t>
      </w:r>
    </w:p>
    <w:p w14:paraId="4762E8EE" w14:textId="0ECF8D48" w:rsidR="0092442B" w:rsidRPr="005B0D53" w:rsidRDefault="0092442B">
      <w:pPr>
        <w:tabs>
          <w:tab w:val="clear" w:pos="720"/>
        </w:tabs>
        <w:overflowPunct/>
        <w:autoSpaceDE/>
        <w:autoSpaceDN/>
        <w:adjustRightInd/>
        <w:spacing w:after="0"/>
        <w:textAlignment w:val="auto"/>
        <w:rPr>
          <w:rFonts w:cs="Helvetica"/>
          <w:b/>
          <w:bCs/>
        </w:rPr>
      </w:pPr>
      <w:r w:rsidRPr="005B0D53">
        <w:rPr>
          <w:rFonts w:cs="Helvetica"/>
          <w:b/>
          <w:bCs/>
        </w:rPr>
        <w:br w:type="page"/>
      </w:r>
    </w:p>
    <w:p w14:paraId="19EAFBA1" w14:textId="1018E95E" w:rsidR="0092442B" w:rsidRPr="005B0D53" w:rsidRDefault="0092442B" w:rsidP="00E4256B">
      <w:pPr>
        <w:pStyle w:val="Instruction"/>
        <w:rPr>
          <w:rFonts w:cs="Helvetica"/>
          <w:b w:val="0"/>
          <w:bCs/>
          <w:lang w:val="en-US"/>
        </w:rPr>
      </w:pPr>
      <w:bookmarkStart w:id="223" w:name="_Toc68207408"/>
      <w:r w:rsidRPr="005B0D53">
        <w:rPr>
          <w:rFonts w:cs="Helvetica"/>
          <w:b w:val="0"/>
          <w:bCs/>
          <w:lang w:val="en-US"/>
        </w:rPr>
        <w:lastRenderedPageBreak/>
        <w:t>Add Inventory Query/Retrieve Service Class</w:t>
      </w:r>
      <w:bookmarkEnd w:id="223"/>
    </w:p>
    <w:p w14:paraId="65A49E3B" w14:textId="77777777" w:rsidR="006F29E9" w:rsidRPr="005B0D53" w:rsidRDefault="006F29E9" w:rsidP="0069765A">
      <w:pPr>
        <w:pStyle w:val="Heading1"/>
        <w:rPr>
          <w:rFonts w:cs="Helvetica"/>
        </w:rPr>
      </w:pPr>
      <w:bookmarkStart w:id="224" w:name="_XX_Inventory_Query/Retrieve"/>
      <w:bookmarkStart w:id="225" w:name="chapter_X"/>
      <w:bookmarkStart w:id="226" w:name="_Toc68207409"/>
      <w:bookmarkEnd w:id="224"/>
      <w:r w:rsidRPr="005B0D53">
        <w:rPr>
          <w:rFonts w:cs="Helvetica"/>
        </w:rPr>
        <w:t>XX Inventory Query/Retrieve Service Class</w:t>
      </w:r>
      <w:bookmarkEnd w:id="226"/>
    </w:p>
    <w:p w14:paraId="77571E03" w14:textId="77777777" w:rsidR="006F29E9" w:rsidRPr="005B0D53" w:rsidRDefault="006F29E9" w:rsidP="006F29E9">
      <w:pPr>
        <w:pStyle w:val="Heading2"/>
        <w:rPr>
          <w:rFonts w:cs="Helvetica"/>
        </w:rPr>
      </w:pPr>
      <w:bookmarkStart w:id="227" w:name="sect_X_1"/>
      <w:bookmarkStart w:id="228" w:name="_Toc68207410"/>
      <w:bookmarkEnd w:id="225"/>
      <w:r w:rsidRPr="005B0D53">
        <w:rPr>
          <w:rFonts w:cs="Helvetica"/>
        </w:rPr>
        <w:t>XX.1 Overview</w:t>
      </w:r>
      <w:bookmarkEnd w:id="228"/>
    </w:p>
    <w:p w14:paraId="64275E76" w14:textId="77777777" w:rsidR="006F29E9" w:rsidRPr="005B0D53" w:rsidRDefault="006F29E9" w:rsidP="006F29E9">
      <w:pPr>
        <w:pStyle w:val="Heading3"/>
        <w:rPr>
          <w:rFonts w:cs="Helvetica"/>
          <w:lang w:val="en-US"/>
        </w:rPr>
      </w:pPr>
      <w:bookmarkStart w:id="229" w:name="sect_X_1_1"/>
      <w:bookmarkStart w:id="230" w:name="_Toc68207411"/>
      <w:bookmarkEnd w:id="227"/>
      <w:r w:rsidRPr="005B0D53">
        <w:rPr>
          <w:rFonts w:cs="Helvetica"/>
          <w:lang w:val="en-US"/>
        </w:rPr>
        <w:t>XX.1.1 Scope</w:t>
      </w:r>
      <w:bookmarkEnd w:id="230"/>
    </w:p>
    <w:bookmarkEnd w:id="229"/>
    <w:p w14:paraId="555FBAFE" w14:textId="77777777" w:rsidR="006F29E9" w:rsidRPr="005B0D53" w:rsidRDefault="006F29E9" w:rsidP="006F29E9">
      <w:pPr>
        <w:rPr>
          <w:rFonts w:cs="Helvetica"/>
        </w:rPr>
      </w:pPr>
      <w:r w:rsidRPr="005B0D53">
        <w:rPr>
          <w:rFonts w:cs="Helvetica"/>
        </w:rPr>
        <w:t>The Inventory Query/Retrieve Service Class defines an application-level class-of-service that facilitates discovery of and access to Inventory composite objects.</w:t>
      </w:r>
    </w:p>
    <w:p w14:paraId="54959237" w14:textId="77777777" w:rsidR="006F29E9" w:rsidRPr="005B0D53" w:rsidRDefault="006F29E9" w:rsidP="006F29E9">
      <w:pPr>
        <w:pStyle w:val="Heading3"/>
        <w:rPr>
          <w:rFonts w:cs="Helvetica"/>
          <w:lang w:val="en-US"/>
        </w:rPr>
      </w:pPr>
      <w:bookmarkStart w:id="231" w:name="sect_X_1_2"/>
      <w:bookmarkStart w:id="232" w:name="_Toc68207412"/>
      <w:r w:rsidRPr="005B0D53">
        <w:rPr>
          <w:rFonts w:cs="Helvetica"/>
          <w:lang w:val="en-US"/>
        </w:rPr>
        <w:t>XX.1.2 Conventions</w:t>
      </w:r>
      <w:bookmarkEnd w:id="232"/>
    </w:p>
    <w:bookmarkEnd w:id="231"/>
    <w:p w14:paraId="0917300F" w14:textId="72910039" w:rsidR="006F29E9" w:rsidRPr="005B0D53" w:rsidRDefault="006F29E9" w:rsidP="006F29E9">
      <w:pPr>
        <w:rPr>
          <w:rFonts w:cs="Helvetica"/>
        </w:rPr>
      </w:pPr>
      <w:r w:rsidRPr="005B0D53">
        <w:rPr>
          <w:rFonts w:cs="Helvetica"/>
        </w:rPr>
        <w:t xml:space="preserve">See Conventions for the Basic Worklist Management Service (see </w:t>
      </w:r>
      <w:hyperlink r:id="rId71" w:anchor="sect_K.1.2" w:history="1">
        <w:r w:rsidRPr="005B0D53">
          <w:rPr>
            <w:rStyle w:val="Hyperlink"/>
            <w:rFonts w:cs="Helvetica"/>
          </w:rPr>
          <w:t>Section K.1.2</w:t>
        </w:r>
      </w:hyperlink>
      <w:r w:rsidRPr="005B0D53">
        <w:rPr>
          <w:rFonts w:cs="Helvetica"/>
        </w:rPr>
        <w:t>).</w:t>
      </w:r>
    </w:p>
    <w:p w14:paraId="599B6E63" w14:textId="77777777" w:rsidR="006F29E9" w:rsidRPr="005B0D53" w:rsidRDefault="006F29E9" w:rsidP="006F29E9">
      <w:pPr>
        <w:pStyle w:val="Heading3"/>
        <w:rPr>
          <w:rFonts w:cs="Helvetica"/>
          <w:lang w:val="en-US"/>
        </w:rPr>
      </w:pPr>
      <w:bookmarkStart w:id="233" w:name="sect_X_1_4"/>
      <w:bookmarkStart w:id="234" w:name="_Toc68207413"/>
      <w:r w:rsidRPr="005B0D53">
        <w:rPr>
          <w:rFonts w:cs="Helvetica"/>
          <w:lang w:val="en-US"/>
        </w:rPr>
        <w:t>XX.1.3 Service Definition</w:t>
      </w:r>
      <w:bookmarkEnd w:id="234"/>
    </w:p>
    <w:bookmarkEnd w:id="233"/>
    <w:p w14:paraId="3AE6BBFC" w14:textId="77777777" w:rsidR="006F29E9" w:rsidRPr="005B0D53" w:rsidRDefault="006F29E9" w:rsidP="006F29E9">
      <w:pPr>
        <w:rPr>
          <w:rFonts w:cs="Helvetica"/>
        </w:rPr>
      </w:pPr>
      <w:r w:rsidRPr="005B0D53">
        <w:rPr>
          <w:rFonts w:cs="Helvetica"/>
        </w:rPr>
        <w:t>The SOP Classes of the Inventory Query/Retrieve Service Class are each composed of an Information Model and a DIMSE-C Service Group.</w:t>
      </w:r>
    </w:p>
    <w:p w14:paraId="40C67B3A" w14:textId="65DC805E" w:rsidR="006F29E9" w:rsidRPr="005B0D53" w:rsidRDefault="006F29E9" w:rsidP="006F29E9">
      <w:pPr>
        <w:rPr>
          <w:rFonts w:cs="Helvetica"/>
        </w:rPr>
      </w:pPr>
      <w:r w:rsidRPr="005B0D53">
        <w:rPr>
          <w:rFonts w:cs="Helvetica"/>
        </w:rPr>
        <w:t>In order to serve as an SCP of the Inventory Query/Retrieve Service Class, a DICOM AE possesses information about the Attributes of a number of Inventory composite SOP Instances. The information is organized into an Inventory Query</w:t>
      </w:r>
      <w:r w:rsidR="008C5F27">
        <w:rPr>
          <w:rFonts w:cs="Helvetica"/>
        </w:rPr>
        <w:t>/Retrieve</w:t>
      </w:r>
      <w:r w:rsidRPr="005B0D53">
        <w:rPr>
          <w:rFonts w:cs="Helvetica"/>
        </w:rPr>
        <w:t xml:space="preserve"> Information Model.</w:t>
      </w:r>
    </w:p>
    <w:p w14:paraId="19724141" w14:textId="77777777" w:rsidR="006F29E9" w:rsidRPr="005B0D53" w:rsidRDefault="006F29E9" w:rsidP="006F29E9">
      <w:pPr>
        <w:rPr>
          <w:rFonts w:cs="Helvetica"/>
        </w:rPr>
      </w:pPr>
      <w:r w:rsidRPr="005B0D53">
        <w:rPr>
          <w:rFonts w:cs="Helvetica"/>
        </w:rPr>
        <w:t xml:space="preserve">Two peer DICOM AEs implement a SOP Class of the Inventory Query/Retrieve Service Class with one serving in the SCU role and one serving in the SCP role. SOP Classes of the Inventory Query/Retrieve Service Class are implemented using the DIMSE-C C-FIND, C-MOVE and C-GET services as defined in </w:t>
      </w:r>
      <w:hyperlink r:id="rId72" w:anchor="PS3.7">
        <w:r w:rsidRPr="005B0D53">
          <w:rPr>
            <w:rFonts w:cs="Helvetica"/>
          </w:rPr>
          <w:t>PS3.7</w:t>
        </w:r>
      </w:hyperlink>
      <w:r w:rsidRPr="005B0D53">
        <w:rPr>
          <w:rFonts w:cs="Helvetica"/>
        </w:rPr>
        <w:t>.</w:t>
      </w:r>
    </w:p>
    <w:p w14:paraId="4F3E24A4" w14:textId="7F2D8A6F" w:rsidR="006F29E9" w:rsidRPr="005B0D53" w:rsidRDefault="006F29E9" w:rsidP="006F29E9">
      <w:pPr>
        <w:rPr>
          <w:rFonts w:cs="Helvetica"/>
        </w:rPr>
      </w:pPr>
      <w:r w:rsidRPr="005B0D53">
        <w:rPr>
          <w:rFonts w:cs="Helvetica"/>
        </w:rPr>
        <w:t>The semantics of the C-FIND service are the same as those defined in the Service Definition of the Basic Worklist Management Service Class</w:t>
      </w:r>
      <w:r w:rsidR="00B01F40" w:rsidRPr="005B0D53">
        <w:rPr>
          <w:rFonts w:cs="Helvetica"/>
        </w:rPr>
        <w:t xml:space="preserve"> (see </w:t>
      </w:r>
      <w:hyperlink r:id="rId73" w:anchor="sect_K.1.4" w:history="1">
        <w:r w:rsidR="00B01F40" w:rsidRPr="005B0D53">
          <w:rPr>
            <w:rStyle w:val="Hyperlink"/>
            <w:rFonts w:cs="Helvetica"/>
          </w:rPr>
          <w:t>Section K.1.4</w:t>
        </w:r>
      </w:hyperlink>
      <w:r w:rsidR="00B01F40" w:rsidRPr="005B0D53">
        <w:rPr>
          <w:rFonts w:cs="Helvetica"/>
        </w:rPr>
        <w:t>)</w:t>
      </w:r>
      <w:r w:rsidRPr="005B0D53">
        <w:rPr>
          <w:rFonts w:cs="Helvetica"/>
        </w:rPr>
        <w:t>.</w:t>
      </w:r>
    </w:p>
    <w:p w14:paraId="1E10931A" w14:textId="3D0C4F99" w:rsidR="006F29E9" w:rsidRPr="005B0D53" w:rsidRDefault="006F29E9" w:rsidP="006F29E9">
      <w:pPr>
        <w:rPr>
          <w:rFonts w:cs="Helvetica"/>
        </w:rPr>
      </w:pPr>
      <w:r w:rsidRPr="005B0D53">
        <w:rPr>
          <w:rFonts w:cs="Helvetica"/>
        </w:rPr>
        <w:t>The semantics of the C-MOVE and C-GET services are the same as those defined in the Service Definition of the Query/Retrieve Service Class</w:t>
      </w:r>
      <w:r w:rsidR="00B01F40" w:rsidRPr="005B0D53">
        <w:rPr>
          <w:rFonts w:cs="Helvetica"/>
        </w:rPr>
        <w:t xml:space="preserve"> (see </w:t>
      </w:r>
      <w:hyperlink r:id="rId74" w:anchor="sect_C.1.4" w:history="1">
        <w:r w:rsidR="00B01F40" w:rsidRPr="005B0D53">
          <w:rPr>
            <w:rStyle w:val="Hyperlink"/>
            <w:rFonts w:cs="Helvetica"/>
          </w:rPr>
          <w:t>Section C.1.4</w:t>
        </w:r>
      </w:hyperlink>
      <w:r w:rsidR="00B01F40" w:rsidRPr="005B0D53">
        <w:rPr>
          <w:rFonts w:cs="Helvetica"/>
        </w:rPr>
        <w:t>)</w:t>
      </w:r>
      <w:r w:rsidRPr="005B0D53">
        <w:rPr>
          <w:rFonts w:cs="Helvetica"/>
        </w:rPr>
        <w:t xml:space="preserve">, with the exception that there is only one level of retrieval. </w:t>
      </w:r>
    </w:p>
    <w:p w14:paraId="7CE81905" w14:textId="75CA231F" w:rsidR="006F29E9" w:rsidRPr="005B0D53" w:rsidRDefault="006F29E9" w:rsidP="006F29E9">
      <w:pPr>
        <w:pStyle w:val="Heading2"/>
        <w:rPr>
          <w:rFonts w:cs="Helvetica"/>
        </w:rPr>
      </w:pPr>
      <w:bookmarkStart w:id="235" w:name="_XX.2_Inventory_Query"/>
      <w:bookmarkStart w:id="236" w:name="sect_X_3"/>
      <w:bookmarkStart w:id="237" w:name="_Toc68207414"/>
      <w:bookmarkEnd w:id="235"/>
      <w:r w:rsidRPr="005B0D53">
        <w:rPr>
          <w:rFonts w:cs="Helvetica"/>
        </w:rPr>
        <w:t>XX.2 Inventory Q</w:t>
      </w:r>
      <w:r w:rsidR="008C5F27">
        <w:rPr>
          <w:rFonts w:cs="Helvetica"/>
        </w:rPr>
        <w:t>/R</w:t>
      </w:r>
      <w:r w:rsidRPr="005B0D53">
        <w:rPr>
          <w:rFonts w:cs="Helvetica"/>
        </w:rPr>
        <w:t xml:space="preserve"> Information Model</w:t>
      </w:r>
      <w:bookmarkEnd w:id="237"/>
    </w:p>
    <w:bookmarkEnd w:id="236"/>
    <w:p w14:paraId="6F14C714" w14:textId="2D5A7CEF" w:rsidR="006F29E9" w:rsidRPr="005B0D53" w:rsidRDefault="006F29E9" w:rsidP="006F29E9">
      <w:pPr>
        <w:rPr>
          <w:rFonts w:cs="Helvetica"/>
        </w:rPr>
      </w:pPr>
      <w:r w:rsidRPr="005B0D53">
        <w:rPr>
          <w:rFonts w:cs="Helvetica"/>
        </w:rPr>
        <w:t>The Inventory Query</w:t>
      </w:r>
      <w:r w:rsidR="008C5F27">
        <w:rPr>
          <w:rFonts w:cs="Helvetica"/>
        </w:rPr>
        <w:t>/Retrieve</w:t>
      </w:r>
      <w:r w:rsidRPr="005B0D53">
        <w:rPr>
          <w:rFonts w:cs="Helvetica"/>
        </w:rPr>
        <w:t xml:space="preserve"> </w:t>
      </w:r>
      <w:r w:rsidR="008C5F27">
        <w:rPr>
          <w:rFonts w:cs="Helvetica"/>
        </w:rPr>
        <w:t xml:space="preserve">(Q/R) </w:t>
      </w:r>
      <w:r w:rsidRPr="005B0D53">
        <w:rPr>
          <w:rFonts w:cs="Helvetica"/>
        </w:rPr>
        <w:t xml:space="preserve">Information Model is based on an Entity-Relationship Model Definition and a Key Attributes Definition analogous to those defined in the Worklist Information Model Definition of the Basic Worklist Management Service (see </w:t>
      </w:r>
      <w:hyperlink r:id="rId75" w:history="1">
        <w:r w:rsidRPr="005B0D53">
          <w:rPr>
            <w:rStyle w:val="Hyperlink"/>
            <w:rFonts w:cs="Helvetica"/>
          </w:rPr>
          <w:t>Section K.2</w:t>
        </w:r>
      </w:hyperlink>
      <w:r w:rsidRPr="005B0D53">
        <w:rPr>
          <w:rFonts w:cs="Helvetica"/>
        </w:rPr>
        <w:t>)</w:t>
      </w:r>
    </w:p>
    <w:p w14:paraId="0B264A9F" w14:textId="1A0B90D4" w:rsidR="006F29E9" w:rsidRPr="005B0D53" w:rsidRDefault="006F29E9" w:rsidP="006F29E9">
      <w:pPr>
        <w:pStyle w:val="Heading3"/>
        <w:rPr>
          <w:rFonts w:cs="Helvetica"/>
          <w:lang w:val="en-US"/>
        </w:rPr>
      </w:pPr>
      <w:bookmarkStart w:id="238" w:name="_Toc68207415"/>
      <w:r w:rsidRPr="005B0D53">
        <w:rPr>
          <w:rFonts w:cs="Helvetica"/>
          <w:lang w:val="en-US"/>
        </w:rPr>
        <w:t>XX.2.1 E</w:t>
      </w:r>
      <w:r w:rsidR="00EB2C8A">
        <w:rPr>
          <w:rFonts w:cs="Helvetica"/>
          <w:lang w:val="en-US"/>
        </w:rPr>
        <w:t>-</w:t>
      </w:r>
      <w:r w:rsidRPr="005B0D53">
        <w:rPr>
          <w:rFonts w:cs="Helvetica"/>
          <w:lang w:val="en-US"/>
        </w:rPr>
        <w:t>R Model</w:t>
      </w:r>
      <w:bookmarkEnd w:id="238"/>
    </w:p>
    <w:p w14:paraId="57096F15" w14:textId="0C90C51F" w:rsidR="006F29E9" w:rsidRPr="005B0D53" w:rsidRDefault="006F29E9" w:rsidP="006F29E9">
      <w:pPr>
        <w:rPr>
          <w:rFonts w:cs="Helvetica"/>
        </w:rPr>
      </w:pPr>
      <w:r w:rsidRPr="005B0D53">
        <w:rPr>
          <w:rFonts w:cs="Helvetica"/>
        </w:rPr>
        <w:t xml:space="preserve">The Inventory </w:t>
      </w:r>
      <w:r w:rsidR="008C5F27">
        <w:rPr>
          <w:rFonts w:cs="Helvetica"/>
        </w:rPr>
        <w:t>Q/R</w:t>
      </w:r>
      <w:r w:rsidRPr="005B0D53">
        <w:rPr>
          <w:rFonts w:cs="Helvetica"/>
        </w:rPr>
        <w:t xml:space="preserve"> Information Model is a single level entity:</w:t>
      </w:r>
    </w:p>
    <w:p w14:paraId="1FF750BF" w14:textId="77777777" w:rsidR="006F29E9" w:rsidRPr="005B0D53" w:rsidRDefault="006F29E9" w:rsidP="006F29E9">
      <w:pPr>
        <w:rPr>
          <w:rFonts w:cs="Helvetica"/>
        </w:rPr>
      </w:pPr>
      <w:r w:rsidRPr="005B0D53">
        <w:rPr>
          <w:rFonts w:cs="Helvetica"/>
        </w:rPr>
        <w:t>•</w:t>
      </w:r>
      <w:r w:rsidRPr="005B0D53">
        <w:rPr>
          <w:rFonts w:cs="Helvetica"/>
        </w:rPr>
        <w:tab/>
        <w:t>Inventory Information Entity</w:t>
      </w:r>
    </w:p>
    <w:p w14:paraId="6DE17A3D" w14:textId="77777777" w:rsidR="006F29E9" w:rsidRPr="005B0D53" w:rsidRDefault="006F29E9" w:rsidP="006F29E9">
      <w:pPr>
        <w:spacing w:before="180" w:after="0"/>
        <w:jc w:val="center"/>
        <w:rPr>
          <w:rFonts w:cs="Helvetica"/>
        </w:rPr>
      </w:pPr>
      <w:bookmarkStart w:id="239" w:name="figure_X_6_1"/>
      <w:bookmarkStart w:id="240" w:name="_Hlk43806817"/>
      <w:r w:rsidRPr="005B0D53">
        <w:rPr>
          <w:rFonts w:cs="Helvetica"/>
          <w:noProof/>
        </w:rPr>
        <mc:AlternateContent>
          <mc:Choice Requires="wps">
            <w:drawing>
              <wp:inline distT="0" distB="0" distL="0" distR="0" wp14:anchorId="7C724FD8" wp14:editId="486E0D66">
                <wp:extent cx="769620" cy="373380"/>
                <wp:effectExtent l="0" t="0" r="11430" b="26670"/>
                <wp:docPr id="1" name="Text Box 1"/>
                <wp:cNvGraphicFramePr/>
                <a:graphic xmlns:a="http://schemas.openxmlformats.org/drawingml/2006/main">
                  <a:graphicData uri="http://schemas.microsoft.com/office/word/2010/wordprocessingShape">
                    <wps:wsp>
                      <wps:cNvSpPr txBox="1"/>
                      <wps:spPr>
                        <a:xfrm>
                          <a:off x="0" y="0"/>
                          <a:ext cx="769620" cy="373380"/>
                        </a:xfrm>
                        <a:prstGeom prst="rect">
                          <a:avLst/>
                        </a:prstGeom>
                        <a:solidFill>
                          <a:schemeClr val="lt1"/>
                        </a:solidFill>
                        <a:ln w="6350">
                          <a:solidFill>
                            <a:prstClr val="black"/>
                          </a:solidFill>
                        </a:ln>
                      </wps:spPr>
                      <wps:txbx>
                        <w:txbxContent>
                          <w:p w14:paraId="20DC7A2B" w14:textId="77777777" w:rsidR="008450AE" w:rsidRPr="00B91DDA" w:rsidRDefault="008450AE" w:rsidP="006F29E9">
                            <w:pPr>
                              <w:jc w:val="center"/>
                              <w:rPr>
                                <w:rFonts w:asciiTheme="minorBidi" w:hAnsiTheme="minorBidi" w:cstheme="minorBidi"/>
                              </w:rPr>
                            </w:pPr>
                            <w:r>
                              <w:rPr>
                                <w:rFonts w:asciiTheme="minorBidi" w:hAnsiTheme="minorBidi" w:cstheme="minorBidi"/>
                              </w:rPr>
                              <w:t>Inven</w:t>
                            </w:r>
                            <w:r w:rsidRPr="00B91DDA">
                              <w:rPr>
                                <w:rFonts w:asciiTheme="minorBidi" w:hAnsiTheme="minorBidi" w:cstheme="minorBidi"/>
                              </w:rPr>
                              <w:t>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C724FD8" id="_x0000_t202" coordsize="21600,21600" o:spt="202" path="m,l,21600r21600,l21600,xe">
                <v:stroke joinstyle="miter"/>
                <v:path gradientshapeok="t" o:connecttype="rect"/>
              </v:shapetype>
              <v:shape id="Text Box 1" o:spid="_x0000_s1026" type="#_x0000_t202" style="width:60.6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" fillcolor="white [3201]" strokeweight=".5pt">
                <v:textbox>
                  <w:txbxContent>
                    <w:p w14:paraId="20DC7A2B" w14:textId="77777777" w:rsidR="008450AE" w:rsidRPr="00B91DDA" w:rsidRDefault="008450AE" w:rsidP="006F29E9">
                      <w:pPr>
                        <w:jc w:val="center"/>
                        <w:rPr>
                          <w:rFonts w:asciiTheme="minorBidi" w:hAnsiTheme="minorBidi" w:cstheme="minorBidi"/>
                        </w:rPr>
                      </w:pPr>
                      <w:r>
                        <w:rPr>
                          <w:rFonts w:asciiTheme="minorBidi" w:hAnsiTheme="minorBidi" w:cstheme="minorBidi"/>
                        </w:rPr>
                        <w:t>Inven</w:t>
                      </w:r>
                      <w:r w:rsidRPr="00B91DDA">
                        <w:rPr>
                          <w:rFonts w:asciiTheme="minorBidi" w:hAnsiTheme="minorBidi" w:cstheme="minorBidi"/>
                        </w:rPr>
                        <w:t>tory</w:t>
                      </w:r>
                    </w:p>
                  </w:txbxContent>
                </v:textbox>
                <w10:anchorlock/>
              </v:shape>
            </w:pict>
          </mc:Fallback>
        </mc:AlternateContent>
      </w:r>
    </w:p>
    <w:bookmarkEnd w:id="239"/>
    <w:p w14:paraId="7E1B619B" w14:textId="5653C4B2" w:rsidR="006F29E9" w:rsidRPr="005B0D53" w:rsidRDefault="006F29E9" w:rsidP="00270D50">
      <w:pPr>
        <w:pStyle w:val="FigureTitle"/>
        <w:rPr>
          <w:rFonts w:cs="Helvetica"/>
        </w:rPr>
      </w:pPr>
      <w:r w:rsidRPr="005B0D53">
        <w:rPr>
          <w:rFonts w:cs="Helvetica"/>
        </w:rPr>
        <w:t xml:space="preserve">Figure XX.2-1. Inventory </w:t>
      </w:r>
      <w:r w:rsidR="008C5F27">
        <w:rPr>
          <w:rFonts w:cs="Helvetica"/>
        </w:rPr>
        <w:t xml:space="preserve">Q/R </w:t>
      </w:r>
      <w:r w:rsidRPr="005B0D53">
        <w:rPr>
          <w:rFonts w:cs="Helvetica"/>
        </w:rPr>
        <w:t>Information Model E</w:t>
      </w:r>
      <w:r w:rsidR="00934DEB">
        <w:rPr>
          <w:rFonts w:cs="Helvetica"/>
        </w:rPr>
        <w:t>-</w:t>
      </w:r>
      <w:r w:rsidRPr="005B0D53">
        <w:rPr>
          <w:rFonts w:cs="Helvetica"/>
        </w:rPr>
        <w:t>R Diagram</w:t>
      </w:r>
    </w:p>
    <w:bookmarkEnd w:id="240"/>
    <w:p w14:paraId="7B7C636D" w14:textId="4DAFF5B1" w:rsidR="006F29E9" w:rsidRPr="005B0D53" w:rsidRDefault="006F29E9" w:rsidP="006F29E9">
      <w:pPr>
        <w:rPr>
          <w:rFonts w:cs="Helvetica"/>
        </w:rPr>
      </w:pPr>
      <w:r w:rsidRPr="005B0D53">
        <w:rPr>
          <w:rFonts w:cs="Helvetica"/>
        </w:rPr>
        <w:t xml:space="preserve">While the Inventory </w:t>
      </w:r>
      <w:r w:rsidR="008C5F27">
        <w:rPr>
          <w:rFonts w:cs="Helvetica"/>
        </w:rPr>
        <w:t>C</w:t>
      </w:r>
      <w:r w:rsidRPr="005B0D53">
        <w:rPr>
          <w:rFonts w:cs="Helvetica"/>
        </w:rPr>
        <w:t xml:space="preserve">omposite SOP Instances that are the subject of this Service Class contain Attributes associated with the several IEs (see </w:t>
      </w:r>
      <w:hyperlink w:anchor="_7.13.x_Inventory" w:history="1">
        <w:r w:rsidRPr="005B0D53">
          <w:rPr>
            <w:rStyle w:val="Hyperlink"/>
            <w:rFonts w:cs="Helvetica"/>
          </w:rPr>
          <w:t>Section 7.13.</w:t>
        </w:r>
        <w:r w:rsidR="006D6063">
          <w:rPr>
            <w:rStyle w:val="Hyperlink"/>
            <w:rFonts w:cs="Helvetica"/>
          </w:rPr>
          <w:t xml:space="preserve">x in </w:t>
        </w:r>
        <w:r w:rsidR="006D6063" w:rsidRPr="006D6063">
          <w:rPr>
            <w:rStyle w:val="Hyperlink"/>
            <w:rFonts w:cs="Helvetica"/>
          </w:rPr>
          <w:t>PS3.3</w:t>
        </w:r>
      </w:hyperlink>
      <w:r w:rsidRPr="005B0D53">
        <w:rPr>
          <w:rFonts w:cs="Helvetica"/>
        </w:rPr>
        <w:t xml:space="preserve">), the Inventory </w:t>
      </w:r>
      <w:r w:rsidR="008C5F27">
        <w:rPr>
          <w:rFonts w:cs="Helvetica"/>
        </w:rPr>
        <w:t>Q/R</w:t>
      </w:r>
      <w:r w:rsidRPr="005B0D53">
        <w:rPr>
          <w:rFonts w:cs="Helvetica"/>
        </w:rPr>
        <w:t xml:space="preserve"> Information Model operates only on the Attributes of the Inventory IE of the </w:t>
      </w:r>
      <w:r w:rsidR="006C4F51" w:rsidRPr="005B0D53">
        <w:rPr>
          <w:rFonts w:cs="Helvetica"/>
        </w:rPr>
        <w:t xml:space="preserve">Inventory </w:t>
      </w:r>
      <w:r w:rsidRPr="005B0D53">
        <w:rPr>
          <w:rFonts w:cs="Helvetica"/>
        </w:rPr>
        <w:t>IOD.</w:t>
      </w:r>
    </w:p>
    <w:p w14:paraId="6DFF50FE" w14:textId="60E79F55" w:rsidR="006F29E9" w:rsidRPr="005B0D53" w:rsidRDefault="006F29E9" w:rsidP="006F29E9">
      <w:pPr>
        <w:pStyle w:val="Heading3"/>
        <w:rPr>
          <w:rFonts w:cs="Helvetica"/>
          <w:lang w:val="en-US"/>
        </w:rPr>
      </w:pPr>
      <w:bookmarkStart w:id="241" w:name="_XX.2.2__Inventory"/>
      <w:bookmarkStart w:id="242" w:name="sect_X_4"/>
      <w:bookmarkStart w:id="243" w:name="_Toc68207416"/>
      <w:bookmarkEnd w:id="241"/>
      <w:r w:rsidRPr="005B0D53">
        <w:rPr>
          <w:rFonts w:cs="Helvetica"/>
          <w:lang w:val="en-US"/>
        </w:rPr>
        <w:lastRenderedPageBreak/>
        <w:t>XX.2.2 </w:t>
      </w:r>
      <w:r w:rsidR="001C445B" w:rsidRPr="005B0D53">
        <w:rPr>
          <w:rFonts w:cs="Helvetica"/>
          <w:lang w:val="en-US"/>
        </w:rPr>
        <w:t xml:space="preserve"> Inventory </w:t>
      </w:r>
      <w:r w:rsidR="008C5F27">
        <w:rPr>
          <w:rFonts w:cs="Helvetica"/>
          <w:lang w:val="en-US"/>
        </w:rPr>
        <w:t>Q/R</w:t>
      </w:r>
      <w:r w:rsidR="001C445B" w:rsidRPr="005B0D53">
        <w:rPr>
          <w:rFonts w:cs="Helvetica"/>
          <w:lang w:val="en-US"/>
        </w:rPr>
        <w:t xml:space="preserve"> </w:t>
      </w:r>
      <w:r w:rsidRPr="005B0D53">
        <w:rPr>
          <w:rFonts w:cs="Helvetica"/>
          <w:lang w:val="en-US"/>
        </w:rPr>
        <w:t>Information Model Attributes</w:t>
      </w:r>
      <w:bookmarkEnd w:id="243"/>
    </w:p>
    <w:p w14:paraId="76D31EF9" w14:textId="136ADC25" w:rsidR="006F29E9" w:rsidRPr="005B0D53" w:rsidRDefault="002874F1" w:rsidP="006F29E9">
      <w:pPr>
        <w:rPr>
          <w:rFonts w:cs="Helvetica"/>
        </w:rPr>
      </w:pPr>
      <w:hyperlink w:anchor="table_X_6_1">
        <w:r w:rsidR="006F29E9" w:rsidRPr="005B0D53">
          <w:rPr>
            <w:rFonts w:cs="Helvetica"/>
          </w:rPr>
          <w:t>Table XX.2-1</w:t>
        </w:r>
      </w:hyperlink>
      <w:r w:rsidR="006F29E9" w:rsidRPr="005B0D53">
        <w:rPr>
          <w:rFonts w:cs="Helvetica"/>
        </w:rPr>
        <w:t xml:space="preserve"> defines the Attributes of the Inventory </w:t>
      </w:r>
      <w:r w:rsidR="008C5F27">
        <w:rPr>
          <w:rFonts w:cs="Helvetica"/>
        </w:rPr>
        <w:t>Q/R</w:t>
      </w:r>
      <w:r w:rsidR="006F29E9" w:rsidRPr="005B0D53">
        <w:rPr>
          <w:rFonts w:cs="Helvetica"/>
        </w:rPr>
        <w:t xml:space="preserve"> Information Model</w:t>
      </w:r>
      <w:r w:rsidR="00280449" w:rsidRPr="005B0D53">
        <w:rPr>
          <w:rFonts w:cs="Helvetica"/>
        </w:rPr>
        <w:t>.</w:t>
      </w:r>
    </w:p>
    <w:p w14:paraId="1C583CA8" w14:textId="14AEA124" w:rsidR="006F29E9" w:rsidRPr="005B0D53" w:rsidRDefault="006F29E9" w:rsidP="006F29E9">
      <w:pPr>
        <w:keepNext/>
        <w:spacing w:before="216" w:after="0"/>
        <w:jc w:val="center"/>
        <w:rPr>
          <w:rFonts w:cs="Helvetica"/>
        </w:rPr>
      </w:pPr>
      <w:bookmarkStart w:id="244" w:name="table_X_6_1"/>
      <w:bookmarkStart w:id="245" w:name="_Hlk64995364"/>
      <w:r w:rsidRPr="005B0D53">
        <w:rPr>
          <w:rFonts w:cs="Helvetica"/>
          <w:b/>
          <w:color w:val="000000"/>
          <w:sz w:val="22"/>
        </w:rPr>
        <w:t xml:space="preserve">Table XX.2-1. Attributes for the Inventory </w:t>
      </w:r>
      <w:r w:rsidR="008C5F27">
        <w:rPr>
          <w:rFonts w:cs="Helvetica"/>
          <w:b/>
          <w:color w:val="000000"/>
          <w:sz w:val="22"/>
        </w:rPr>
        <w:t>Q/R</w:t>
      </w:r>
      <w:r w:rsidRPr="005B0D53">
        <w:rPr>
          <w:rFonts w:cs="Helvetica"/>
          <w:b/>
          <w:color w:val="000000"/>
          <w:sz w:val="22"/>
        </w:rPr>
        <w:t xml:space="preserve"> Information Model</w:t>
      </w:r>
    </w:p>
    <w:bookmarkEnd w:id="244"/>
    <w:p w14:paraId="001BB8CD" w14:textId="77777777" w:rsidR="006F29E9" w:rsidRPr="005B0D53" w:rsidRDefault="006F29E9" w:rsidP="006F29E9">
      <w:pPr>
        <w:spacing w:after="0"/>
        <w:rPr>
          <w:rFonts w:cs="Helvetica"/>
          <w:sz w:val="13"/>
        </w:rPr>
      </w:pPr>
    </w:p>
    <w:tbl>
      <w:tblPr>
        <w:tblW w:w="9760" w:type="dxa"/>
        <w:tblInd w:w="45" w:type="dxa"/>
        <w:tblLayout w:type="fixed"/>
        <w:tblCellMar>
          <w:left w:w="10" w:type="dxa"/>
          <w:right w:w="10" w:type="dxa"/>
        </w:tblCellMar>
        <w:tblLook w:val="0000" w:firstRow="0" w:lastRow="0" w:firstColumn="0" w:lastColumn="0" w:noHBand="0" w:noVBand="0"/>
      </w:tblPr>
      <w:tblGrid>
        <w:gridCol w:w="3010"/>
        <w:gridCol w:w="1371"/>
        <w:gridCol w:w="990"/>
        <w:gridCol w:w="820"/>
        <w:gridCol w:w="3569"/>
      </w:tblGrid>
      <w:tr w:rsidR="006F29E9" w:rsidRPr="005B0D53" w14:paraId="34C1C134" w14:textId="77777777" w:rsidTr="004A0BB4">
        <w:trPr>
          <w:tblHeader/>
        </w:trPr>
        <w:tc>
          <w:tcPr>
            <w:tcW w:w="30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28D33B0" w14:textId="4672996B" w:rsidR="006F29E9" w:rsidRPr="00D2606C" w:rsidRDefault="00D2606C" w:rsidP="00D2606C">
            <w:pPr>
              <w:keepNext/>
              <w:spacing w:after="0"/>
              <w:rPr>
                <w:rFonts w:cs="Helvetica"/>
                <w:b/>
                <w:bCs/>
              </w:rPr>
            </w:pPr>
            <w:r w:rsidRPr="00D2606C">
              <w:rPr>
                <w:rFonts w:cs="Helvetica"/>
                <w:b/>
                <w:bCs/>
              </w:rPr>
              <w:t>Name</w:t>
            </w:r>
          </w:p>
        </w:tc>
        <w:tc>
          <w:tcPr>
            <w:tcW w:w="1371" w:type="dxa"/>
            <w:tcBorders>
              <w:top w:val="single" w:sz="4" w:space="0" w:color="000000"/>
              <w:bottom w:val="single" w:sz="4" w:space="0" w:color="000000"/>
              <w:right w:val="single" w:sz="4" w:space="0" w:color="000000"/>
            </w:tcBorders>
            <w:tcMar>
              <w:top w:w="40" w:type="dxa"/>
              <w:left w:w="40" w:type="dxa"/>
              <w:bottom w:w="40" w:type="dxa"/>
              <w:right w:w="40" w:type="dxa"/>
            </w:tcMar>
          </w:tcPr>
          <w:p w14:paraId="3E04CF04" w14:textId="77777777" w:rsidR="006F29E9" w:rsidRPr="005B0D53" w:rsidRDefault="006F29E9" w:rsidP="00FD5BCA">
            <w:pPr>
              <w:spacing w:after="0"/>
              <w:jc w:val="center"/>
              <w:rPr>
                <w:rFonts w:cs="Helvetica"/>
              </w:rPr>
            </w:pPr>
            <w:r w:rsidRPr="005B0D53">
              <w:rPr>
                <w:rFonts w:cs="Helvetica"/>
                <w:b/>
                <w:color w:val="000000"/>
              </w:rPr>
              <w:t>Tag</w:t>
            </w:r>
          </w:p>
        </w:tc>
        <w:tc>
          <w:tcPr>
            <w:tcW w:w="990" w:type="dxa"/>
            <w:tcBorders>
              <w:top w:val="single" w:sz="4" w:space="0" w:color="000000"/>
              <w:bottom w:val="single" w:sz="4" w:space="0" w:color="000000"/>
              <w:right w:val="single" w:sz="4" w:space="0" w:color="000000"/>
            </w:tcBorders>
            <w:tcMar>
              <w:top w:w="40" w:type="dxa"/>
              <w:left w:w="40" w:type="dxa"/>
              <w:bottom w:w="40" w:type="dxa"/>
              <w:right w:w="40" w:type="dxa"/>
            </w:tcMar>
          </w:tcPr>
          <w:p w14:paraId="598699C7" w14:textId="77777777" w:rsidR="006F29E9" w:rsidRPr="005B0D53" w:rsidRDefault="006F29E9" w:rsidP="00FD5BCA">
            <w:pPr>
              <w:spacing w:after="0"/>
              <w:jc w:val="center"/>
              <w:rPr>
                <w:rFonts w:cs="Helvetica"/>
              </w:rPr>
            </w:pPr>
            <w:r w:rsidRPr="005B0D53">
              <w:rPr>
                <w:rFonts w:cs="Helvetica"/>
                <w:b/>
                <w:color w:val="000000"/>
              </w:rPr>
              <w:t>Matching Key Type</w:t>
            </w:r>
          </w:p>
        </w:tc>
        <w:tc>
          <w:tcPr>
            <w:tcW w:w="820" w:type="dxa"/>
            <w:tcBorders>
              <w:top w:val="single" w:sz="4" w:space="0" w:color="000000"/>
              <w:bottom w:val="single" w:sz="4" w:space="0" w:color="000000"/>
              <w:right w:val="single" w:sz="4" w:space="0" w:color="000000"/>
            </w:tcBorders>
            <w:tcMar>
              <w:top w:w="40" w:type="dxa"/>
              <w:left w:w="40" w:type="dxa"/>
              <w:bottom w:w="40" w:type="dxa"/>
              <w:right w:w="40" w:type="dxa"/>
            </w:tcMar>
          </w:tcPr>
          <w:p w14:paraId="1BC65285" w14:textId="77777777" w:rsidR="006F29E9" w:rsidRPr="005B0D53" w:rsidRDefault="006F29E9" w:rsidP="00FD5BCA">
            <w:pPr>
              <w:spacing w:after="0"/>
              <w:jc w:val="center"/>
              <w:rPr>
                <w:rFonts w:cs="Helvetica"/>
              </w:rPr>
            </w:pPr>
            <w:r w:rsidRPr="005B0D53">
              <w:rPr>
                <w:rFonts w:cs="Helvetica"/>
                <w:b/>
                <w:color w:val="000000"/>
              </w:rPr>
              <w:t>Return Key Type</w:t>
            </w:r>
          </w:p>
        </w:tc>
        <w:tc>
          <w:tcPr>
            <w:tcW w:w="3569" w:type="dxa"/>
            <w:tcBorders>
              <w:top w:val="single" w:sz="4" w:space="0" w:color="000000"/>
              <w:bottom w:val="single" w:sz="4" w:space="0" w:color="000000"/>
              <w:right w:val="single" w:sz="4" w:space="0" w:color="000000"/>
            </w:tcBorders>
            <w:tcMar>
              <w:top w:w="40" w:type="dxa"/>
              <w:left w:w="40" w:type="dxa"/>
              <w:bottom w:w="40" w:type="dxa"/>
              <w:right w:w="40" w:type="dxa"/>
            </w:tcMar>
          </w:tcPr>
          <w:p w14:paraId="22586906" w14:textId="6F5FF3BB" w:rsidR="006F29E9" w:rsidRPr="005B0D53" w:rsidRDefault="006F29E9" w:rsidP="00FD5BCA">
            <w:pPr>
              <w:spacing w:after="0"/>
              <w:jc w:val="center"/>
              <w:rPr>
                <w:rFonts w:cs="Helvetica"/>
              </w:rPr>
            </w:pPr>
            <w:r w:rsidRPr="005B0D53">
              <w:rPr>
                <w:rFonts w:cs="Helvetica"/>
                <w:b/>
                <w:color w:val="000000"/>
              </w:rPr>
              <w:t xml:space="preserve">Remark / </w:t>
            </w:r>
            <w:r w:rsidR="008C5F27">
              <w:rPr>
                <w:rFonts w:cs="Helvetica"/>
                <w:b/>
                <w:color w:val="000000"/>
              </w:rPr>
              <w:t>Return Key</w:t>
            </w:r>
            <w:r w:rsidRPr="005B0D53">
              <w:rPr>
                <w:rFonts w:cs="Helvetica"/>
                <w:b/>
                <w:color w:val="000000"/>
              </w:rPr>
              <w:t xml:space="preserve"> Type</w:t>
            </w:r>
          </w:p>
        </w:tc>
      </w:tr>
      <w:tr w:rsidR="006F29E9" w:rsidRPr="005B0D53" w14:paraId="5B4E73BA" w14:textId="77777777" w:rsidTr="004A0BB4">
        <w:tc>
          <w:tcPr>
            <w:tcW w:w="3010" w:type="dxa"/>
            <w:tcBorders>
              <w:left w:val="single" w:sz="4" w:space="0" w:color="000000"/>
              <w:bottom w:val="single" w:sz="4" w:space="0" w:color="000000"/>
              <w:right w:val="single" w:sz="4" w:space="0" w:color="000000"/>
            </w:tcBorders>
            <w:tcMar>
              <w:top w:w="40" w:type="dxa"/>
              <w:left w:w="40" w:type="dxa"/>
              <w:bottom w:w="40" w:type="dxa"/>
              <w:right w:w="40" w:type="dxa"/>
            </w:tcMar>
          </w:tcPr>
          <w:p w14:paraId="2F83DBC7" w14:textId="77777777" w:rsidR="006F29E9" w:rsidRPr="005B0D53" w:rsidRDefault="006F29E9" w:rsidP="00FD5BCA">
            <w:pPr>
              <w:spacing w:after="0"/>
              <w:rPr>
                <w:rFonts w:cs="Helvetica"/>
              </w:rPr>
            </w:pPr>
            <w:r w:rsidRPr="005B0D53">
              <w:rPr>
                <w:rFonts w:cs="Helvetica"/>
                <w:color w:val="000000"/>
              </w:rPr>
              <w:t>SOP Class UID</w:t>
            </w:r>
          </w:p>
        </w:tc>
        <w:tc>
          <w:tcPr>
            <w:tcW w:w="1371" w:type="dxa"/>
            <w:tcBorders>
              <w:bottom w:val="single" w:sz="4" w:space="0" w:color="000000"/>
              <w:right w:val="single" w:sz="4" w:space="0" w:color="000000"/>
            </w:tcBorders>
            <w:tcMar>
              <w:top w:w="40" w:type="dxa"/>
              <w:left w:w="40" w:type="dxa"/>
              <w:bottom w:w="40" w:type="dxa"/>
              <w:right w:w="40" w:type="dxa"/>
            </w:tcMar>
          </w:tcPr>
          <w:p w14:paraId="7093288C" w14:textId="77777777" w:rsidR="006F29E9" w:rsidRPr="005B0D53" w:rsidRDefault="006F29E9" w:rsidP="00FD5BCA">
            <w:pPr>
              <w:spacing w:after="0"/>
              <w:jc w:val="center"/>
              <w:rPr>
                <w:rFonts w:cs="Helvetica"/>
              </w:rPr>
            </w:pPr>
            <w:r w:rsidRPr="005B0D53">
              <w:rPr>
                <w:rFonts w:cs="Helvetica"/>
                <w:color w:val="000000"/>
              </w:rPr>
              <w:t>(0008,0016)</w:t>
            </w:r>
          </w:p>
        </w:tc>
        <w:tc>
          <w:tcPr>
            <w:tcW w:w="990" w:type="dxa"/>
            <w:tcBorders>
              <w:bottom w:val="single" w:sz="4" w:space="0" w:color="000000"/>
              <w:right w:val="single" w:sz="4" w:space="0" w:color="000000"/>
            </w:tcBorders>
            <w:tcMar>
              <w:top w:w="40" w:type="dxa"/>
              <w:left w:w="40" w:type="dxa"/>
              <w:bottom w:w="40" w:type="dxa"/>
              <w:right w:w="40" w:type="dxa"/>
            </w:tcMar>
          </w:tcPr>
          <w:p w14:paraId="58877918" w14:textId="77777777" w:rsidR="006F29E9" w:rsidRPr="005B0D53" w:rsidRDefault="006F29E9" w:rsidP="00FD5BCA">
            <w:pPr>
              <w:spacing w:after="0"/>
              <w:jc w:val="center"/>
              <w:rPr>
                <w:rFonts w:cs="Helvetica"/>
              </w:rPr>
            </w:pPr>
            <w:r w:rsidRPr="005B0D53">
              <w:rPr>
                <w:rFonts w:cs="Helvetica"/>
                <w:color w:val="000000"/>
              </w:rPr>
              <w:t>R</w:t>
            </w:r>
          </w:p>
        </w:tc>
        <w:tc>
          <w:tcPr>
            <w:tcW w:w="820" w:type="dxa"/>
            <w:tcBorders>
              <w:bottom w:val="single" w:sz="4" w:space="0" w:color="000000"/>
              <w:right w:val="single" w:sz="4" w:space="0" w:color="000000"/>
            </w:tcBorders>
            <w:tcMar>
              <w:top w:w="40" w:type="dxa"/>
              <w:left w:w="40" w:type="dxa"/>
              <w:bottom w:w="40" w:type="dxa"/>
              <w:right w:w="40" w:type="dxa"/>
            </w:tcMar>
          </w:tcPr>
          <w:p w14:paraId="603D7FD5" w14:textId="77777777" w:rsidR="006F29E9" w:rsidRPr="005B0D53" w:rsidRDefault="006F29E9" w:rsidP="00FD5BCA">
            <w:pPr>
              <w:spacing w:after="0"/>
              <w:jc w:val="center"/>
              <w:rPr>
                <w:rFonts w:cs="Helvetica"/>
              </w:rPr>
            </w:pPr>
            <w:r w:rsidRPr="005B0D53">
              <w:rPr>
                <w:rFonts w:cs="Helvetica"/>
                <w:color w:val="000000"/>
              </w:rPr>
              <w:t>1</w:t>
            </w:r>
          </w:p>
        </w:tc>
        <w:tc>
          <w:tcPr>
            <w:tcW w:w="3569" w:type="dxa"/>
            <w:tcBorders>
              <w:bottom w:val="single" w:sz="4" w:space="0" w:color="000000"/>
              <w:right w:val="single" w:sz="4" w:space="0" w:color="000000"/>
            </w:tcBorders>
            <w:tcMar>
              <w:top w:w="40" w:type="dxa"/>
              <w:left w:w="40" w:type="dxa"/>
              <w:bottom w:w="40" w:type="dxa"/>
              <w:right w:w="40" w:type="dxa"/>
            </w:tcMar>
          </w:tcPr>
          <w:p w14:paraId="325E00B8" w14:textId="00EF6AA0" w:rsidR="006F29E9" w:rsidRPr="005B0D53" w:rsidRDefault="006F29E9" w:rsidP="00FD5BCA">
            <w:pPr>
              <w:spacing w:after="0"/>
              <w:rPr>
                <w:rFonts w:cs="Helvetica"/>
              </w:rPr>
            </w:pPr>
          </w:p>
        </w:tc>
      </w:tr>
      <w:tr w:rsidR="006F29E9" w:rsidRPr="005B0D53" w14:paraId="5CE61E19" w14:textId="77777777" w:rsidTr="004A0BB4">
        <w:tc>
          <w:tcPr>
            <w:tcW w:w="3010" w:type="dxa"/>
            <w:tcBorders>
              <w:left w:val="single" w:sz="4" w:space="0" w:color="000000"/>
              <w:bottom w:val="single" w:sz="4" w:space="0" w:color="000000"/>
              <w:right w:val="single" w:sz="4" w:space="0" w:color="000000"/>
            </w:tcBorders>
            <w:tcMar>
              <w:top w:w="40" w:type="dxa"/>
              <w:left w:w="40" w:type="dxa"/>
              <w:bottom w:w="40" w:type="dxa"/>
              <w:right w:w="40" w:type="dxa"/>
            </w:tcMar>
          </w:tcPr>
          <w:p w14:paraId="6BBA7B16" w14:textId="77777777" w:rsidR="006F29E9" w:rsidRPr="005B0D53" w:rsidRDefault="006F29E9" w:rsidP="00FD5BCA">
            <w:pPr>
              <w:spacing w:after="0"/>
              <w:rPr>
                <w:rFonts w:cs="Helvetica"/>
              </w:rPr>
            </w:pPr>
            <w:r w:rsidRPr="005B0D53">
              <w:rPr>
                <w:rFonts w:cs="Helvetica"/>
                <w:color w:val="000000"/>
              </w:rPr>
              <w:t>SOP Instance UID</w:t>
            </w:r>
          </w:p>
        </w:tc>
        <w:tc>
          <w:tcPr>
            <w:tcW w:w="1371" w:type="dxa"/>
            <w:tcBorders>
              <w:bottom w:val="single" w:sz="4" w:space="0" w:color="000000"/>
              <w:right w:val="single" w:sz="4" w:space="0" w:color="000000"/>
            </w:tcBorders>
            <w:tcMar>
              <w:top w:w="40" w:type="dxa"/>
              <w:left w:w="40" w:type="dxa"/>
              <w:bottom w:w="40" w:type="dxa"/>
              <w:right w:w="40" w:type="dxa"/>
            </w:tcMar>
          </w:tcPr>
          <w:p w14:paraId="6C10F6FF" w14:textId="77777777" w:rsidR="006F29E9" w:rsidRPr="005B0D53" w:rsidRDefault="006F29E9" w:rsidP="00FD5BCA">
            <w:pPr>
              <w:spacing w:after="0"/>
              <w:jc w:val="center"/>
              <w:rPr>
                <w:rFonts w:cs="Helvetica"/>
              </w:rPr>
            </w:pPr>
            <w:r w:rsidRPr="005B0D53">
              <w:rPr>
                <w:rFonts w:cs="Helvetica"/>
                <w:color w:val="000000"/>
              </w:rPr>
              <w:t>(0008,0018)</w:t>
            </w:r>
          </w:p>
        </w:tc>
        <w:tc>
          <w:tcPr>
            <w:tcW w:w="990" w:type="dxa"/>
            <w:tcBorders>
              <w:bottom w:val="single" w:sz="4" w:space="0" w:color="000000"/>
              <w:right w:val="single" w:sz="4" w:space="0" w:color="000000"/>
            </w:tcBorders>
            <w:tcMar>
              <w:top w:w="40" w:type="dxa"/>
              <w:left w:w="40" w:type="dxa"/>
              <w:bottom w:w="40" w:type="dxa"/>
              <w:right w:w="40" w:type="dxa"/>
            </w:tcMar>
          </w:tcPr>
          <w:p w14:paraId="61E08627" w14:textId="3D7BD1B4" w:rsidR="006F29E9" w:rsidRPr="005B0D53" w:rsidRDefault="00916A7C" w:rsidP="00FD5BCA">
            <w:pPr>
              <w:spacing w:after="0"/>
              <w:jc w:val="center"/>
              <w:rPr>
                <w:rFonts w:cs="Helvetica"/>
              </w:rPr>
            </w:pPr>
            <w:r>
              <w:rPr>
                <w:rFonts w:cs="Helvetica"/>
                <w:color w:val="000000"/>
              </w:rPr>
              <w:t>U</w:t>
            </w:r>
          </w:p>
        </w:tc>
        <w:tc>
          <w:tcPr>
            <w:tcW w:w="820" w:type="dxa"/>
            <w:tcBorders>
              <w:bottom w:val="single" w:sz="4" w:space="0" w:color="000000"/>
              <w:right w:val="single" w:sz="4" w:space="0" w:color="000000"/>
            </w:tcBorders>
            <w:tcMar>
              <w:top w:w="40" w:type="dxa"/>
              <w:left w:w="40" w:type="dxa"/>
              <w:bottom w:w="40" w:type="dxa"/>
              <w:right w:w="40" w:type="dxa"/>
            </w:tcMar>
          </w:tcPr>
          <w:p w14:paraId="7D876732" w14:textId="77777777" w:rsidR="006F29E9" w:rsidRPr="005B0D53" w:rsidRDefault="006F29E9" w:rsidP="00FD5BCA">
            <w:pPr>
              <w:spacing w:after="0"/>
              <w:jc w:val="center"/>
              <w:rPr>
                <w:rFonts w:cs="Helvetica"/>
              </w:rPr>
            </w:pPr>
            <w:r w:rsidRPr="005B0D53">
              <w:rPr>
                <w:rFonts w:cs="Helvetica"/>
                <w:color w:val="000000"/>
              </w:rPr>
              <w:t>1</w:t>
            </w:r>
          </w:p>
        </w:tc>
        <w:tc>
          <w:tcPr>
            <w:tcW w:w="3569" w:type="dxa"/>
            <w:tcBorders>
              <w:bottom w:val="single" w:sz="4" w:space="0" w:color="000000"/>
              <w:right w:val="single" w:sz="4" w:space="0" w:color="000000"/>
            </w:tcBorders>
            <w:tcMar>
              <w:top w:w="40" w:type="dxa"/>
              <w:left w:w="40" w:type="dxa"/>
              <w:bottom w:w="40" w:type="dxa"/>
              <w:right w:w="40" w:type="dxa"/>
            </w:tcMar>
          </w:tcPr>
          <w:p w14:paraId="4E8EF1FC" w14:textId="77777777" w:rsidR="006F29E9" w:rsidRPr="005B0D53" w:rsidRDefault="006F29E9" w:rsidP="00FD5BCA">
            <w:pPr>
              <w:spacing w:after="0"/>
              <w:rPr>
                <w:rFonts w:cs="Helvetica"/>
              </w:rPr>
            </w:pPr>
            <w:r w:rsidRPr="005B0D53">
              <w:rPr>
                <w:rFonts w:cs="Helvetica"/>
                <w:color w:val="000000"/>
              </w:rPr>
              <w:t>.</w:t>
            </w:r>
          </w:p>
        </w:tc>
      </w:tr>
      <w:tr w:rsidR="00EC6151" w:rsidRPr="005B0D53" w14:paraId="378F1AAF" w14:textId="77777777" w:rsidTr="004A0BB4">
        <w:tc>
          <w:tcPr>
            <w:tcW w:w="3010" w:type="dxa"/>
            <w:tcBorders>
              <w:left w:val="single" w:sz="4" w:space="0" w:color="000000"/>
              <w:bottom w:val="single" w:sz="4" w:space="0" w:color="auto"/>
              <w:right w:val="single" w:sz="4" w:space="0" w:color="000000"/>
            </w:tcBorders>
            <w:tcMar>
              <w:top w:w="40" w:type="dxa"/>
              <w:left w:w="40" w:type="dxa"/>
              <w:bottom w:w="40" w:type="dxa"/>
              <w:right w:w="40" w:type="dxa"/>
            </w:tcMar>
          </w:tcPr>
          <w:p w14:paraId="3749B5A3" w14:textId="30BCA3AE" w:rsidR="00EC6151" w:rsidRPr="005B0D53" w:rsidRDefault="00EC6151" w:rsidP="00EC6151">
            <w:pPr>
              <w:spacing w:after="0"/>
              <w:rPr>
                <w:rFonts w:cs="Helvetica"/>
                <w:color w:val="000000"/>
              </w:rPr>
            </w:pPr>
            <w:r>
              <w:rPr>
                <w:rFonts w:cs="Helvetica"/>
                <w:color w:val="000000"/>
              </w:rPr>
              <w:t>Transaction</w:t>
            </w:r>
            <w:r w:rsidRPr="005B0D53">
              <w:rPr>
                <w:rFonts w:cs="Helvetica"/>
                <w:color w:val="000000"/>
              </w:rPr>
              <w:t xml:space="preserve"> UID</w:t>
            </w:r>
          </w:p>
        </w:tc>
        <w:tc>
          <w:tcPr>
            <w:tcW w:w="1371" w:type="dxa"/>
            <w:tcBorders>
              <w:bottom w:val="single" w:sz="4" w:space="0" w:color="auto"/>
              <w:right w:val="single" w:sz="4" w:space="0" w:color="000000"/>
            </w:tcBorders>
            <w:tcMar>
              <w:top w:w="40" w:type="dxa"/>
              <w:left w:w="40" w:type="dxa"/>
              <w:bottom w:w="40" w:type="dxa"/>
              <w:right w:w="40" w:type="dxa"/>
            </w:tcMar>
          </w:tcPr>
          <w:p w14:paraId="21CA0C07" w14:textId="028C362F" w:rsidR="00EC6151" w:rsidRPr="005B0D53" w:rsidRDefault="00EC6151" w:rsidP="00EC6151">
            <w:pPr>
              <w:spacing w:after="0"/>
              <w:jc w:val="center"/>
              <w:rPr>
                <w:rFonts w:cs="Helvetica"/>
              </w:rPr>
            </w:pPr>
            <w:r w:rsidRPr="005B0D53">
              <w:rPr>
                <w:rFonts w:cs="Helvetica"/>
                <w:color w:val="000000"/>
              </w:rPr>
              <w:t>(0008,</w:t>
            </w:r>
            <w:r>
              <w:rPr>
                <w:rFonts w:cs="Helvetica"/>
                <w:color w:val="000000"/>
              </w:rPr>
              <w:t>1195</w:t>
            </w:r>
            <w:r w:rsidRPr="005B0D53">
              <w:rPr>
                <w:rFonts w:cs="Helvetica"/>
                <w:color w:val="000000"/>
              </w:rPr>
              <w:t>)</w:t>
            </w:r>
          </w:p>
        </w:tc>
        <w:tc>
          <w:tcPr>
            <w:tcW w:w="990" w:type="dxa"/>
            <w:tcBorders>
              <w:bottom w:val="single" w:sz="4" w:space="0" w:color="auto"/>
              <w:right w:val="single" w:sz="4" w:space="0" w:color="000000"/>
            </w:tcBorders>
            <w:tcMar>
              <w:top w:w="40" w:type="dxa"/>
              <w:left w:w="40" w:type="dxa"/>
              <w:bottom w:w="40" w:type="dxa"/>
              <w:right w:w="40" w:type="dxa"/>
            </w:tcMar>
          </w:tcPr>
          <w:p w14:paraId="5F3C2BE7" w14:textId="19DD28F6" w:rsidR="00EC6151" w:rsidRPr="005B0D53" w:rsidRDefault="00EC6151" w:rsidP="00EC6151">
            <w:pPr>
              <w:spacing w:after="0"/>
              <w:jc w:val="center"/>
              <w:rPr>
                <w:rFonts w:cs="Helvetica"/>
              </w:rPr>
            </w:pPr>
            <w:r>
              <w:rPr>
                <w:rFonts w:cs="Helvetica"/>
              </w:rPr>
              <w:t>O</w:t>
            </w:r>
          </w:p>
        </w:tc>
        <w:tc>
          <w:tcPr>
            <w:tcW w:w="820" w:type="dxa"/>
            <w:tcBorders>
              <w:bottom w:val="single" w:sz="4" w:space="0" w:color="auto"/>
              <w:right w:val="single" w:sz="4" w:space="0" w:color="000000"/>
            </w:tcBorders>
            <w:tcMar>
              <w:top w:w="40" w:type="dxa"/>
              <w:left w:w="40" w:type="dxa"/>
              <w:bottom w:w="40" w:type="dxa"/>
              <w:right w:w="40" w:type="dxa"/>
            </w:tcMar>
          </w:tcPr>
          <w:p w14:paraId="226D2213" w14:textId="135C6FBF" w:rsidR="00EC6151" w:rsidRPr="005B0D53" w:rsidRDefault="00EC6151" w:rsidP="00EC6151">
            <w:pPr>
              <w:spacing w:after="0"/>
              <w:jc w:val="center"/>
              <w:rPr>
                <w:rFonts w:cs="Helvetica"/>
                <w:color w:val="000000"/>
              </w:rPr>
            </w:pPr>
            <w:r w:rsidRPr="005B0D53">
              <w:rPr>
                <w:rFonts w:cs="Helvetica"/>
                <w:color w:val="000000"/>
              </w:rPr>
              <w:t>1</w:t>
            </w:r>
            <w:r>
              <w:rPr>
                <w:rFonts w:cs="Helvetica"/>
                <w:color w:val="000000"/>
              </w:rPr>
              <w:t>C</w:t>
            </w:r>
          </w:p>
        </w:tc>
        <w:tc>
          <w:tcPr>
            <w:tcW w:w="3569" w:type="dxa"/>
            <w:tcBorders>
              <w:bottom w:val="single" w:sz="4" w:space="0" w:color="auto"/>
              <w:right w:val="single" w:sz="4" w:space="0" w:color="000000"/>
            </w:tcBorders>
            <w:tcMar>
              <w:top w:w="40" w:type="dxa"/>
              <w:left w:w="40" w:type="dxa"/>
              <w:bottom w:w="40" w:type="dxa"/>
              <w:right w:w="40" w:type="dxa"/>
            </w:tcMar>
          </w:tcPr>
          <w:p w14:paraId="4FC0EE9F" w14:textId="49922214" w:rsidR="00EC6151" w:rsidRPr="005B0D53" w:rsidRDefault="00EC6151" w:rsidP="00EC6151">
            <w:pPr>
              <w:spacing w:after="0"/>
              <w:rPr>
                <w:rFonts w:cs="Helvetica"/>
                <w:color w:val="000000"/>
              </w:rPr>
            </w:pPr>
            <w:r>
              <w:rPr>
                <w:rFonts w:cs="Helvetica"/>
                <w:color w:val="000000"/>
              </w:rPr>
              <w:t>Required if Inventory</w:t>
            </w:r>
            <w:r w:rsidR="0063798F">
              <w:rPr>
                <w:rFonts w:cs="Helvetica"/>
                <w:color w:val="000000"/>
              </w:rPr>
              <w:t xml:space="preserve"> SOP Instance was</w:t>
            </w:r>
            <w:r>
              <w:rPr>
                <w:rFonts w:cs="Helvetica"/>
                <w:color w:val="000000"/>
              </w:rPr>
              <w:t xml:space="preserve"> created by a Inventory Creation SOP Class </w:t>
            </w:r>
            <w:r w:rsidRPr="005B0D53">
              <w:rPr>
                <w:rFonts w:cs="Helvetica"/>
                <w:color w:val="000000"/>
              </w:rPr>
              <w:t>transaction</w:t>
            </w:r>
            <w:r>
              <w:rPr>
                <w:rFonts w:cs="Helvetica"/>
                <w:color w:val="000000"/>
              </w:rPr>
              <w:t>, may be present otherwise.</w:t>
            </w:r>
          </w:p>
        </w:tc>
      </w:tr>
      <w:tr w:rsidR="00EC6151" w:rsidRPr="005B0D53" w14:paraId="0F583EC3" w14:textId="77777777" w:rsidTr="004A0BB4">
        <w:tc>
          <w:tcPr>
            <w:tcW w:w="3010" w:type="dxa"/>
            <w:tcBorders>
              <w:left w:val="single" w:sz="4" w:space="0" w:color="000000"/>
              <w:bottom w:val="single" w:sz="4" w:space="0" w:color="000000"/>
              <w:right w:val="single" w:sz="4" w:space="0" w:color="000000"/>
            </w:tcBorders>
            <w:tcMar>
              <w:top w:w="40" w:type="dxa"/>
              <w:left w:w="40" w:type="dxa"/>
              <w:bottom w:w="40" w:type="dxa"/>
              <w:right w:w="40" w:type="dxa"/>
            </w:tcMar>
          </w:tcPr>
          <w:p w14:paraId="031D7EDA" w14:textId="465335F2" w:rsidR="00EC6151" w:rsidRPr="005B0D53" w:rsidRDefault="00EC6151" w:rsidP="00EC6151">
            <w:pPr>
              <w:spacing w:after="0"/>
              <w:rPr>
                <w:rFonts w:cs="Helvetica"/>
                <w:color w:val="000000"/>
              </w:rPr>
            </w:pPr>
            <w:r w:rsidRPr="005B0D53">
              <w:rPr>
                <w:rFonts w:cs="Helvetica"/>
                <w:color w:val="000000"/>
              </w:rPr>
              <w:t>Content Date</w:t>
            </w:r>
          </w:p>
        </w:tc>
        <w:tc>
          <w:tcPr>
            <w:tcW w:w="1371" w:type="dxa"/>
            <w:tcBorders>
              <w:bottom w:val="single" w:sz="4" w:space="0" w:color="000000"/>
              <w:right w:val="single" w:sz="4" w:space="0" w:color="000000"/>
            </w:tcBorders>
            <w:tcMar>
              <w:top w:w="40" w:type="dxa"/>
              <w:left w:w="40" w:type="dxa"/>
              <w:bottom w:w="40" w:type="dxa"/>
              <w:right w:w="40" w:type="dxa"/>
            </w:tcMar>
          </w:tcPr>
          <w:p w14:paraId="1D98158A" w14:textId="0149564A" w:rsidR="00EC6151" w:rsidRPr="005B0D53" w:rsidRDefault="00EC6151" w:rsidP="00EC6151">
            <w:pPr>
              <w:spacing w:after="0"/>
              <w:jc w:val="center"/>
              <w:rPr>
                <w:rFonts w:cs="Helvetica"/>
                <w:color w:val="000000"/>
              </w:rPr>
            </w:pPr>
            <w:r w:rsidRPr="005B0D53">
              <w:rPr>
                <w:rFonts w:cs="Helvetica"/>
                <w:color w:val="000000"/>
              </w:rPr>
              <w:t>(0008,0023)</w:t>
            </w:r>
          </w:p>
        </w:tc>
        <w:tc>
          <w:tcPr>
            <w:tcW w:w="990" w:type="dxa"/>
            <w:tcBorders>
              <w:bottom w:val="single" w:sz="4" w:space="0" w:color="000000"/>
              <w:right w:val="single" w:sz="4" w:space="0" w:color="000000"/>
            </w:tcBorders>
            <w:tcMar>
              <w:top w:w="40" w:type="dxa"/>
              <w:left w:w="40" w:type="dxa"/>
              <w:bottom w:w="40" w:type="dxa"/>
              <w:right w:w="40" w:type="dxa"/>
            </w:tcMar>
          </w:tcPr>
          <w:p w14:paraId="6E7F0648" w14:textId="010F2648" w:rsidR="00EC6151" w:rsidRPr="005B0D53" w:rsidRDefault="00EC6151" w:rsidP="00EC6151">
            <w:pPr>
              <w:spacing w:after="0"/>
              <w:jc w:val="center"/>
              <w:rPr>
                <w:rFonts w:cs="Helvetica"/>
                <w:color w:val="000000"/>
              </w:rPr>
            </w:pPr>
            <w:r w:rsidRPr="005B0D53">
              <w:rPr>
                <w:rFonts w:cs="Helvetica"/>
                <w:color w:val="000000"/>
              </w:rPr>
              <w:t>R</w:t>
            </w:r>
          </w:p>
        </w:tc>
        <w:tc>
          <w:tcPr>
            <w:tcW w:w="820" w:type="dxa"/>
            <w:tcBorders>
              <w:bottom w:val="single" w:sz="4" w:space="0" w:color="000000"/>
              <w:right w:val="single" w:sz="4" w:space="0" w:color="000000"/>
            </w:tcBorders>
            <w:tcMar>
              <w:top w:w="40" w:type="dxa"/>
              <w:left w:w="40" w:type="dxa"/>
              <w:bottom w:w="40" w:type="dxa"/>
              <w:right w:w="40" w:type="dxa"/>
            </w:tcMar>
          </w:tcPr>
          <w:p w14:paraId="1A20DD03" w14:textId="3D3C56CC" w:rsidR="00EC6151" w:rsidRPr="005B0D53" w:rsidRDefault="00EC6151" w:rsidP="00EC6151">
            <w:pPr>
              <w:spacing w:after="0"/>
              <w:jc w:val="center"/>
              <w:rPr>
                <w:rFonts w:cs="Helvetica"/>
                <w:color w:val="000000"/>
              </w:rPr>
            </w:pPr>
            <w:r w:rsidRPr="005B0D53">
              <w:rPr>
                <w:rFonts w:cs="Helvetica"/>
                <w:color w:val="000000"/>
              </w:rPr>
              <w:t>1</w:t>
            </w:r>
          </w:p>
        </w:tc>
        <w:tc>
          <w:tcPr>
            <w:tcW w:w="3569" w:type="dxa"/>
            <w:tcBorders>
              <w:bottom w:val="single" w:sz="4" w:space="0" w:color="000000"/>
              <w:right w:val="single" w:sz="4" w:space="0" w:color="000000"/>
            </w:tcBorders>
            <w:tcMar>
              <w:top w:w="40" w:type="dxa"/>
              <w:left w:w="40" w:type="dxa"/>
              <w:bottom w:w="40" w:type="dxa"/>
              <w:right w:w="40" w:type="dxa"/>
            </w:tcMar>
          </w:tcPr>
          <w:p w14:paraId="79CB8272" w14:textId="77777777" w:rsidR="00EC6151" w:rsidRPr="005B0D53" w:rsidRDefault="00EC6151" w:rsidP="00EC6151">
            <w:pPr>
              <w:spacing w:after="0"/>
              <w:rPr>
                <w:rFonts w:cs="Helvetica"/>
                <w:color w:val="000000"/>
              </w:rPr>
            </w:pPr>
          </w:p>
        </w:tc>
      </w:tr>
      <w:tr w:rsidR="00EC6151" w:rsidRPr="005B0D53" w14:paraId="14C8D1D0" w14:textId="77777777" w:rsidTr="004A0BB4">
        <w:tc>
          <w:tcPr>
            <w:tcW w:w="3010" w:type="dxa"/>
            <w:tcBorders>
              <w:left w:val="single" w:sz="4" w:space="0" w:color="000000"/>
              <w:bottom w:val="single" w:sz="4" w:space="0" w:color="000000"/>
              <w:right w:val="single" w:sz="4" w:space="0" w:color="000000"/>
            </w:tcBorders>
            <w:tcMar>
              <w:top w:w="40" w:type="dxa"/>
              <w:left w:w="40" w:type="dxa"/>
              <w:bottom w:w="40" w:type="dxa"/>
              <w:right w:w="40" w:type="dxa"/>
            </w:tcMar>
          </w:tcPr>
          <w:p w14:paraId="476C6F51" w14:textId="75801265" w:rsidR="00EC6151" w:rsidRPr="005B0D53" w:rsidRDefault="00EC6151" w:rsidP="00EC6151">
            <w:pPr>
              <w:spacing w:after="0"/>
              <w:rPr>
                <w:rFonts w:cs="Helvetica"/>
                <w:color w:val="000000"/>
              </w:rPr>
            </w:pPr>
            <w:r w:rsidRPr="005B0D53">
              <w:rPr>
                <w:rFonts w:cs="Helvetica"/>
                <w:color w:val="000000"/>
              </w:rPr>
              <w:t>Content Time</w:t>
            </w:r>
          </w:p>
        </w:tc>
        <w:tc>
          <w:tcPr>
            <w:tcW w:w="1371" w:type="dxa"/>
            <w:tcBorders>
              <w:bottom w:val="single" w:sz="4" w:space="0" w:color="000000"/>
              <w:right w:val="single" w:sz="4" w:space="0" w:color="000000"/>
            </w:tcBorders>
            <w:tcMar>
              <w:top w:w="40" w:type="dxa"/>
              <w:left w:w="40" w:type="dxa"/>
              <w:bottom w:w="40" w:type="dxa"/>
              <w:right w:w="40" w:type="dxa"/>
            </w:tcMar>
          </w:tcPr>
          <w:p w14:paraId="25F76446" w14:textId="4D4EB1C4" w:rsidR="00EC6151" w:rsidRPr="005B0D53" w:rsidRDefault="00EC6151" w:rsidP="00EC6151">
            <w:pPr>
              <w:spacing w:after="0"/>
              <w:jc w:val="center"/>
              <w:rPr>
                <w:rFonts w:cs="Helvetica"/>
                <w:color w:val="000000"/>
              </w:rPr>
            </w:pPr>
            <w:r w:rsidRPr="005B0D53">
              <w:rPr>
                <w:rFonts w:cs="Helvetica"/>
                <w:color w:val="000000"/>
              </w:rPr>
              <w:t>(0008,0033)</w:t>
            </w:r>
          </w:p>
        </w:tc>
        <w:tc>
          <w:tcPr>
            <w:tcW w:w="990" w:type="dxa"/>
            <w:tcBorders>
              <w:bottom w:val="single" w:sz="4" w:space="0" w:color="000000"/>
              <w:right w:val="single" w:sz="4" w:space="0" w:color="000000"/>
            </w:tcBorders>
            <w:tcMar>
              <w:top w:w="40" w:type="dxa"/>
              <w:left w:w="40" w:type="dxa"/>
              <w:bottom w:w="40" w:type="dxa"/>
              <w:right w:w="40" w:type="dxa"/>
            </w:tcMar>
          </w:tcPr>
          <w:p w14:paraId="1ECE8FD9" w14:textId="77777777" w:rsidR="00EC6151" w:rsidRPr="005B0D53" w:rsidRDefault="00EC6151" w:rsidP="00EC6151">
            <w:pPr>
              <w:spacing w:after="0"/>
              <w:jc w:val="center"/>
              <w:rPr>
                <w:rFonts w:cs="Helvetica"/>
                <w:color w:val="000000"/>
              </w:rPr>
            </w:pPr>
          </w:p>
        </w:tc>
        <w:tc>
          <w:tcPr>
            <w:tcW w:w="820" w:type="dxa"/>
            <w:tcBorders>
              <w:bottom w:val="single" w:sz="4" w:space="0" w:color="000000"/>
              <w:right w:val="single" w:sz="4" w:space="0" w:color="000000"/>
            </w:tcBorders>
            <w:tcMar>
              <w:top w:w="40" w:type="dxa"/>
              <w:left w:w="40" w:type="dxa"/>
              <w:bottom w:w="40" w:type="dxa"/>
              <w:right w:w="40" w:type="dxa"/>
            </w:tcMar>
          </w:tcPr>
          <w:p w14:paraId="75713712" w14:textId="4EDAA441" w:rsidR="00EC6151" w:rsidRPr="005B0D53" w:rsidRDefault="00EC6151" w:rsidP="00EC6151">
            <w:pPr>
              <w:spacing w:after="0"/>
              <w:jc w:val="center"/>
              <w:rPr>
                <w:rFonts w:cs="Helvetica"/>
                <w:color w:val="000000"/>
              </w:rPr>
            </w:pPr>
            <w:r w:rsidRPr="005B0D53">
              <w:rPr>
                <w:rFonts w:cs="Helvetica"/>
                <w:color w:val="000000"/>
              </w:rPr>
              <w:t>1</w:t>
            </w:r>
          </w:p>
        </w:tc>
        <w:tc>
          <w:tcPr>
            <w:tcW w:w="3569" w:type="dxa"/>
            <w:tcBorders>
              <w:bottom w:val="single" w:sz="4" w:space="0" w:color="000000"/>
              <w:right w:val="single" w:sz="4" w:space="0" w:color="000000"/>
            </w:tcBorders>
            <w:tcMar>
              <w:top w:w="40" w:type="dxa"/>
              <w:left w:w="40" w:type="dxa"/>
              <w:bottom w:w="40" w:type="dxa"/>
              <w:right w:w="40" w:type="dxa"/>
            </w:tcMar>
          </w:tcPr>
          <w:p w14:paraId="135A9312" w14:textId="77777777" w:rsidR="00EC6151" w:rsidRPr="005B0D53" w:rsidRDefault="00EC6151" w:rsidP="00EC6151">
            <w:pPr>
              <w:spacing w:after="0"/>
              <w:rPr>
                <w:rFonts w:cs="Helvetica"/>
                <w:color w:val="000000"/>
              </w:rPr>
            </w:pPr>
          </w:p>
        </w:tc>
      </w:tr>
      <w:tr w:rsidR="00EC6151" w:rsidRPr="005B0D53" w14:paraId="3241A5FA" w14:textId="77777777" w:rsidTr="004A0BB4">
        <w:tc>
          <w:tcPr>
            <w:tcW w:w="3010" w:type="dxa"/>
            <w:tcBorders>
              <w:left w:val="single" w:sz="4" w:space="0" w:color="000000"/>
              <w:bottom w:val="single" w:sz="4" w:space="0" w:color="000000"/>
              <w:right w:val="single" w:sz="4" w:space="0" w:color="000000"/>
            </w:tcBorders>
            <w:tcMar>
              <w:top w:w="40" w:type="dxa"/>
              <w:left w:w="40" w:type="dxa"/>
              <w:bottom w:w="40" w:type="dxa"/>
              <w:right w:w="40" w:type="dxa"/>
            </w:tcMar>
          </w:tcPr>
          <w:p w14:paraId="57415E62" w14:textId="626A4C00" w:rsidR="00EC6151" w:rsidRPr="005B0D53" w:rsidRDefault="00EC6151" w:rsidP="00EC6151">
            <w:pPr>
              <w:spacing w:after="0"/>
              <w:rPr>
                <w:rFonts w:cs="Helvetica"/>
                <w:color w:val="000000"/>
              </w:rPr>
            </w:pPr>
            <w:r w:rsidRPr="005B0D53">
              <w:rPr>
                <w:rFonts w:cs="Helvetica"/>
                <w:color w:val="000000"/>
              </w:rPr>
              <w:t>Scope of Inventory Sequence</w:t>
            </w:r>
          </w:p>
        </w:tc>
        <w:tc>
          <w:tcPr>
            <w:tcW w:w="1371" w:type="dxa"/>
            <w:tcBorders>
              <w:bottom w:val="single" w:sz="4" w:space="0" w:color="000000"/>
              <w:right w:val="single" w:sz="4" w:space="0" w:color="000000"/>
            </w:tcBorders>
            <w:tcMar>
              <w:top w:w="40" w:type="dxa"/>
              <w:left w:w="40" w:type="dxa"/>
              <w:bottom w:w="40" w:type="dxa"/>
              <w:right w:w="40" w:type="dxa"/>
            </w:tcMar>
          </w:tcPr>
          <w:p w14:paraId="01CEA747" w14:textId="69EE6AEB" w:rsidR="00EC6151" w:rsidRPr="005B0D53" w:rsidRDefault="00EC6151" w:rsidP="00EC6151">
            <w:pPr>
              <w:spacing w:after="0"/>
              <w:jc w:val="center"/>
              <w:rPr>
                <w:rFonts w:cs="Helvetica"/>
              </w:rPr>
            </w:pPr>
            <w:r w:rsidRPr="005B0D53">
              <w:rPr>
                <w:rFonts w:cs="Helvetica"/>
                <w:color w:val="000000"/>
              </w:rPr>
              <w:t>(</w:t>
            </w:r>
            <w:r>
              <w:rPr>
                <w:rFonts w:cs="Helvetica"/>
                <w:color w:val="000000"/>
              </w:rPr>
              <w:t>00gg,0F</w:t>
            </w:r>
            <w:r w:rsidRPr="005B0D53">
              <w:rPr>
                <w:rFonts w:cs="Helvetica"/>
                <w:color w:val="000000"/>
              </w:rPr>
              <w:t>x0)</w:t>
            </w:r>
          </w:p>
        </w:tc>
        <w:tc>
          <w:tcPr>
            <w:tcW w:w="990" w:type="dxa"/>
            <w:tcBorders>
              <w:bottom w:val="single" w:sz="4" w:space="0" w:color="000000"/>
              <w:right w:val="single" w:sz="4" w:space="0" w:color="000000"/>
            </w:tcBorders>
            <w:tcMar>
              <w:top w:w="40" w:type="dxa"/>
              <w:left w:w="40" w:type="dxa"/>
              <w:bottom w:w="40" w:type="dxa"/>
              <w:right w:w="40" w:type="dxa"/>
            </w:tcMar>
          </w:tcPr>
          <w:p w14:paraId="6FF401D1" w14:textId="10E4B4C4" w:rsidR="00EC6151" w:rsidRPr="005B0D53" w:rsidRDefault="00EC6151" w:rsidP="00EC6151">
            <w:pPr>
              <w:spacing w:after="0"/>
              <w:jc w:val="center"/>
              <w:rPr>
                <w:rFonts w:cs="Helvetica"/>
              </w:rPr>
            </w:pPr>
          </w:p>
        </w:tc>
        <w:tc>
          <w:tcPr>
            <w:tcW w:w="820" w:type="dxa"/>
            <w:tcBorders>
              <w:bottom w:val="single" w:sz="4" w:space="0" w:color="000000"/>
              <w:right w:val="single" w:sz="4" w:space="0" w:color="000000"/>
            </w:tcBorders>
            <w:tcMar>
              <w:top w:w="40" w:type="dxa"/>
              <w:left w:w="40" w:type="dxa"/>
              <w:bottom w:w="40" w:type="dxa"/>
              <w:right w:w="40" w:type="dxa"/>
            </w:tcMar>
          </w:tcPr>
          <w:p w14:paraId="7EF6A383" w14:textId="7A3FBE39" w:rsidR="00EC6151" w:rsidRPr="005B0D53" w:rsidRDefault="00EC6151" w:rsidP="00EC6151">
            <w:pPr>
              <w:spacing w:after="0"/>
              <w:jc w:val="center"/>
              <w:rPr>
                <w:rFonts w:cs="Helvetica"/>
                <w:color w:val="000000"/>
              </w:rPr>
            </w:pPr>
            <w:r w:rsidRPr="005B0D53">
              <w:rPr>
                <w:rFonts w:cs="Helvetica"/>
                <w:color w:val="000000"/>
              </w:rPr>
              <w:t>2</w:t>
            </w:r>
          </w:p>
        </w:tc>
        <w:tc>
          <w:tcPr>
            <w:tcW w:w="3569" w:type="dxa"/>
            <w:tcBorders>
              <w:bottom w:val="single" w:sz="4" w:space="0" w:color="000000"/>
              <w:right w:val="single" w:sz="4" w:space="0" w:color="000000"/>
            </w:tcBorders>
            <w:tcMar>
              <w:top w:w="40" w:type="dxa"/>
              <w:left w:w="40" w:type="dxa"/>
              <w:bottom w:w="40" w:type="dxa"/>
              <w:right w:w="40" w:type="dxa"/>
            </w:tcMar>
          </w:tcPr>
          <w:p w14:paraId="56EBE1C8" w14:textId="27EEF24D" w:rsidR="00EC6151" w:rsidRPr="005B0D53" w:rsidRDefault="00EC6151" w:rsidP="00EC6151">
            <w:pPr>
              <w:spacing w:after="0"/>
              <w:rPr>
                <w:rFonts w:cs="Helvetica"/>
                <w:color w:val="000000"/>
              </w:rPr>
            </w:pPr>
          </w:p>
        </w:tc>
      </w:tr>
      <w:tr w:rsidR="00EC6151" w:rsidRPr="005B0D53" w14:paraId="658F09C9" w14:textId="77777777" w:rsidTr="004A0BB4">
        <w:tc>
          <w:tcPr>
            <w:tcW w:w="30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4550B3F" w14:textId="14DFDAB1" w:rsidR="00EC6151" w:rsidRPr="005B0D53" w:rsidRDefault="00EC6151" w:rsidP="00EC6151">
            <w:pPr>
              <w:spacing w:after="0"/>
              <w:rPr>
                <w:rFonts w:cs="Helvetica"/>
              </w:rPr>
            </w:pPr>
            <w:r w:rsidRPr="005B0D53">
              <w:rPr>
                <w:rFonts w:cs="Helvetica"/>
              </w:rPr>
              <w:t>&gt;</w:t>
            </w:r>
            <w:r w:rsidR="002D4077">
              <w:rPr>
                <w:rFonts w:cs="Helvetica"/>
              </w:rPr>
              <w:t>Study DateTime Range</w:t>
            </w:r>
          </w:p>
        </w:tc>
        <w:tc>
          <w:tcPr>
            <w:tcW w:w="13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D9D5E1B" w14:textId="67DFC99E" w:rsidR="00EC6151" w:rsidRPr="005B0D53" w:rsidRDefault="00EC6151" w:rsidP="00EC6151">
            <w:pPr>
              <w:spacing w:after="0"/>
              <w:jc w:val="center"/>
              <w:rPr>
                <w:rFonts w:cs="Helvetica"/>
              </w:rPr>
            </w:pPr>
            <w:r w:rsidRPr="005B0D53">
              <w:rPr>
                <w:rFonts w:cs="Helvetica"/>
                <w:color w:val="000000"/>
              </w:rPr>
              <w:t>(</w:t>
            </w:r>
            <w:r>
              <w:rPr>
                <w:rFonts w:cs="Helvetica"/>
                <w:color w:val="000000"/>
              </w:rPr>
              <w:t>00gg,0F</w:t>
            </w:r>
            <w:r w:rsidRPr="005B0D53">
              <w:rPr>
                <w:rFonts w:cs="Helvetica"/>
                <w:color w:val="000000"/>
              </w:rPr>
              <w:t>y1)</w:t>
            </w:r>
          </w:p>
        </w:tc>
        <w:tc>
          <w:tcPr>
            <w:tcW w:w="9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9301310" w14:textId="77777777" w:rsidR="00EC6151" w:rsidRPr="005B0D53" w:rsidRDefault="00EC6151" w:rsidP="00EC6151">
            <w:pPr>
              <w:spacing w:after="0"/>
              <w:jc w:val="center"/>
              <w:rPr>
                <w:rFonts w:cs="Helvetica"/>
              </w:rPr>
            </w:pPr>
          </w:p>
        </w:tc>
        <w:tc>
          <w:tcPr>
            <w:tcW w:w="8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458442C" w14:textId="0A1212EB" w:rsidR="00EC6151" w:rsidRPr="005B0D53" w:rsidRDefault="00EC6151" w:rsidP="00EC6151">
            <w:pPr>
              <w:spacing w:after="0"/>
              <w:jc w:val="center"/>
              <w:rPr>
                <w:rFonts w:cs="Helvetica"/>
                <w:color w:val="000000"/>
              </w:rPr>
            </w:pPr>
            <w:r w:rsidRPr="005B0D53">
              <w:rPr>
                <w:rFonts w:cs="Helvetica"/>
                <w:color w:val="000000"/>
              </w:rPr>
              <w:t>2</w:t>
            </w:r>
          </w:p>
        </w:tc>
        <w:tc>
          <w:tcPr>
            <w:tcW w:w="356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93C3377" w14:textId="77777777" w:rsidR="00EC6151" w:rsidRPr="005B0D53" w:rsidRDefault="00EC6151" w:rsidP="00EC6151">
            <w:pPr>
              <w:spacing w:after="0"/>
              <w:rPr>
                <w:rFonts w:cs="Helvetica"/>
                <w:color w:val="000000"/>
              </w:rPr>
            </w:pPr>
          </w:p>
        </w:tc>
      </w:tr>
      <w:tr w:rsidR="00EC6151" w:rsidRPr="005B0D53" w14:paraId="17A8CBCF" w14:textId="77777777" w:rsidTr="004A0BB4">
        <w:tc>
          <w:tcPr>
            <w:tcW w:w="30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136F6EB" w14:textId="246C9ACA" w:rsidR="00EC6151" w:rsidRPr="005B0D53" w:rsidRDefault="00EC6151" w:rsidP="00EC6151">
            <w:pPr>
              <w:spacing w:after="0"/>
              <w:rPr>
                <w:rFonts w:cs="Helvetica"/>
              </w:rPr>
            </w:pPr>
            <w:r w:rsidRPr="005B0D53">
              <w:rPr>
                <w:rFonts w:cs="Helvetica"/>
              </w:rPr>
              <w:t>&gt;</w:t>
            </w:r>
            <w:r w:rsidR="002D4077">
              <w:rPr>
                <w:rFonts w:cs="Helvetica"/>
              </w:rPr>
              <w:t>Study Update DateTime Range</w:t>
            </w:r>
          </w:p>
        </w:tc>
        <w:tc>
          <w:tcPr>
            <w:tcW w:w="13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4AB720F" w14:textId="2580D828" w:rsidR="00EC6151" w:rsidRPr="005B0D53" w:rsidRDefault="00EC6151" w:rsidP="00EC6151">
            <w:pPr>
              <w:spacing w:after="0"/>
              <w:jc w:val="center"/>
              <w:rPr>
                <w:rFonts w:cs="Helvetica"/>
              </w:rPr>
            </w:pPr>
            <w:r w:rsidRPr="005B0D53">
              <w:rPr>
                <w:rFonts w:cs="Helvetica"/>
                <w:color w:val="000000"/>
              </w:rPr>
              <w:t>(</w:t>
            </w:r>
            <w:r>
              <w:rPr>
                <w:rFonts w:cs="Helvetica"/>
                <w:color w:val="000000"/>
              </w:rPr>
              <w:t>00gg,0F</w:t>
            </w:r>
            <w:r w:rsidRPr="005B0D53">
              <w:rPr>
                <w:rFonts w:cs="Helvetica"/>
                <w:color w:val="000000"/>
              </w:rPr>
              <w:t>y2)</w:t>
            </w:r>
          </w:p>
        </w:tc>
        <w:tc>
          <w:tcPr>
            <w:tcW w:w="9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043775F" w14:textId="77777777" w:rsidR="00EC6151" w:rsidRPr="005B0D53" w:rsidRDefault="00EC6151" w:rsidP="00EC6151">
            <w:pPr>
              <w:spacing w:after="0"/>
              <w:jc w:val="center"/>
              <w:rPr>
                <w:rFonts w:cs="Helvetica"/>
              </w:rPr>
            </w:pPr>
          </w:p>
        </w:tc>
        <w:tc>
          <w:tcPr>
            <w:tcW w:w="8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747741F" w14:textId="1908B57E" w:rsidR="00EC6151" w:rsidRPr="005B0D53" w:rsidRDefault="00EC6151" w:rsidP="00EC6151">
            <w:pPr>
              <w:spacing w:after="0"/>
              <w:jc w:val="center"/>
              <w:rPr>
                <w:rFonts w:cs="Helvetica"/>
                <w:color w:val="000000"/>
              </w:rPr>
            </w:pPr>
            <w:r w:rsidRPr="005B0D53">
              <w:rPr>
                <w:rFonts w:cs="Helvetica"/>
                <w:color w:val="000000"/>
              </w:rPr>
              <w:t>2</w:t>
            </w:r>
          </w:p>
        </w:tc>
        <w:tc>
          <w:tcPr>
            <w:tcW w:w="356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B3E7F5D" w14:textId="77777777" w:rsidR="00EC6151" w:rsidRPr="005B0D53" w:rsidRDefault="00EC6151" w:rsidP="00EC6151">
            <w:pPr>
              <w:spacing w:after="0"/>
              <w:rPr>
                <w:rFonts w:cs="Helvetica"/>
                <w:color w:val="000000"/>
              </w:rPr>
            </w:pPr>
          </w:p>
        </w:tc>
      </w:tr>
      <w:tr w:rsidR="00EC6151" w:rsidRPr="005B0D53" w14:paraId="7FEB99EF" w14:textId="77777777" w:rsidTr="004A0BB4">
        <w:tc>
          <w:tcPr>
            <w:tcW w:w="30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FF191B5" w14:textId="77777777" w:rsidR="00EC6151" w:rsidRPr="005B0D53" w:rsidRDefault="00EC6151" w:rsidP="00EC6151">
            <w:pPr>
              <w:spacing w:after="0"/>
              <w:rPr>
                <w:rFonts w:cs="Helvetica"/>
              </w:rPr>
            </w:pPr>
            <w:r w:rsidRPr="005B0D53">
              <w:rPr>
                <w:rFonts w:cs="Helvetica"/>
              </w:rPr>
              <w:t>&gt;Study Description</w:t>
            </w:r>
          </w:p>
        </w:tc>
        <w:tc>
          <w:tcPr>
            <w:tcW w:w="13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16FB2CF" w14:textId="77777777" w:rsidR="00EC6151" w:rsidRPr="005B0D53" w:rsidRDefault="00EC6151" w:rsidP="00EC6151">
            <w:pPr>
              <w:spacing w:after="0"/>
              <w:jc w:val="center"/>
              <w:rPr>
                <w:rFonts w:cs="Helvetica"/>
              </w:rPr>
            </w:pPr>
            <w:r w:rsidRPr="005B0D53">
              <w:rPr>
                <w:rFonts w:cs="Helvetica"/>
              </w:rPr>
              <w:t>(0008,1030)</w:t>
            </w:r>
          </w:p>
        </w:tc>
        <w:tc>
          <w:tcPr>
            <w:tcW w:w="9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52B71D0" w14:textId="77777777" w:rsidR="00EC6151" w:rsidRPr="005B0D53" w:rsidRDefault="00EC6151" w:rsidP="00EC6151">
            <w:pPr>
              <w:spacing w:after="0"/>
              <w:jc w:val="center"/>
              <w:rPr>
                <w:rFonts w:cs="Helvetica"/>
              </w:rPr>
            </w:pPr>
          </w:p>
        </w:tc>
        <w:tc>
          <w:tcPr>
            <w:tcW w:w="8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EB9FE66" w14:textId="60F5853D" w:rsidR="00EC6151" w:rsidRPr="005B0D53" w:rsidRDefault="00EC6151" w:rsidP="00EC6151">
            <w:pPr>
              <w:spacing w:after="0"/>
              <w:jc w:val="center"/>
              <w:rPr>
                <w:rFonts w:cs="Helvetica"/>
                <w:color w:val="000000"/>
              </w:rPr>
            </w:pPr>
            <w:r w:rsidRPr="005B0D53">
              <w:rPr>
                <w:rFonts w:cs="Helvetica"/>
                <w:color w:val="000000"/>
              </w:rPr>
              <w:t>2</w:t>
            </w:r>
          </w:p>
        </w:tc>
        <w:tc>
          <w:tcPr>
            <w:tcW w:w="356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0614D9F" w14:textId="77777777" w:rsidR="00EC6151" w:rsidRPr="005B0D53" w:rsidRDefault="00EC6151" w:rsidP="00EC6151">
            <w:pPr>
              <w:spacing w:after="0"/>
              <w:rPr>
                <w:rFonts w:cs="Helvetica"/>
                <w:color w:val="000000"/>
              </w:rPr>
            </w:pPr>
          </w:p>
        </w:tc>
      </w:tr>
      <w:tr w:rsidR="005A030C" w:rsidRPr="005B0D53" w14:paraId="75D96E78" w14:textId="77777777" w:rsidTr="004A0BB4">
        <w:tc>
          <w:tcPr>
            <w:tcW w:w="30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9AE9E80" w14:textId="25941CAE" w:rsidR="005A030C" w:rsidRPr="005B0D53" w:rsidRDefault="005A030C" w:rsidP="005A030C">
            <w:pPr>
              <w:spacing w:after="0"/>
              <w:rPr>
                <w:rFonts w:cs="Helvetica"/>
              </w:rPr>
            </w:pPr>
            <w:r w:rsidRPr="005B0D53">
              <w:rPr>
                <w:rFonts w:cs="Helvetica"/>
                <w:color w:val="000000"/>
              </w:rPr>
              <w:t>&gt;Series Description</w:t>
            </w:r>
          </w:p>
        </w:tc>
        <w:tc>
          <w:tcPr>
            <w:tcW w:w="13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B033F96" w14:textId="131FD456" w:rsidR="005A030C" w:rsidRPr="005B0D53" w:rsidRDefault="005A030C" w:rsidP="005A030C">
            <w:pPr>
              <w:spacing w:after="0"/>
              <w:jc w:val="center"/>
              <w:rPr>
                <w:rFonts w:cs="Helvetica"/>
              </w:rPr>
            </w:pPr>
            <w:r w:rsidRPr="005B0D53">
              <w:rPr>
                <w:rFonts w:cs="Helvetica"/>
              </w:rPr>
              <w:t>(0008,103E)</w:t>
            </w:r>
          </w:p>
        </w:tc>
        <w:tc>
          <w:tcPr>
            <w:tcW w:w="9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6AB21FB" w14:textId="77777777" w:rsidR="005A030C" w:rsidRPr="005B0D53" w:rsidRDefault="005A030C" w:rsidP="005A030C">
            <w:pPr>
              <w:spacing w:after="0"/>
              <w:jc w:val="center"/>
              <w:rPr>
                <w:rFonts w:cs="Helvetica"/>
              </w:rPr>
            </w:pPr>
          </w:p>
        </w:tc>
        <w:tc>
          <w:tcPr>
            <w:tcW w:w="8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E434E69" w14:textId="3E1D0FD6" w:rsidR="005A030C" w:rsidRPr="005B0D53" w:rsidRDefault="005A030C" w:rsidP="005A030C">
            <w:pPr>
              <w:spacing w:after="0"/>
              <w:jc w:val="center"/>
              <w:rPr>
                <w:rFonts w:cs="Helvetica"/>
                <w:color w:val="000000"/>
              </w:rPr>
            </w:pPr>
            <w:r>
              <w:rPr>
                <w:rFonts w:cs="Helvetica"/>
                <w:color w:val="000000"/>
              </w:rPr>
              <w:t>2</w:t>
            </w:r>
          </w:p>
        </w:tc>
        <w:tc>
          <w:tcPr>
            <w:tcW w:w="356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723DCC6" w14:textId="77777777" w:rsidR="005A030C" w:rsidRPr="005B0D53" w:rsidRDefault="005A030C" w:rsidP="005A030C">
            <w:pPr>
              <w:spacing w:after="0"/>
              <w:rPr>
                <w:rFonts w:cs="Helvetica"/>
                <w:color w:val="000000"/>
              </w:rPr>
            </w:pPr>
          </w:p>
        </w:tc>
      </w:tr>
      <w:tr w:rsidR="005A030C" w:rsidRPr="005B0D53" w14:paraId="2D236AB4" w14:textId="77777777" w:rsidTr="004A0BB4">
        <w:tc>
          <w:tcPr>
            <w:tcW w:w="30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C7D697A" w14:textId="77777777" w:rsidR="005A030C" w:rsidRPr="005B0D53" w:rsidRDefault="005A030C" w:rsidP="005A030C">
            <w:pPr>
              <w:spacing w:after="0"/>
              <w:rPr>
                <w:rFonts w:cs="Helvetica"/>
              </w:rPr>
            </w:pPr>
            <w:r w:rsidRPr="005B0D53">
              <w:rPr>
                <w:rFonts w:cs="Helvetica"/>
              </w:rPr>
              <w:t>&gt;Modalities in Study</w:t>
            </w:r>
          </w:p>
        </w:tc>
        <w:tc>
          <w:tcPr>
            <w:tcW w:w="13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2442657" w14:textId="77777777" w:rsidR="005A030C" w:rsidRPr="005B0D53" w:rsidRDefault="005A030C" w:rsidP="005A030C">
            <w:pPr>
              <w:spacing w:after="0"/>
              <w:jc w:val="center"/>
              <w:rPr>
                <w:rFonts w:cs="Helvetica"/>
              </w:rPr>
            </w:pPr>
            <w:r w:rsidRPr="005B0D53">
              <w:rPr>
                <w:rFonts w:cs="Helvetica"/>
              </w:rPr>
              <w:t>(0008,0061)</w:t>
            </w:r>
          </w:p>
        </w:tc>
        <w:tc>
          <w:tcPr>
            <w:tcW w:w="9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B7FBA36" w14:textId="77777777" w:rsidR="005A030C" w:rsidRPr="005B0D53" w:rsidRDefault="005A030C" w:rsidP="005A030C">
            <w:pPr>
              <w:spacing w:after="0"/>
              <w:jc w:val="center"/>
              <w:rPr>
                <w:rFonts w:cs="Helvetica"/>
              </w:rPr>
            </w:pPr>
          </w:p>
        </w:tc>
        <w:tc>
          <w:tcPr>
            <w:tcW w:w="8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E1784F4" w14:textId="73F6870B" w:rsidR="005A030C" w:rsidRPr="005B0D53" w:rsidRDefault="005A030C" w:rsidP="005A030C">
            <w:pPr>
              <w:spacing w:after="0"/>
              <w:jc w:val="center"/>
              <w:rPr>
                <w:rFonts w:cs="Helvetica"/>
                <w:color w:val="000000"/>
              </w:rPr>
            </w:pPr>
            <w:r w:rsidRPr="005B0D53">
              <w:rPr>
                <w:rFonts w:cs="Helvetica"/>
                <w:color w:val="000000"/>
              </w:rPr>
              <w:t>2</w:t>
            </w:r>
          </w:p>
        </w:tc>
        <w:tc>
          <w:tcPr>
            <w:tcW w:w="356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7546E96" w14:textId="77777777" w:rsidR="005A030C" w:rsidRPr="005B0D53" w:rsidRDefault="005A030C" w:rsidP="005A030C">
            <w:pPr>
              <w:spacing w:after="0"/>
              <w:rPr>
                <w:rFonts w:cs="Helvetica"/>
                <w:color w:val="000000"/>
              </w:rPr>
            </w:pPr>
          </w:p>
        </w:tc>
      </w:tr>
      <w:tr w:rsidR="005A030C" w:rsidRPr="005B0D53" w14:paraId="4DD79D45" w14:textId="77777777" w:rsidTr="004A0BB4">
        <w:tc>
          <w:tcPr>
            <w:tcW w:w="30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2C138AF" w14:textId="77777777" w:rsidR="005A030C" w:rsidRPr="005B0D53" w:rsidRDefault="005A030C" w:rsidP="005A030C">
            <w:pPr>
              <w:spacing w:after="0"/>
              <w:rPr>
                <w:rFonts w:cs="Helvetica"/>
              </w:rPr>
            </w:pPr>
            <w:r w:rsidRPr="005B0D53">
              <w:rPr>
                <w:rFonts w:cs="Helvetica"/>
              </w:rPr>
              <w:t>&gt;Study Instance UID List</w:t>
            </w:r>
          </w:p>
        </w:tc>
        <w:tc>
          <w:tcPr>
            <w:tcW w:w="13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9A85B62" w14:textId="414725D3" w:rsidR="005A030C" w:rsidRPr="005B0D53" w:rsidRDefault="005A030C" w:rsidP="005A030C">
            <w:pPr>
              <w:spacing w:after="0"/>
              <w:jc w:val="center"/>
              <w:rPr>
                <w:rFonts w:cs="Helvetica"/>
              </w:rPr>
            </w:pPr>
            <w:r w:rsidRPr="005B0D53">
              <w:rPr>
                <w:rFonts w:cs="Helvetica"/>
                <w:color w:val="000000"/>
              </w:rPr>
              <w:t>(</w:t>
            </w:r>
            <w:r>
              <w:rPr>
                <w:rFonts w:cs="Helvetica"/>
                <w:color w:val="000000"/>
              </w:rPr>
              <w:t>00gg,0F</w:t>
            </w:r>
            <w:r w:rsidRPr="005B0D53">
              <w:rPr>
                <w:rFonts w:cs="Helvetica"/>
                <w:color w:val="000000"/>
              </w:rPr>
              <w:t>y4)</w:t>
            </w:r>
          </w:p>
        </w:tc>
        <w:tc>
          <w:tcPr>
            <w:tcW w:w="9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AC66EDC" w14:textId="77777777" w:rsidR="005A030C" w:rsidRPr="005B0D53" w:rsidRDefault="005A030C" w:rsidP="005A030C">
            <w:pPr>
              <w:spacing w:after="0"/>
              <w:jc w:val="center"/>
              <w:rPr>
                <w:rFonts w:cs="Helvetica"/>
              </w:rPr>
            </w:pPr>
          </w:p>
        </w:tc>
        <w:tc>
          <w:tcPr>
            <w:tcW w:w="8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997A080" w14:textId="613D7AC1" w:rsidR="005A030C" w:rsidRPr="005B0D53" w:rsidRDefault="005A030C" w:rsidP="005A030C">
            <w:pPr>
              <w:spacing w:after="0"/>
              <w:jc w:val="center"/>
              <w:rPr>
                <w:rFonts w:cs="Helvetica"/>
                <w:color w:val="000000"/>
              </w:rPr>
            </w:pPr>
            <w:r w:rsidRPr="005B0D53">
              <w:rPr>
                <w:rFonts w:cs="Helvetica"/>
                <w:color w:val="000000"/>
              </w:rPr>
              <w:t>2</w:t>
            </w:r>
          </w:p>
        </w:tc>
        <w:tc>
          <w:tcPr>
            <w:tcW w:w="356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8F51947" w14:textId="77777777" w:rsidR="005A030C" w:rsidRPr="005B0D53" w:rsidRDefault="005A030C" w:rsidP="005A030C">
            <w:pPr>
              <w:spacing w:after="0"/>
              <w:rPr>
                <w:rFonts w:cs="Helvetica"/>
                <w:color w:val="000000"/>
              </w:rPr>
            </w:pPr>
          </w:p>
        </w:tc>
      </w:tr>
      <w:tr w:rsidR="002A133C" w:rsidRPr="005B0D53" w14:paraId="07FE1CD2" w14:textId="77777777" w:rsidTr="004A0BB4">
        <w:tc>
          <w:tcPr>
            <w:tcW w:w="30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7E09E0E" w14:textId="1703BC41" w:rsidR="002A133C" w:rsidRPr="005B0D53" w:rsidRDefault="002A133C" w:rsidP="002A133C">
            <w:pPr>
              <w:spacing w:after="0"/>
              <w:rPr>
                <w:rFonts w:cs="Helvetica"/>
              </w:rPr>
            </w:pPr>
            <w:r w:rsidRPr="007801CF">
              <w:rPr>
                <w:rFonts w:cs="Helvetica"/>
              </w:rPr>
              <w:t>&gt;Patient List Sequence</w:t>
            </w:r>
          </w:p>
        </w:tc>
        <w:tc>
          <w:tcPr>
            <w:tcW w:w="13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F1C3688" w14:textId="0559BC32" w:rsidR="002A133C" w:rsidRPr="005B0D53" w:rsidRDefault="002A133C" w:rsidP="002A133C">
            <w:pPr>
              <w:spacing w:after="0"/>
              <w:jc w:val="center"/>
              <w:rPr>
                <w:rFonts w:cs="Helvetica"/>
                <w:color w:val="000000"/>
              </w:rPr>
            </w:pPr>
            <w:r w:rsidRPr="007801CF">
              <w:rPr>
                <w:rFonts w:cs="Helvetica"/>
                <w:color w:val="000000"/>
              </w:rPr>
              <w:t>(00gg,0Fy6)</w:t>
            </w:r>
          </w:p>
        </w:tc>
        <w:tc>
          <w:tcPr>
            <w:tcW w:w="9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864E922" w14:textId="77777777" w:rsidR="002A133C" w:rsidRPr="005B0D53" w:rsidRDefault="002A133C" w:rsidP="002A133C">
            <w:pPr>
              <w:spacing w:after="0"/>
              <w:jc w:val="center"/>
              <w:rPr>
                <w:rFonts w:cs="Helvetica"/>
              </w:rPr>
            </w:pPr>
          </w:p>
        </w:tc>
        <w:tc>
          <w:tcPr>
            <w:tcW w:w="8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2507C25" w14:textId="1D2E8233" w:rsidR="002A133C" w:rsidRPr="005B0D53" w:rsidRDefault="002A133C" w:rsidP="002A133C">
            <w:pPr>
              <w:spacing w:after="0"/>
              <w:jc w:val="center"/>
              <w:rPr>
                <w:rFonts w:cs="Helvetica"/>
                <w:color w:val="000000"/>
              </w:rPr>
            </w:pPr>
            <w:r>
              <w:rPr>
                <w:rFonts w:cs="Helvetica"/>
                <w:color w:val="000000"/>
              </w:rPr>
              <w:t>2</w:t>
            </w:r>
          </w:p>
        </w:tc>
        <w:tc>
          <w:tcPr>
            <w:tcW w:w="356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4B7532A" w14:textId="77777777" w:rsidR="002A133C" w:rsidRPr="005B0D53" w:rsidRDefault="002A133C" w:rsidP="002A133C">
            <w:pPr>
              <w:spacing w:after="0"/>
              <w:rPr>
                <w:rFonts w:cs="Helvetica"/>
                <w:color w:val="000000"/>
              </w:rPr>
            </w:pPr>
          </w:p>
        </w:tc>
      </w:tr>
      <w:tr w:rsidR="002A133C" w:rsidRPr="005B0D53" w14:paraId="5A580B46" w14:textId="77777777" w:rsidTr="004A0BB4">
        <w:tc>
          <w:tcPr>
            <w:tcW w:w="30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2ED113A" w14:textId="5E956E94" w:rsidR="002A133C" w:rsidRPr="005B0D53" w:rsidRDefault="002A133C" w:rsidP="002A133C">
            <w:pPr>
              <w:spacing w:after="0"/>
              <w:rPr>
                <w:rFonts w:cs="Helvetica"/>
              </w:rPr>
            </w:pPr>
            <w:r w:rsidRPr="007801CF">
              <w:rPr>
                <w:rFonts w:cs="Helvetica"/>
              </w:rPr>
              <w:t>&gt;&gt;Issuer of Patient ID</w:t>
            </w:r>
          </w:p>
        </w:tc>
        <w:tc>
          <w:tcPr>
            <w:tcW w:w="13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BBACADE" w14:textId="25C0083F" w:rsidR="002A133C" w:rsidRPr="005B0D53" w:rsidRDefault="002A133C" w:rsidP="002A133C">
            <w:pPr>
              <w:spacing w:after="0"/>
              <w:jc w:val="center"/>
              <w:rPr>
                <w:rFonts w:cs="Helvetica"/>
                <w:color w:val="000000"/>
              </w:rPr>
            </w:pPr>
            <w:r w:rsidRPr="007801CF">
              <w:rPr>
                <w:rFonts w:cs="Helvetica"/>
                <w:color w:val="000000"/>
              </w:rPr>
              <w:t>(0010,0021)</w:t>
            </w:r>
          </w:p>
        </w:tc>
        <w:tc>
          <w:tcPr>
            <w:tcW w:w="9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805769A" w14:textId="77777777" w:rsidR="002A133C" w:rsidRPr="005B0D53" w:rsidRDefault="002A133C" w:rsidP="002A133C">
            <w:pPr>
              <w:spacing w:after="0"/>
              <w:jc w:val="center"/>
              <w:rPr>
                <w:rFonts w:cs="Helvetica"/>
              </w:rPr>
            </w:pPr>
          </w:p>
        </w:tc>
        <w:tc>
          <w:tcPr>
            <w:tcW w:w="8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4A39E27" w14:textId="01F29B3A" w:rsidR="002A133C" w:rsidRPr="005B0D53" w:rsidRDefault="002A133C" w:rsidP="002A133C">
            <w:pPr>
              <w:spacing w:after="0"/>
              <w:jc w:val="center"/>
              <w:rPr>
                <w:rFonts w:cs="Helvetica"/>
                <w:color w:val="000000"/>
              </w:rPr>
            </w:pPr>
            <w:r>
              <w:rPr>
                <w:rFonts w:cs="Helvetica"/>
                <w:color w:val="000000"/>
              </w:rPr>
              <w:t>2</w:t>
            </w:r>
          </w:p>
        </w:tc>
        <w:tc>
          <w:tcPr>
            <w:tcW w:w="356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3F71E74" w14:textId="77777777" w:rsidR="002A133C" w:rsidRPr="005B0D53" w:rsidRDefault="002A133C" w:rsidP="002A133C">
            <w:pPr>
              <w:spacing w:after="0"/>
              <w:rPr>
                <w:rFonts w:cs="Helvetica"/>
                <w:color w:val="000000"/>
              </w:rPr>
            </w:pPr>
          </w:p>
        </w:tc>
      </w:tr>
      <w:tr w:rsidR="002A133C" w:rsidRPr="005B0D53" w14:paraId="78B08FFF" w14:textId="77777777" w:rsidTr="004A0BB4">
        <w:tc>
          <w:tcPr>
            <w:tcW w:w="30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3B95028" w14:textId="67332DA3" w:rsidR="002A133C" w:rsidRPr="005B0D53" w:rsidRDefault="002A133C" w:rsidP="002A133C">
            <w:pPr>
              <w:spacing w:after="0"/>
              <w:rPr>
                <w:rFonts w:cs="Helvetica"/>
              </w:rPr>
            </w:pPr>
            <w:r w:rsidRPr="005B0D53">
              <w:rPr>
                <w:rFonts w:cs="Helvetica"/>
              </w:rPr>
              <w:t>&gt;</w:t>
            </w:r>
            <w:r>
              <w:rPr>
                <w:rFonts w:cs="Helvetica"/>
              </w:rPr>
              <w:t>&gt;</w:t>
            </w:r>
            <w:r w:rsidRPr="005B0D53">
              <w:rPr>
                <w:rFonts w:cs="Helvetica"/>
              </w:rPr>
              <w:t>Patient ID List</w:t>
            </w:r>
          </w:p>
        </w:tc>
        <w:tc>
          <w:tcPr>
            <w:tcW w:w="13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745048B" w14:textId="77162F00" w:rsidR="002A133C" w:rsidRPr="005B0D53" w:rsidRDefault="002A133C" w:rsidP="002A133C">
            <w:pPr>
              <w:spacing w:after="0"/>
              <w:jc w:val="center"/>
              <w:rPr>
                <w:rFonts w:cs="Helvetica"/>
                <w:color w:val="000000"/>
              </w:rPr>
            </w:pPr>
            <w:r w:rsidRPr="005B0D53">
              <w:rPr>
                <w:rFonts w:cs="Helvetica"/>
                <w:color w:val="000000"/>
              </w:rPr>
              <w:t>(</w:t>
            </w:r>
            <w:r>
              <w:rPr>
                <w:rFonts w:cs="Helvetica"/>
                <w:color w:val="000000"/>
              </w:rPr>
              <w:t>00gg,0F</w:t>
            </w:r>
            <w:r w:rsidRPr="005B0D53">
              <w:rPr>
                <w:rFonts w:cs="Helvetica"/>
                <w:color w:val="000000"/>
              </w:rPr>
              <w:t>y5)</w:t>
            </w:r>
          </w:p>
        </w:tc>
        <w:tc>
          <w:tcPr>
            <w:tcW w:w="9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DCC258F" w14:textId="77777777" w:rsidR="002A133C" w:rsidRPr="005B0D53" w:rsidRDefault="002A133C" w:rsidP="002A133C">
            <w:pPr>
              <w:spacing w:after="0"/>
              <w:jc w:val="center"/>
              <w:rPr>
                <w:rFonts w:cs="Helvetica"/>
              </w:rPr>
            </w:pPr>
          </w:p>
        </w:tc>
        <w:tc>
          <w:tcPr>
            <w:tcW w:w="8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BC9A95A" w14:textId="34862980" w:rsidR="002A133C" w:rsidRPr="005B0D53" w:rsidRDefault="002A133C" w:rsidP="002A133C">
            <w:pPr>
              <w:spacing w:after="0"/>
              <w:jc w:val="center"/>
              <w:rPr>
                <w:rFonts w:cs="Helvetica"/>
                <w:color w:val="000000"/>
              </w:rPr>
            </w:pPr>
            <w:r>
              <w:rPr>
                <w:rFonts w:cs="Helvetica"/>
                <w:color w:val="000000"/>
              </w:rPr>
              <w:t>1</w:t>
            </w:r>
          </w:p>
        </w:tc>
        <w:tc>
          <w:tcPr>
            <w:tcW w:w="356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272C9B2" w14:textId="77777777" w:rsidR="002A133C" w:rsidRPr="005B0D53" w:rsidRDefault="002A133C" w:rsidP="002A133C">
            <w:pPr>
              <w:spacing w:after="0"/>
              <w:rPr>
                <w:rFonts w:cs="Helvetica"/>
                <w:color w:val="000000"/>
              </w:rPr>
            </w:pPr>
          </w:p>
        </w:tc>
      </w:tr>
      <w:tr w:rsidR="002A133C" w:rsidRPr="005B0D53" w14:paraId="3CFD4A27" w14:textId="77777777" w:rsidTr="004A0BB4">
        <w:tc>
          <w:tcPr>
            <w:tcW w:w="30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855499E" w14:textId="48212486" w:rsidR="002A133C" w:rsidRPr="005B0D53" w:rsidRDefault="002A133C" w:rsidP="002A133C">
            <w:pPr>
              <w:spacing w:after="0"/>
              <w:rPr>
                <w:rFonts w:cs="Helvetica"/>
              </w:rPr>
            </w:pPr>
            <w:r w:rsidRPr="005B0D53">
              <w:rPr>
                <w:rFonts w:cs="Helvetica"/>
              </w:rPr>
              <w:t>&gt;</w:t>
            </w:r>
            <w:r>
              <w:rPr>
                <w:rFonts w:cs="Helvetica"/>
              </w:rPr>
              <w:t>Attributes Missing Value</w:t>
            </w:r>
          </w:p>
        </w:tc>
        <w:tc>
          <w:tcPr>
            <w:tcW w:w="13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AF61D06" w14:textId="4FC31A03" w:rsidR="002A133C" w:rsidRPr="005B0D53" w:rsidRDefault="002A133C" w:rsidP="002A133C">
            <w:pPr>
              <w:spacing w:after="0"/>
              <w:jc w:val="center"/>
              <w:rPr>
                <w:rFonts w:cs="Helvetica"/>
                <w:color w:val="000000"/>
              </w:rPr>
            </w:pPr>
            <w:r w:rsidRPr="005B0D53">
              <w:rPr>
                <w:rFonts w:cs="Helvetica"/>
                <w:color w:val="000000"/>
              </w:rPr>
              <w:t>(</w:t>
            </w:r>
            <w:r>
              <w:rPr>
                <w:rFonts w:cs="Helvetica"/>
                <w:color w:val="000000"/>
              </w:rPr>
              <w:t>00gg,0F</w:t>
            </w:r>
            <w:r w:rsidRPr="005B0D53">
              <w:rPr>
                <w:rFonts w:cs="Helvetica"/>
                <w:color w:val="000000"/>
              </w:rPr>
              <w:t>yD)</w:t>
            </w:r>
          </w:p>
        </w:tc>
        <w:tc>
          <w:tcPr>
            <w:tcW w:w="9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EC434DE" w14:textId="77777777" w:rsidR="002A133C" w:rsidRPr="005B0D53" w:rsidRDefault="002A133C" w:rsidP="002A133C">
            <w:pPr>
              <w:spacing w:after="0"/>
              <w:jc w:val="center"/>
              <w:rPr>
                <w:rFonts w:cs="Helvetica"/>
              </w:rPr>
            </w:pPr>
          </w:p>
        </w:tc>
        <w:tc>
          <w:tcPr>
            <w:tcW w:w="8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82CD946" w14:textId="01606B0A" w:rsidR="002A133C" w:rsidRPr="005B0D53" w:rsidRDefault="002A133C" w:rsidP="002A133C">
            <w:pPr>
              <w:spacing w:after="0"/>
              <w:jc w:val="center"/>
              <w:rPr>
                <w:rFonts w:cs="Helvetica"/>
                <w:color w:val="000000"/>
              </w:rPr>
            </w:pPr>
            <w:r>
              <w:rPr>
                <w:rFonts w:cs="Helvetica"/>
                <w:color w:val="000000"/>
              </w:rPr>
              <w:t>2</w:t>
            </w:r>
          </w:p>
        </w:tc>
        <w:tc>
          <w:tcPr>
            <w:tcW w:w="356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B984E37" w14:textId="77777777" w:rsidR="002A133C" w:rsidRPr="005B0D53" w:rsidRDefault="002A133C" w:rsidP="002A133C">
            <w:pPr>
              <w:spacing w:after="0"/>
              <w:rPr>
                <w:rFonts w:cs="Helvetica"/>
                <w:color w:val="000000"/>
              </w:rPr>
            </w:pPr>
          </w:p>
        </w:tc>
      </w:tr>
      <w:tr w:rsidR="002A133C" w:rsidRPr="005B0D53" w14:paraId="122481F4" w14:textId="77777777" w:rsidTr="004A0BB4">
        <w:tc>
          <w:tcPr>
            <w:tcW w:w="3010" w:type="dxa"/>
            <w:tcBorders>
              <w:left w:val="single" w:sz="4" w:space="0" w:color="000000"/>
              <w:bottom w:val="single" w:sz="4" w:space="0" w:color="000000"/>
              <w:right w:val="single" w:sz="4" w:space="0" w:color="000000"/>
            </w:tcBorders>
            <w:tcMar>
              <w:top w:w="40" w:type="dxa"/>
              <w:left w:w="40" w:type="dxa"/>
              <w:bottom w:w="40" w:type="dxa"/>
              <w:right w:w="40" w:type="dxa"/>
            </w:tcMar>
          </w:tcPr>
          <w:p w14:paraId="12641D56" w14:textId="77777777" w:rsidR="002A133C" w:rsidRPr="005B0D53" w:rsidRDefault="002A133C" w:rsidP="002A133C">
            <w:pPr>
              <w:spacing w:after="0"/>
              <w:rPr>
                <w:rFonts w:cs="Helvetica"/>
                <w:color w:val="000000"/>
              </w:rPr>
            </w:pPr>
            <w:r>
              <w:rPr>
                <w:rFonts w:cs="Helvetica"/>
                <w:color w:val="000000"/>
              </w:rPr>
              <w:t>Inventory Purpose</w:t>
            </w:r>
          </w:p>
        </w:tc>
        <w:tc>
          <w:tcPr>
            <w:tcW w:w="1371" w:type="dxa"/>
            <w:tcBorders>
              <w:bottom w:val="single" w:sz="4" w:space="0" w:color="000000"/>
              <w:right w:val="single" w:sz="4" w:space="0" w:color="000000"/>
            </w:tcBorders>
            <w:tcMar>
              <w:top w:w="40" w:type="dxa"/>
              <w:left w:w="40" w:type="dxa"/>
              <w:bottom w:w="40" w:type="dxa"/>
              <w:right w:w="40" w:type="dxa"/>
            </w:tcMar>
          </w:tcPr>
          <w:p w14:paraId="25C63201" w14:textId="77777777" w:rsidR="002A133C" w:rsidRPr="005B0D53" w:rsidRDefault="002A133C" w:rsidP="002A133C">
            <w:pPr>
              <w:spacing w:after="0"/>
              <w:jc w:val="center"/>
              <w:rPr>
                <w:rFonts w:cs="Helvetica"/>
              </w:rPr>
            </w:pPr>
            <w:r w:rsidRPr="005B0D53">
              <w:rPr>
                <w:rFonts w:cs="Helvetica"/>
                <w:color w:val="000000"/>
              </w:rPr>
              <w:t>(</w:t>
            </w:r>
            <w:r>
              <w:rPr>
                <w:rFonts w:cs="Helvetica"/>
                <w:color w:val="000000"/>
              </w:rPr>
              <w:t>00gg,0F</w:t>
            </w:r>
            <w:r w:rsidRPr="005B0D53">
              <w:rPr>
                <w:rFonts w:cs="Helvetica"/>
                <w:color w:val="000000"/>
              </w:rPr>
              <w:t>x1)</w:t>
            </w:r>
          </w:p>
        </w:tc>
        <w:tc>
          <w:tcPr>
            <w:tcW w:w="990" w:type="dxa"/>
            <w:tcBorders>
              <w:bottom w:val="single" w:sz="4" w:space="0" w:color="000000"/>
              <w:right w:val="single" w:sz="4" w:space="0" w:color="000000"/>
            </w:tcBorders>
            <w:tcMar>
              <w:top w:w="40" w:type="dxa"/>
              <w:left w:w="40" w:type="dxa"/>
              <w:bottom w:w="40" w:type="dxa"/>
              <w:right w:w="40" w:type="dxa"/>
            </w:tcMar>
          </w:tcPr>
          <w:p w14:paraId="3F7907F6" w14:textId="75EB60BC" w:rsidR="002A133C" w:rsidRPr="005B0D53" w:rsidRDefault="002A133C" w:rsidP="002A133C">
            <w:pPr>
              <w:spacing w:after="0"/>
              <w:jc w:val="center"/>
              <w:rPr>
                <w:rFonts w:cs="Helvetica"/>
              </w:rPr>
            </w:pPr>
          </w:p>
        </w:tc>
        <w:tc>
          <w:tcPr>
            <w:tcW w:w="820" w:type="dxa"/>
            <w:tcBorders>
              <w:bottom w:val="single" w:sz="4" w:space="0" w:color="000000"/>
              <w:right w:val="single" w:sz="4" w:space="0" w:color="000000"/>
            </w:tcBorders>
            <w:tcMar>
              <w:top w:w="40" w:type="dxa"/>
              <w:left w:w="40" w:type="dxa"/>
              <w:bottom w:w="40" w:type="dxa"/>
              <w:right w:w="40" w:type="dxa"/>
            </w:tcMar>
          </w:tcPr>
          <w:p w14:paraId="213339AB" w14:textId="77777777" w:rsidR="002A133C" w:rsidRPr="005B0D53" w:rsidRDefault="002A133C" w:rsidP="002A133C">
            <w:pPr>
              <w:spacing w:after="0"/>
              <w:jc w:val="center"/>
              <w:rPr>
                <w:rFonts w:cs="Helvetica"/>
                <w:color w:val="000000"/>
              </w:rPr>
            </w:pPr>
            <w:r w:rsidRPr="005B0D53">
              <w:rPr>
                <w:rFonts w:cs="Helvetica"/>
                <w:color w:val="000000"/>
              </w:rPr>
              <w:t>1</w:t>
            </w:r>
          </w:p>
        </w:tc>
        <w:tc>
          <w:tcPr>
            <w:tcW w:w="3569" w:type="dxa"/>
            <w:tcBorders>
              <w:bottom w:val="single" w:sz="4" w:space="0" w:color="000000"/>
              <w:right w:val="single" w:sz="4" w:space="0" w:color="000000"/>
            </w:tcBorders>
            <w:tcMar>
              <w:top w:w="40" w:type="dxa"/>
              <w:left w:w="40" w:type="dxa"/>
              <w:bottom w:w="40" w:type="dxa"/>
              <w:right w:w="40" w:type="dxa"/>
            </w:tcMar>
          </w:tcPr>
          <w:p w14:paraId="45380BAB" w14:textId="77777777" w:rsidR="002A133C" w:rsidRPr="005B0D53" w:rsidRDefault="002A133C" w:rsidP="002A133C">
            <w:pPr>
              <w:spacing w:after="0"/>
              <w:rPr>
                <w:rFonts w:cs="Helvetica"/>
                <w:color w:val="000000"/>
              </w:rPr>
            </w:pPr>
          </w:p>
        </w:tc>
      </w:tr>
      <w:tr w:rsidR="002A133C" w:rsidRPr="005B0D53" w14:paraId="3660D537" w14:textId="77777777" w:rsidTr="004A0BB4">
        <w:tc>
          <w:tcPr>
            <w:tcW w:w="30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E4BF72A" w14:textId="34E2A4C1" w:rsidR="002A133C" w:rsidRPr="005B0D53" w:rsidRDefault="002A133C" w:rsidP="002A133C">
            <w:pPr>
              <w:spacing w:after="0"/>
              <w:rPr>
                <w:rFonts w:cs="Helvetica"/>
              </w:rPr>
            </w:pPr>
            <w:r>
              <w:rPr>
                <w:rFonts w:cs="Helvetica"/>
              </w:rPr>
              <w:t>Inventory Instance Description</w:t>
            </w:r>
          </w:p>
        </w:tc>
        <w:tc>
          <w:tcPr>
            <w:tcW w:w="13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355F4A0" w14:textId="726755D2" w:rsidR="002A133C" w:rsidRPr="005B0D53" w:rsidRDefault="002A133C" w:rsidP="002A133C">
            <w:pPr>
              <w:spacing w:after="0"/>
              <w:jc w:val="center"/>
              <w:rPr>
                <w:rFonts w:cs="Helvetica"/>
                <w:color w:val="000000"/>
              </w:rPr>
            </w:pPr>
            <w:r w:rsidRPr="005B0D53">
              <w:rPr>
                <w:rFonts w:cs="Helvetica"/>
                <w:color w:val="000000"/>
              </w:rPr>
              <w:t>(</w:t>
            </w:r>
            <w:r>
              <w:rPr>
                <w:rFonts w:cs="Helvetica"/>
                <w:color w:val="000000"/>
              </w:rPr>
              <w:t>00gg,0Fx2</w:t>
            </w:r>
            <w:r w:rsidRPr="005B0D53">
              <w:rPr>
                <w:rFonts w:cs="Helvetica"/>
                <w:color w:val="000000"/>
              </w:rPr>
              <w:t>)</w:t>
            </w:r>
          </w:p>
        </w:tc>
        <w:tc>
          <w:tcPr>
            <w:tcW w:w="9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3968D52" w14:textId="77777777" w:rsidR="002A133C" w:rsidRPr="005B0D53" w:rsidRDefault="002A133C" w:rsidP="002A133C">
            <w:pPr>
              <w:spacing w:after="0"/>
              <w:jc w:val="center"/>
              <w:rPr>
                <w:rFonts w:cs="Helvetica"/>
              </w:rPr>
            </w:pPr>
          </w:p>
        </w:tc>
        <w:tc>
          <w:tcPr>
            <w:tcW w:w="8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1B84B8B" w14:textId="35F6B2EB" w:rsidR="002A133C" w:rsidRPr="005B0D53" w:rsidRDefault="002A133C" w:rsidP="002A133C">
            <w:pPr>
              <w:spacing w:after="0"/>
              <w:jc w:val="center"/>
              <w:rPr>
                <w:rFonts w:cs="Helvetica"/>
                <w:color w:val="000000"/>
              </w:rPr>
            </w:pPr>
            <w:r w:rsidRPr="005B0D53">
              <w:rPr>
                <w:rFonts w:cs="Helvetica"/>
                <w:color w:val="000000"/>
              </w:rPr>
              <w:t>2</w:t>
            </w:r>
          </w:p>
        </w:tc>
        <w:tc>
          <w:tcPr>
            <w:tcW w:w="356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636FBA5" w14:textId="77777777" w:rsidR="002A133C" w:rsidRPr="005B0D53" w:rsidRDefault="002A133C" w:rsidP="002A133C">
            <w:pPr>
              <w:spacing w:after="0"/>
              <w:rPr>
                <w:rFonts w:cs="Helvetica"/>
                <w:color w:val="000000"/>
              </w:rPr>
            </w:pPr>
          </w:p>
        </w:tc>
      </w:tr>
      <w:tr w:rsidR="002A133C" w:rsidRPr="005B0D53" w14:paraId="37434433" w14:textId="77777777" w:rsidTr="004A0BB4">
        <w:tc>
          <w:tcPr>
            <w:tcW w:w="30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59BDFA5" w14:textId="235BC620" w:rsidR="002A133C" w:rsidRPr="005B0D53" w:rsidRDefault="002A133C" w:rsidP="002A133C">
            <w:pPr>
              <w:spacing w:after="0"/>
              <w:rPr>
                <w:rFonts w:cs="Helvetica"/>
              </w:rPr>
            </w:pPr>
            <w:r>
              <w:rPr>
                <w:rFonts w:cs="Helvetica"/>
              </w:rPr>
              <w:t>Inventory Level</w:t>
            </w:r>
          </w:p>
        </w:tc>
        <w:tc>
          <w:tcPr>
            <w:tcW w:w="13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7DF7CA1" w14:textId="094477D4" w:rsidR="002A133C" w:rsidRPr="005B0D53" w:rsidRDefault="002A133C" w:rsidP="002A133C">
            <w:pPr>
              <w:spacing w:after="0"/>
              <w:jc w:val="center"/>
              <w:rPr>
                <w:rFonts w:cs="Helvetica"/>
                <w:color w:val="000000"/>
              </w:rPr>
            </w:pPr>
            <w:r w:rsidRPr="005B0D53">
              <w:rPr>
                <w:rFonts w:cs="Helvetica"/>
                <w:color w:val="000000"/>
              </w:rPr>
              <w:t>(</w:t>
            </w:r>
            <w:r>
              <w:rPr>
                <w:rFonts w:cs="Helvetica"/>
                <w:color w:val="000000"/>
              </w:rPr>
              <w:t>00gg,0Fx3</w:t>
            </w:r>
            <w:r w:rsidRPr="005B0D53">
              <w:rPr>
                <w:rFonts w:cs="Helvetica"/>
                <w:color w:val="000000"/>
              </w:rPr>
              <w:t>)</w:t>
            </w:r>
          </w:p>
        </w:tc>
        <w:tc>
          <w:tcPr>
            <w:tcW w:w="9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3BD1576" w14:textId="77777777" w:rsidR="002A133C" w:rsidRPr="005B0D53" w:rsidRDefault="002A133C" w:rsidP="002A133C">
            <w:pPr>
              <w:spacing w:after="0"/>
              <w:jc w:val="center"/>
              <w:rPr>
                <w:rFonts w:cs="Helvetica"/>
              </w:rPr>
            </w:pPr>
          </w:p>
        </w:tc>
        <w:tc>
          <w:tcPr>
            <w:tcW w:w="8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7ED3C10" w14:textId="77735422" w:rsidR="002A133C" w:rsidRPr="005B0D53" w:rsidRDefault="002A133C" w:rsidP="002A133C">
            <w:pPr>
              <w:spacing w:after="0"/>
              <w:jc w:val="center"/>
              <w:rPr>
                <w:rFonts w:cs="Helvetica"/>
                <w:color w:val="000000"/>
              </w:rPr>
            </w:pPr>
            <w:r w:rsidRPr="005B0D53">
              <w:rPr>
                <w:rFonts w:cs="Helvetica"/>
                <w:color w:val="000000"/>
              </w:rPr>
              <w:t>1</w:t>
            </w:r>
          </w:p>
        </w:tc>
        <w:tc>
          <w:tcPr>
            <w:tcW w:w="356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32616BE" w14:textId="77777777" w:rsidR="002A133C" w:rsidRPr="005B0D53" w:rsidRDefault="002A133C" w:rsidP="002A133C">
            <w:pPr>
              <w:spacing w:after="0"/>
              <w:rPr>
                <w:rFonts w:cs="Helvetica"/>
                <w:color w:val="000000"/>
              </w:rPr>
            </w:pPr>
          </w:p>
        </w:tc>
      </w:tr>
      <w:tr w:rsidR="002A133C" w:rsidRPr="005B0D53" w14:paraId="0E7CB76F" w14:textId="77777777" w:rsidTr="004A0BB4">
        <w:tc>
          <w:tcPr>
            <w:tcW w:w="30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9437B52" w14:textId="2F77A625" w:rsidR="002A133C" w:rsidRPr="005B0D53" w:rsidRDefault="002A133C" w:rsidP="002A133C">
            <w:pPr>
              <w:spacing w:after="0"/>
              <w:rPr>
                <w:rFonts w:cs="Helvetica"/>
              </w:rPr>
            </w:pPr>
            <w:r w:rsidRPr="005B0D53">
              <w:rPr>
                <w:rFonts w:cs="Helvetica"/>
              </w:rPr>
              <w:t>Inventory Completion Status</w:t>
            </w:r>
          </w:p>
        </w:tc>
        <w:tc>
          <w:tcPr>
            <w:tcW w:w="13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CDEE330" w14:textId="1A220372" w:rsidR="002A133C" w:rsidRPr="005B0D53" w:rsidRDefault="002A133C" w:rsidP="002A133C">
            <w:pPr>
              <w:spacing w:after="0"/>
              <w:jc w:val="center"/>
              <w:rPr>
                <w:rFonts w:cs="Helvetica"/>
                <w:color w:val="000000"/>
              </w:rPr>
            </w:pPr>
            <w:r w:rsidRPr="005B0D53">
              <w:rPr>
                <w:rFonts w:cs="Helvetica"/>
              </w:rPr>
              <w:t>(0400,0</w:t>
            </w:r>
            <w:r>
              <w:rPr>
                <w:rFonts w:cs="Helvetica"/>
              </w:rPr>
              <w:t>6x5</w:t>
            </w:r>
            <w:r w:rsidRPr="005B0D53">
              <w:rPr>
                <w:rFonts w:cs="Helvetica"/>
              </w:rPr>
              <w:t>)</w:t>
            </w:r>
          </w:p>
        </w:tc>
        <w:tc>
          <w:tcPr>
            <w:tcW w:w="9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DBE7F94" w14:textId="77777777" w:rsidR="002A133C" w:rsidRPr="005B0D53" w:rsidRDefault="002A133C" w:rsidP="002A133C">
            <w:pPr>
              <w:spacing w:after="0"/>
              <w:jc w:val="center"/>
              <w:rPr>
                <w:rFonts w:cs="Helvetica"/>
              </w:rPr>
            </w:pPr>
          </w:p>
        </w:tc>
        <w:tc>
          <w:tcPr>
            <w:tcW w:w="8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031341F" w14:textId="6D0FC566" w:rsidR="002A133C" w:rsidRPr="005B0D53" w:rsidRDefault="002A133C" w:rsidP="002A133C">
            <w:pPr>
              <w:spacing w:after="0"/>
              <w:jc w:val="center"/>
              <w:rPr>
                <w:rFonts w:cs="Helvetica"/>
                <w:color w:val="000000"/>
              </w:rPr>
            </w:pPr>
            <w:r>
              <w:rPr>
                <w:rFonts w:cs="Helvetica"/>
                <w:color w:val="000000"/>
              </w:rPr>
              <w:t>1</w:t>
            </w:r>
          </w:p>
        </w:tc>
        <w:tc>
          <w:tcPr>
            <w:tcW w:w="356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AA95DB5" w14:textId="77777777" w:rsidR="002A133C" w:rsidRPr="005B0D53" w:rsidRDefault="002A133C" w:rsidP="002A133C">
            <w:pPr>
              <w:spacing w:after="0"/>
              <w:rPr>
                <w:rFonts w:cs="Helvetica"/>
                <w:color w:val="000000"/>
              </w:rPr>
            </w:pPr>
          </w:p>
        </w:tc>
      </w:tr>
      <w:tr w:rsidR="004A0BB4" w:rsidRPr="005B0D53" w14:paraId="19E13898" w14:textId="77777777" w:rsidTr="004A0BB4">
        <w:tc>
          <w:tcPr>
            <w:tcW w:w="30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3EA9AEA" w14:textId="28AD45A3" w:rsidR="004A0BB4" w:rsidRPr="005B0D53" w:rsidRDefault="004A0BB4" w:rsidP="004A0BB4">
            <w:pPr>
              <w:tabs>
                <w:tab w:val="clear" w:pos="720"/>
              </w:tabs>
              <w:overflowPunct/>
              <w:autoSpaceDE/>
              <w:autoSpaceDN/>
              <w:adjustRightInd/>
              <w:spacing w:after="0"/>
              <w:textAlignment w:val="auto"/>
              <w:rPr>
                <w:rFonts w:cs="Helvetica"/>
              </w:rPr>
            </w:pPr>
            <w:r>
              <w:rPr>
                <w:rFonts w:cs="Helvetica"/>
              </w:rPr>
              <w:t>Number of Study Records</w:t>
            </w:r>
          </w:p>
        </w:tc>
        <w:tc>
          <w:tcPr>
            <w:tcW w:w="13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A45F4BF" w14:textId="511F84C3" w:rsidR="004A0BB4" w:rsidRPr="005B0D53" w:rsidRDefault="004A0BB4" w:rsidP="004A0BB4">
            <w:pPr>
              <w:tabs>
                <w:tab w:val="clear" w:pos="720"/>
              </w:tabs>
              <w:overflowPunct/>
              <w:autoSpaceDE/>
              <w:autoSpaceDN/>
              <w:adjustRightInd/>
              <w:spacing w:after="0"/>
              <w:jc w:val="center"/>
              <w:textAlignment w:val="auto"/>
              <w:rPr>
                <w:rFonts w:cs="Helvetica"/>
              </w:rPr>
            </w:pPr>
            <w:r w:rsidRPr="00CD64B9">
              <w:rPr>
                <w:rFonts w:cs="Helvetica"/>
              </w:rPr>
              <w:t>(0400,06x6)</w:t>
            </w:r>
          </w:p>
        </w:tc>
        <w:tc>
          <w:tcPr>
            <w:tcW w:w="9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8CB44B7" w14:textId="77777777" w:rsidR="004A0BB4" w:rsidRPr="005B0D53" w:rsidRDefault="004A0BB4" w:rsidP="002A133C">
            <w:pPr>
              <w:spacing w:after="0"/>
              <w:jc w:val="center"/>
              <w:rPr>
                <w:rFonts w:cs="Helvetica"/>
              </w:rPr>
            </w:pPr>
          </w:p>
        </w:tc>
        <w:tc>
          <w:tcPr>
            <w:tcW w:w="8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917E796" w14:textId="650572C0" w:rsidR="004A0BB4" w:rsidRDefault="004A0BB4" w:rsidP="002A133C">
            <w:pPr>
              <w:spacing w:after="0"/>
              <w:jc w:val="center"/>
              <w:rPr>
                <w:rFonts w:cs="Helvetica"/>
                <w:color w:val="000000"/>
              </w:rPr>
            </w:pPr>
            <w:r>
              <w:rPr>
                <w:rFonts w:cs="Helvetica"/>
                <w:color w:val="000000"/>
              </w:rPr>
              <w:t>1</w:t>
            </w:r>
          </w:p>
        </w:tc>
        <w:tc>
          <w:tcPr>
            <w:tcW w:w="356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51C4DCB" w14:textId="77777777" w:rsidR="004A0BB4" w:rsidRPr="005B0D53" w:rsidRDefault="004A0BB4" w:rsidP="002A133C">
            <w:pPr>
              <w:spacing w:after="0"/>
              <w:rPr>
                <w:rFonts w:cs="Helvetica"/>
                <w:color w:val="000000"/>
              </w:rPr>
            </w:pPr>
          </w:p>
        </w:tc>
      </w:tr>
    </w:tbl>
    <w:p w14:paraId="589AE271" w14:textId="77777777" w:rsidR="006F29E9" w:rsidRPr="005B0D53" w:rsidRDefault="006F29E9" w:rsidP="006F29E9">
      <w:pPr>
        <w:pStyle w:val="Note"/>
        <w:rPr>
          <w:rFonts w:cs="Helvetica"/>
        </w:rPr>
      </w:pPr>
    </w:p>
    <w:p w14:paraId="1C536C6C" w14:textId="5AD92CDC" w:rsidR="006F29E9" w:rsidRPr="005B0D53" w:rsidRDefault="006F29E9" w:rsidP="006F29E9">
      <w:pPr>
        <w:pStyle w:val="Note"/>
        <w:rPr>
          <w:rFonts w:cs="Helvetica"/>
        </w:rPr>
      </w:pPr>
      <w:r w:rsidRPr="005B0D53">
        <w:rPr>
          <w:rFonts w:cs="Helvetica"/>
        </w:rPr>
        <w:t>Note</w:t>
      </w:r>
    </w:p>
    <w:p w14:paraId="2895E4F6" w14:textId="2AFC8041" w:rsidR="006F29E9" w:rsidRDefault="006F29E9" w:rsidP="00D724A5">
      <w:pPr>
        <w:pStyle w:val="Note"/>
        <w:numPr>
          <w:ilvl w:val="0"/>
          <w:numId w:val="4"/>
        </w:numPr>
        <w:rPr>
          <w:rFonts w:cs="Helvetica"/>
        </w:rPr>
      </w:pPr>
      <w:r w:rsidRPr="005B0D53">
        <w:rPr>
          <w:rFonts w:cs="Helvetica"/>
        </w:rPr>
        <w:t>See also the additional return</w:t>
      </w:r>
      <w:r w:rsidR="00E714E3">
        <w:rPr>
          <w:rFonts w:cs="Helvetica"/>
        </w:rPr>
        <w:t>ed attributes</w:t>
      </w:r>
      <w:r w:rsidRPr="005B0D53">
        <w:rPr>
          <w:rFonts w:cs="Helvetica"/>
        </w:rPr>
        <w:t xml:space="preserve"> </w:t>
      </w:r>
      <w:r w:rsidR="00E714E3">
        <w:rPr>
          <w:rFonts w:cs="Helvetica"/>
        </w:rPr>
        <w:t xml:space="preserve">in the Response Identifier </w:t>
      </w:r>
      <w:r w:rsidRPr="005B0D53">
        <w:rPr>
          <w:rFonts w:cs="Helvetica"/>
        </w:rPr>
        <w:t xml:space="preserve">specified in </w:t>
      </w:r>
      <w:hyperlink w:anchor="_XX.4.2.2.1_C-FIND_SCP" w:history="1">
        <w:r w:rsidRPr="005B0D53">
          <w:rPr>
            <w:rStyle w:val="Hyperlink"/>
            <w:rFonts w:cs="Helvetica"/>
          </w:rPr>
          <w:t>Section XX.4.2.2.1</w:t>
        </w:r>
      </w:hyperlink>
      <w:r w:rsidRPr="005B0D53">
        <w:rPr>
          <w:rFonts w:cs="Helvetica"/>
        </w:rPr>
        <w:t>.</w:t>
      </w:r>
    </w:p>
    <w:p w14:paraId="1E7F9999" w14:textId="3C039794" w:rsidR="00003D0C" w:rsidRPr="005B0D53" w:rsidRDefault="00003D0C" w:rsidP="00D724A5">
      <w:pPr>
        <w:pStyle w:val="Note"/>
        <w:numPr>
          <w:ilvl w:val="0"/>
          <w:numId w:val="4"/>
        </w:numPr>
        <w:rPr>
          <w:rFonts w:cs="Helvetica"/>
        </w:rPr>
      </w:pPr>
      <w:r>
        <w:rPr>
          <w:rFonts w:cs="Helvetica"/>
        </w:rPr>
        <w:t xml:space="preserve">Further definition of these attributes is specified in </w:t>
      </w:r>
      <w:hyperlink w:anchor="_C.YY.1_Inventory_Module" w:history="1">
        <w:r>
          <w:rPr>
            <w:rStyle w:val="Hyperlink"/>
            <w:rFonts w:cs="Helvetica"/>
          </w:rPr>
          <w:t>Section C</w:t>
        </w:r>
        <w:r w:rsidRPr="005B0D53">
          <w:rPr>
            <w:rStyle w:val="Hyperlink"/>
            <w:rFonts w:cs="Helvetica"/>
          </w:rPr>
          <w:t>.YY.</w:t>
        </w:r>
        <w:r>
          <w:rPr>
            <w:rStyle w:val="Hyperlink"/>
            <w:rFonts w:cs="Helvetica"/>
          </w:rPr>
          <w:t>1 in PS3.3</w:t>
        </w:r>
      </w:hyperlink>
    </w:p>
    <w:p w14:paraId="71C8DE2C" w14:textId="77777777" w:rsidR="006F29E9" w:rsidRPr="005B0D53" w:rsidRDefault="006F29E9" w:rsidP="006F29E9">
      <w:pPr>
        <w:pStyle w:val="Note"/>
        <w:rPr>
          <w:rFonts w:cs="Helvetica"/>
        </w:rPr>
      </w:pPr>
    </w:p>
    <w:p w14:paraId="197D72C8" w14:textId="77777777" w:rsidR="006F29E9" w:rsidRPr="005B0D53" w:rsidRDefault="006F29E9" w:rsidP="006F29E9">
      <w:pPr>
        <w:pStyle w:val="Heading2"/>
        <w:rPr>
          <w:rFonts w:cs="Helvetica"/>
        </w:rPr>
      </w:pPr>
      <w:bookmarkStart w:id="246" w:name="_Toc68207417"/>
      <w:bookmarkEnd w:id="245"/>
      <w:r w:rsidRPr="005B0D53">
        <w:rPr>
          <w:rFonts w:cs="Helvetica"/>
        </w:rPr>
        <w:t>XX.3 DIMSE-C Service Groups</w:t>
      </w:r>
      <w:bookmarkEnd w:id="246"/>
    </w:p>
    <w:p w14:paraId="7CA92C15" w14:textId="77777777" w:rsidR="006F29E9" w:rsidRPr="005B0D53" w:rsidRDefault="006F29E9" w:rsidP="006F29E9">
      <w:pPr>
        <w:pStyle w:val="Heading3"/>
        <w:rPr>
          <w:rFonts w:cs="Helvetica"/>
          <w:lang w:val="en-US"/>
        </w:rPr>
      </w:pPr>
      <w:bookmarkStart w:id="247" w:name="_XX.3.1_C-FIND_Operation"/>
      <w:bookmarkStart w:id="248" w:name="sect_X_4_1"/>
      <w:bookmarkStart w:id="249" w:name="_Toc68207418"/>
      <w:bookmarkEnd w:id="242"/>
      <w:bookmarkEnd w:id="247"/>
      <w:r w:rsidRPr="005B0D53">
        <w:rPr>
          <w:rFonts w:cs="Helvetica"/>
          <w:lang w:val="en-US"/>
        </w:rPr>
        <w:t>XX.3.1 C-FIND Operation</w:t>
      </w:r>
      <w:bookmarkEnd w:id="249"/>
    </w:p>
    <w:bookmarkEnd w:id="248"/>
    <w:p w14:paraId="010D2223" w14:textId="5F27571C" w:rsidR="006F29E9" w:rsidRPr="005B0D53" w:rsidRDefault="006F29E9" w:rsidP="006F29E9">
      <w:pPr>
        <w:rPr>
          <w:rFonts w:cs="Helvetica"/>
        </w:rPr>
      </w:pPr>
      <w:r w:rsidRPr="005B0D53">
        <w:rPr>
          <w:rFonts w:cs="Helvetica"/>
        </w:rPr>
        <w:t>See the C-FIND Operation definition for the Basic Worklist Management Service Class (</w:t>
      </w:r>
      <w:hyperlink r:id="rId76" w:anchor="sect_K.4.1" w:history="1">
        <w:r w:rsidR="00D645A3" w:rsidRPr="005B0D53">
          <w:rPr>
            <w:rStyle w:val="Hyperlink"/>
            <w:rFonts w:cs="Helvetica"/>
          </w:rPr>
          <w:t xml:space="preserve">Section </w:t>
        </w:r>
        <w:r w:rsidRPr="005B0D53">
          <w:rPr>
            <w:rStyle w:val="Hyperlink"/>
            <w:rFonts w:cs="Helvetica"/>
          </w:rPr>
          <w:t>K.4.1</w:t>
        </w:r>
      </w:hyperlink>
      <w:r w:rsidRPr="005B0D53">
        <w:rPr>
          <w:rFonts w:cs="Helvetica"/>
        </w:rPr>
        <w:t>), and substitute "Inventory" for "Worklist”. The "Worklist" Search Method shall be used.</w:t>
      </w:r>
    </w:p>
    <w:p w14:paraId="084990DB" w14:textId="7FDD20FC" w:rsidR="00C364C4" w:rsidRDefault="00F04731" w:rsidP="00C364C4">
      <w:pPr>
        <w:rPr>
          <w:rFonts w:cs="Helvetica"/>
        </w:rPr>
      </w:pPr>
      <w:r w:rsidRPr="005B0D53">
        <w:rPr>
          <w:rFonts w:cs="Helvetica"/>
        </w:rPr>
        <w:t xml:space="preserve">The C-FIND is to be performed against </w:t>
      </w:r>
      <w:r w:rsidR="006F29E9" w:rsidRPr="005B0D53">
        <w:rPr>
          <w:rFonts w:cs="Helvetica"/>
        </w:rPr>
        <w:t xml:space="preserve">the Inventory </w:t>
      </w:r>
      <w:r w:rsidR="00C77427">
        <w:rPr>
          <w:rFonts w:cs="Helvetica"/>
        </w:rPr>
        <w:t>Q/R</w:t>
      </w:r>
      <w:r w:rsidRPr="005B0D53">
        <w:rPr>
          <w:rFonts w:cs="Helvetica"/>
        </w:rPr>
        <w:t xml:space="preserve"> </w:t>
      </w:r>
      <w:r w:rsidR="006F29E9" w:rsidRPr="005B0D53">
        <w:rPr>
          <w:rFonts w:cs="Helvetica"/>
        </w:rPr>
        <w:t>Information Model</w:t>
      </w:r>
      <w:r w:rsidR="00806562">
        <w:rPr>
          <w:rFonts w:cs="Helvetica"/>
        </w:rPr>
        <w:t xml:space="preserve"> (Section XX.2)</w:t>
      </w:r>
      <w:r w:rsidR="006F29E9" w:rsidRPr="005B0D53">
        <w:rPr>
          <w:rFonts w:cs="Helvetica"/>
        </w:rPr>
        <w:t xml:space="preserve">. The Key Attributes and values allowable for the query are defined in the Inventory </w:t>
      </w:r>
      <w:r w:rsidR="00C77427">
        <w:rPr>
          <w:rFonts w:cs="Helvetica"/>
        </w:rPr>
        <w:t>Q/R</w:t>
      </w:r>
      <w:r w:rsidRPr="005B0D53">
        <w:rPr>
          <w:rFonts w:cs="Helvetica"/>
        </w:rPr>
        <w:t xml:space="preserve"> </w:t>
      </w:r>
      <w:r w:rsidR="006F29E9" w:rsidRPr="005B0D53">
        <w:rPr>
          <w:rFonts w:cs="Helvetica"/>
        </w:rPr>
        <w:t>Information Model.</w:t>
      </w:r>
      <w:r w:rsidR="00C364C4" w:rsidRPr="00C364C4">
        <w:rPr>
          <w:rFonts w:cs="Helvetica"/>
        </w:rPr>
        <w:t xml:space="preserve"> </w:t>
      </w:r>
    </w:p>
    <w:p w14:paraId="7B25E58B" w14:textId="163C397B" w:rsidR="006F29E9" w:rsidRPr="005B0D53" w:rsidRDefault="006F29E9" w:rsidP="006F29E9">
      <w:pPr>
        <w:pStyle w:val="Heading3"/>
        <w:rPr>
          <w:rFonts w:cs="Helvetica"/>
          <w:lang w:val="en-US"/>
        </w:rPr>
      </w:pPr>
      <w:bookmarkStart w:id="250" w:name="_XX.3.2_C-MOVE_Operation"/>
      <w:bookmarkStart w:id="251" w:name="sect_X_4_2"/>
      <w:bookmarkStart w:id="252" w:name="_Toc68207419"/>
      <w:bookmarkEnd w:id="250"/>
      <w:r w:rsidRPr="005B0D53">
        <w:rPr>
          <w:rFonts w:cs="Helvetica"/>
          <w:lang w:val="en-US"/>
        </w:rPr>
        <w:lastRenderedPageBreak/>
        <w:t>XX.3.2 C-MOVE Operation</w:t>
      </w:r>
      <w:bookmarkEnd w:id="252"/>
    </w:p>
    <w:bookmarkEnd w:id="251"/>
    <w:p w14:paraId="77E402FF" w14:textId="3DC716B7" w:rsidR="006F29E9" w:rsidRPr="005B0D53" w:rsidRDefault="006F29E9" w:rsidP="00B04FD8">
      <w:pPr>
        <w:rPr>
          <w:rFonts w:cs="Helvetica"/>
        </w:rPr>
      </w:pPr>
      <w:r w:rsidRPr="005B0D53">
        <w:rPr>
          <w:rFonts w:cs="Helvetica"/>
        </w:rPr>
        <w:t>See the C-MOVE Operation definition for the Query/Retrieve Service Class (</w:t>
      </w:r>
      <w:hyperlink r:id="rId77" w:history="1">
        <w:r w:rsidR="00D645A3" w:rsidRPr="005B0D53">
          <w:rPr>
            <w:rStyle w:val="Hyperlink"/>
            <w:rFonts w:cs="Helvetica"/>
          </w:rPr>
          <w:t xml:space="preserve">Section </w:t>
        </w:r>
        <w:r w:rsidRPr="005B0D53">
          <w:rPr>
            <w:rStyle w:val="Hyperlink"/>
            <w:rFonts w:cs="Helvetica"/>
          </w:rPr>
          <w:t>C.4.2</w:t>
        </w:r>
      </w:hyperlink>
      <w:r w:rsidRPr="005B0D53">
        <w:rPr>
          <w:rFonts w:cs="Helvetica"/>
        </w:rPr>
        <w:t>). No Extended Behavior or Relational-Retrieve is defined for the Inventory Query/Retrieve Service Class.</w:t>
      </w:r>
    </w:p>
    <w:p w14:paraId="0153FA6F" w14:textId="738B3F6F" w:rsidR="006F29E9" w:rsidRPr="005B0D53" w:rsidRDefault="006F29E9" w:rsidP="00B04FD8">
      <w:pPr>
        <w:rPr>
          <w:rFonts w:cs="Helvetica"/>
        </w:rPr>
      </w:pPr>
      <w:r w:rsidRPr="005B0D53">
        <w:rPr>
          <w:rFonts w:cs="Helvetica"/>
        </w:rPr>
        <w:t xml:space="preserve">Query/Retrieve Level (0008,0052) is not relevant to the Inventory Query/Retrieve Service Class, and therefore shall not be present in the Identifier. The Unique Key Attribute of the Identifier </w:t>
      </w:r>
      <w:r w:rsidR="00916A7C">
        <w:rPr>
          <w:rFonts w:cs="Helvetica"/>
        </w:rPr>
        <w:t>is th</w:t>
      </w:r>
      <w:r w:rsidRPr="005B0D53">
        <w:rPr>
          <w:rFonts w:cs="Helvetica"/>
        </w:rPr>
        <w:t>e SOP Instance UID (0008,0018). The SCU shall supply one UID or a list of UIDs.</w:t>
      </w:r>
    </w:p>
    <w:p w14:paraId="0DBB294D" w14:textId="77777777" w:rsidR="006F29E9" w:rsidRPr="005B0D53" w:rsidRDefault="006F29E9" w:rsidP="006F29E9">
      <w:pPr>
        <w:pStyle w:val="Note"/>
        <w:rPr>
          <w:rFonts w:cs="Helvetica"/>
        </w:rPr>
      </w:pPr>
      <w:r w:rsidRPr="005B0D53">
        <w:rPr>
          <w:rFonts w:cs="Helvetica"/>
        </w:rPr>
        <w:t>Note</w:t>
      </w:r>
    </w:p>
    <w:p w14:paraId="602C328F" w14:textId="2A261940" w:rsidR="006F29E9" w:rsidRPr="005B0D53" w:rsidRDefault="006F29E9" w:rsidP="006F29E9">
      <w:pPr>
        <w:pStyle w:val="Note"/>
        <w:rPr>
          <w:rFonts w:cs="Helvetica"/>
          <w:color w:val="000000"/>
        </w:rPr>
      </w:pPr>
      <w:r w:rsidRPr="005B0D53">
        <w:rPr>
          <w:rFonts w:cs="Helvetica"/>
          <w:color w:val="000000"/>
        </w:rPr>
        <w:t xml:space="preserve">More than one </w:t>
      </w:r>
      <w:r w:rsidR="00BA2547" w:rsidRPr="005B0D53">
        <w:rPr>
          <w:rFonts w:cs="Helvetica"/>
          <w:color w:val="000000"/>
        </w:rPr>
        <w:t>Inventory SOP Instance</w:t>
      </w:r>
      <w:r w:rsidRPr="005B0D53">
        <w:rPr>
          <w:rFonts w:cs="Helvetica"/>
          <w:color w:val="000000"/>
        </w:rPr>
        <w:t xml:space="preserve"> may be retrieved, using List of UID matching.</w:t>
      </w:r>
    </w:p>
    <w:p w14:paraId="411A1524" w14:textId="77777777" w:rsidR="006F29E9" w:rsidRPr="005B0D53" w:rsidRDefault="006F29E9" w:rsidP="006F29E9">
      <w:pPr>
        <w:spacing w:before="180" w:after="0"/>
        <w:ind w:left="360" w:right="360"/>
        <w:jc w:val="both"/>
        <w:rPr>
          <w:rFonts w:cs="Helvetica"/>
        </w:rPr>
      </w:pPr>
    </w:p>
    <w:p w14:paraId="1A9C7726" w14:textId="77777777" w:rsidR="006F29E9" w:rsidRPr="005B0D53" w:rsidRDefault="006F29E9" w:rsidP="006F29E9">
      <w:pPr>
        <w:pStyle w:val="Heading3"/>
        <w:rPr>
          <w:rFonts w:cs="Helvetica"/>
          <w:lang w:val="en-US"/>
        </w:rPr>
      </w:pPr>
      <w:bookmarkStart w:id="253" w:name="_XX.3.3_C-GET_Operation"/>
      <w:bookmarkStart w:id="254" w:name="sect_X_4_3"/>
      <w:bookmarkStart w:id="255" w:name="_Toc68207420"/>
      <w:bookmarkEnd w:id="253"/>
      <w:r w:rsidRPr="005B0D53">
        <w:rPr>
          <w:rFonts w:cs="Helvetica"/>
          <w:lang w:val="en-US"/>
        </w:rPr>
        <w:t>XX.3.3 C-GET Operation</w:t>
      </w:r>
      <w:bookmarkEnd w:id="255"/>
    </w:p>
    <w:bookmarkEnd w:id="254"/>
    <w:p w14:paraId="7F93AAD7" w14:textId="744E11BD" w:rsidR="006F29E9" w:rsidRPr="005B0D53" w:rsidRDefault="006F29E9" w:rsidP="006F29E9">
      <w:pPr>
        <w:rPr>
          <w:rFonts w:cs="Helvetica"/>
        </w:rPr>
      </w:pPr>
      <w:r w:rsidRPr="005B0D53">
        <w:rPr>
          <w:rFonts w:cs="Helvetica"/>
        </w:rPr>
        <w:t>See the C-GET Operation definition for the Query/Retrieve Service Class (</w:t>
      </w:r>
      <w:hyperlink r:id="rId78" w:history="1">
        <w:r w:rsidR="00D645A3" w:rsidRPr="005B0D53">
          <w:rPr>
            <w:rStyle w:val="Hyperlink"/>
            <w:rFonts w:cs="Helvetica"/>
          </w:rPr>
          <w:t xml:space="preserve">Section </w:t>
        </w:r>
        <w:r w:rsidRPr="005B0D53">
          <w:rPr>
            <w:rStyle w:val="Hyperlink"/>
            <w:rFonts w:cs="Helvetica"/>
          </w:rPr>
          <w:t>C.4.3</w:t>
        </w:r>
      </w:hyperlink>
      <w:r w:rsidRPr="005B0D53">
        <w:rPr>
          <w:rFonts w:cs="Helvetica"/>
        </w:rPr>
        <w:t>). No Extended Behavior or Relational-Retrieve is defined for the Inventory Query/Retrieve Service Class.</w:t>
      </w:r>
    </w:p>
    <w:p w14:paraId="5F0E0997" w14:textId="35AA86C1" w:rsidR="006F29E9" w:rsidRPr="005B0D53" w:rsidRDefault="006F29E9" w:rsidP="006F29E9">
      <w:pPr>
        <w:rPr>
          <w:rFonts w:cs="Helvetica"/>
        </w:rPr>
      </w:pPr>
      <w:r w:rsidRPr="005B0D53">
        <w:rPr>
          <w:rFonts w:cs="Helvetica"/>
        </w:rPr>
        <w:t xml:space="preserve">Query/Retrieve Level (0008,0052) is not relevant to the Inventory Query/Retrieve Service Class, and therefore shall not be present in the Identifier. </w:t>
      </w:r>
      <w:r w:rsidR="00916A7C" w:rsidRPr="005B0D53">
        <w:rPr>
          <w:rFonts w:cs="Helvetica"/>
        </w:rPr>
        <w:t xml:space="preserve">The Unique Key Attribute of the Identifier </w:t>
      </w:r>
      <w:r w:rsidR="00916A7C">
        <w:rPr>
          <w:rFonts w:cs="Helvetica"/>
        </w:rPr>
        <w:t>is th</w:t>
      </w:r>
      <w:r w:rsidR="00916A7C" w:rsidRPr="005B0D53">
        <w:rPr>
          <w:rFonts w:cs="Helvetica"/>
        </w:rPr>
        <w:t xml:space="preserve">e </w:t>
      </w:r>
      <w:r w:rsidRPr="005B0D53">
        <w:rPr>
          <w:rFonts w:cs="Helvetica"/>
        </w:rPr>
        <w:t>SOP Instance UID (0008,0018). The SCU shall supply one UID or a list of UIDs.</w:t>
      </w:r>
    </w:p>
    <w:p w14:paraId="3892E010" w14:textId="77777777" w:rsidR="006F29E9" w:rsidRPr="005B0D53" w:rsidRDefault="006F29E9" w:rsidP="006F29E9">
      <w:pPr>
        <w:pStyle w:val="Note"/>
        <w:rPr>
          <w:rFonts w:cs="Helvetica"/>
        </w:rPr>
      </w:pPr>
      <w:r w:rsidRPr="005B0D53">
        <w:rPr>
          <w:rFonts w:cs="Helvetica"/>
        </w:rPr>
        <w:t>Note</w:t>
      </w:r>
    </w:p>
    <w:p w14:paraId="75AAA977" w14:textId="682E27E9" w:rsidR="006F29E9" w:rsidRPr="005B0D53" w:rsidRDefault="006F29E9" w:rsidP="006F29E9">
      <w:pPr>
        <w:pStyle w:val="Note"/>
        <w:rPr>
          <w:rFonts w:cs="Helvetica"/>
        </w:rPr>
      </w:pPr>
      <w:r w:rsidRPr="005B0D53">
        <w:rPr>
          <w:rFonts w:cs="Helvetica"/>
        </w:rPr>
        <w:t xml:space="preserve">More than one </w:t>
      </w:r>
      <w:r w:rsidR="00BA2547" w:rsidRPr="005B0D53">
        <w:rPr>
          <w:rFonts w:cs="Helvetica"/>
          <w:color w:val="000000"/>
        </w:rPr>
        <w:t xml:space="preserve">Inventory SOP Instance </w:t>
      </w:r>
      <w:r w:rsidRPr="005B0D53">
        <w:rPr>
          <w:rFonts w:cs="Helvetica"/>
        </w:rPr>
        <w:t>may be retrieved, using List of UID matching.</w:t>
      </w:r>
    </w:p>
    <w:p w14:paraId="7D88B141" w14:textId="77777777" w:rsidR="00FD5BCA" w:rsidRPr="005B0D53" w:rsidRDefault="00FD5BCA" w:rsidP="006F29E9">
      <w:pPr>
        <w:pStyle w:val="Note"/>
        <w:rPr>
          <w:rFonts w:cs="Helvetica"/>
        </w:rPr>
      </w:pPr>
    </w:p>
    <w:p w14:paraId="2F342A66" w14:textId="77777777" w:rsidR="006F29E9" w:rsidRPr="005B0D53" w:rsidRDefault="006F29E9" w:rsidP="006F29E9">
      <w:pPr>
        <w:pStyle w:val="Heading2"/>
        <w:rPr>
          <w:rFonts w:cs="Helvetica"/>
        </w:rPr>
      </w:pPr>
      <w:bookmarkStart w:id="256" w:name="sect_X_6"/>
      <w:bookmarkStart w:id="257" w:name="_Toc68207421"/>
      <w:r w:rsidRPr="005B0D53">
        <w:rPr>
          <w:rFonts w:cs="Helvetica"/>
        </w:rPr>
        <w:t>XX.4 SOP Class Definitions</w:t>
      </w:r>
      <w:bookmarkEnd w:id="257"/>
    </w:p>
    <w:p w14:paraId="7F4B61BE" w14:textId="77777777" w:rsidR="006F29E9" w:rsidRPr="005B0D53" w:rsidRDefault="006F29E9" w:rsidP="006F29E9">
      <w:pPr>
        <w:pStyle w:val="Heading3"/>
        <w:rPr>
          <w:rFonts w:cs="Helvetica"/>
          <w:lang w:val="en-US"/>
        </w:rPr>
      </w:pPr>
      <w:bookmarkStart w:id="258" w:name="sect_X_6_1_4"/>
      <w:bookmarkStart w:id="259" w:name="_Toc68207422"/>
      <w:bookmarkEnd w:id="256"/>
      <w:r w:rsidRPr="005B0D53">
        <w:rPr>
          <w:rFonts w:cs="Helvetica"/>
          <w:lang w:val="en-US"/>
        </w:rPr>
        <w:t>XX.4.1 SOP Classes</w:t>
      </w:r>
      <w:bookmarkEnd w:id="259"/>
    </w:p>
    <w:bookmarkEnd w:id="258"/>
    <w:p w14:paraId="09F1BC4C" w14:textId="38C5C7A6" w:rsidR="006F29E9" w:rsidRPr="005B0D53" w:rsidRDefault="006F29E9" w:rsidP="006F29E9">
      <w:pPr>
        <w:rPr>
          <w:rFonts w:cs="Helvetica"/>
        </w:rPr>
      </w:pPr>
      <w:r w:rsidRPr="005B0D53">
        <w:rPr>
          <w:rFonts w:cs="Helvetica"/>
        </w:rPr>
        <w:t xml:space="preserve">The SOP Classes of the Inventory Query/Retrieve Service Class identify the Inventory </w:t>
      </w:r>
      <w:r w:rsidR="00C77427">
        <w:rPr>
          <w:rFonts w:cs="Helvetica"/>
        </w:rPr>
        <w:t>Q/R</w:t>
      </w:r>
      <w:r w:rsidRPr="005B0D53">
        <w:rPr>
          <w:rFonts w:cs="Helvetica"/>
        </w:rPr>
        <w:t xml:space="preserve"> Information Model, and the DIMSE-C operations supported. The following Standard SOP Classes are identified:</w:t>
      </w:r>
    </w:p>
    <w:p w14:paraId="19D17645" w14:textId="2E6D00EC" w:rsidR="006F29E9" w:rsidRPr="005B0D53" w:rsidRDefault="006F29E9" w:rsidP="006F29E9">
      <w:pPr>
        <w:keepNext/>
        <w:spacing w:before="216" w:after="0"/>
        <w:jc w:val="center"/>
        <w:rPr>
          <w:rFonts w:cs="Helvetica"/>
        </w:rPr>
      </w:pPr>
      <w:r w:rsidRPr="005B0D53">
        <w:rPr>
          <w:rFonts w:cs="Helvetica"/>
          <w:b/>
          <w:color w:val="000000"/>
          <w:sz w:val="22"/>
        </w:rPr>
        <w:t xml:space="preserve">Table XX.4-1. Inventory </w:t>
      </w:r>
      <w:r w:rsidR="00FD5BCA" w:rsidRPr="005B0D53">
        <w:rPr>
          <w:rFonts w:cs="Helvetica"/>
          <w:b/>
          <w:color w:val="000000"/>
          <w:sz w:val="22"/>
        </w:rPr>
        <w:t xml:space="preserve">Q/R Service </w:t>
      </w:r>
      <w:r w:rsidRPr="005B0D53">
        <w:rPr>
          <w:rFonts w:cs="Helvetica"/>
          <w:b/>
          <w:color w:val="000000"/>
          <w:sz w:val="22"/>
        </w:rPr>
        <w:t>SOP Classes</w:t>
      </w:r>
    </w:p>
    <w:p w14:paraId="13B2F38F" w14:textId="77777777" w:rsidR="006F29E9" w:rsidRPr="005B0D53" w:rsidRDefault="006F29E9" w:rsidP="006F29E9">
      <w:pPr>
        <w:spacing w:after="0"/>
        <w:rPr>
          <w:rFonts w:cs="Helvetica"/>
          <w:sz w:val="13"/>
        </w:rPr>
      </w:pPr>
    </w:p>
    <w:tbl>
      <w:tblPr>
        <w:tblW w:w="6700" w:type="dxa"/>
        <w:jc w:val="center"/>
        <w:tblLayout w:type="fixed"/>
        <w:tblCellMar>
          <w:left w:w="10" w:type="dxa"/>
          <w:right w:w="10" w:type="dxa"/>
        </w:tblCellMar>
        <w:tblLook w:val="0000" w:firstRow="0" w:lastRow="0" w:firstColumn="0" w:lastColumn="0" w:noHBand="0" w:noVBand="0"/>
      </w:tblPr>
      <w:tblGrid>
        <w:gridCol w:w="3640"/>
        <w:gridCol w:w="3060"/>
      </w:tblGrid>
      <w:tr w:rsidR="006F29E9" w:rsidRPr="005B0D53" w14:paraId="11BB6C20" w14:textId="77777777" w:rsidTr="00FD5BCA">
        <w:trPr>
          <w:tblHeader/>
          <w:jc w:val="center"/>
        </w:trPr>
        <w:tc>
          <w:tcPr>
            <w:tcW w:w="36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3367B28" w14:textId="77777777" w:rsidR="006F29E9" w:rsidRPr="005B0D53" w:rsidRDefault="006F29E9" w:rsidP="00FD5BCA">
            <w:pPr>
              <w:keepNext/>
              <w:spacing w:after="0"/>
              <w:jc w:val="center"/>
              <w:rPr>
                <w:rFonts w:cs="Helvetica"/>
              </w:rPr>
            </w:pPr>
            <w:r w:rsidRPr="005B0D53">
              <w:rPr>
                <w:rFonts w:cs="Helvetica"/>
                <w:b/>
                <w:color w:val="000000"/>
                <w:sz w:val="18"/>
              </w:rPr>
              <w:t>SOP Class Name</w:t>
            </w:r>
          </w:p>
        </w:tc>
        <w:tc>
          <w:tcPr>
            <w:tcW w:w="3060" w:type="dxa"/>
            <w:tcBorders>
              <w:top w:val="single" w:sz="4" w:space="0" w:color="000000"/>
              <w:bottom w:val="single" w:sz="4" w:space="0" w:color="000000"/>
              <w:right w:val="single" w:sz="4" w:space="0" w:color="000000"/>
            </w:tcBorders>
            <w:tcMar>
              <w:top w:w="40" w:type="dxa"/>
              <w:left w:w="40" w:type="dxa"/>
              <w:bottom w:w="40" w:type="dxa"/>
              <w:right w:w="40" w:type="dxa"/>
            </w:tcMar>
          </w:tcPr>
          <w:p w14:paraId="6C1F8EF0" w14:textId="77777777" w:rsidR="006F29E9" w:rsidRPr="005B0D53" w:rsidRDefault="006F29E9" w:rsidP="00FD5BCA">
            <w:pPr>
              <w:spacing w:after="0"/>
              <w:jc w:val="center"/>
              <w:rPr>
                <w:rFonts w:cs="Helvetica"/>
              </w:rPr>
            </w:pPr>
            <w:r w:rsidRPr="005B0D53">
              <w:rPr>
                <w:rFonts w:cs="Helvetica"/>
                <w:b/>
                <w:color w:val="000000"/>
                <w:sz w:val="18"/>
              </w:rPr>
              <w:t>SOP Class UID</w:t>
            </w:r>
          </w:p>
        </w:tc>
      </w:tr>
      <w:tr w:rsidR="006F29E9" w:rsidRPr="005B0D53" w14:paraId="24A46E6B" w14:textId="77777777" w:rsidTr="00FD5BCA">
        <w:trPr>
          <w:jc w:val="center"/>
        </w:trPr>
        <w:tc>
          <w:tcPr>
            <w:tcW w:w="3640" w:type="dxa"/>
            <w:tcBorders>
              <w:left w:val="single" w:sz="4" w:space="0" w:color="000000"/>
              <w:bottom w:val="single" w:sz="4" w:space="0" w:color="000000"/>
              <w:right w:val="single" w:sz="4" w:space="0" w:color="000000"/>
            </w:tcBorders>
            <w:tcMar>
              <w:top w:w="40" w:type="dxa"/>
              <w:left w:w="40" w:type="dxa"/>
              <w:bottom w:w="40" w:type="dxa"/>
              <w:right w:w="40" w:type="dxa"/>
            </w:tcMar>
          </w:tcPr>
          <w:p w14:paraId="5E2FC07E" w14:textId="7EB9436E" w:rsidR="006F29E9" w:rsidRPr="005B0D53" w:rsidRDefault="00E142EB" w:rsidP="00FD5BCA">
            <w:pPr>
              <w:spacing w:after="0"/>
              <w:rPr>
                <w:rFonts w:cs="Helvetica"/>
              </w:rPr>
            </w:pPr>
            <w:r>
              <w:rPr>
                <w:rFonts w:cs="Helvetica"/>
                <w:color w:val="000000"/>
                <w:sz w:val="18"/>
              </w:rPr>
              <w:t xml:space="preserve">Inventory </w:t>
            </w:r>
            <w:r w:rsidR="006F29E9" w:rsidRPr="005B0D53">
              <w:rPr>
                <w:rFonts w:cs="Helvetica"/>
                <w:color w:val="000000"/>
                <w:sz w:val="18"/>
              </w:rPr>
              <w:t>FIND</w:t>
            </w:r>
          </w:p>
        </w:tc>
        <w:tc>
          <w:tcPr>
            <w:tcW w:w="3060" w:type="dxa"/>
            <w:tcBorders>
              <w:bottom w:val="single" w:sz="4" w:space="0" w:color="000000"/>
              <w:right w:val="single" w:sz="4" w:space="0" w:color="000000"/>
            </w:tcBorders>
            <w:tcMar>
              <w:top w:w="40" w:type="dxa"/>
              <w:left w:w="40" w:type="dxa"/>
              <w:bottom w:w="40" w:type="dxa"/>
              <w:right w:w="40" w:type="dxa"/>
            </w:tcMar>
          </w:tcPr>
          <w:p w14:paraId="68F89CCE" w14:textId="0E5C8AAD" w:rsidR="006F29E9" w:rsidRPr="005B0D53" w:rsidRDefault="006F29E9" w:rsidP="00FD5BCA">
            <w:pPr>
              <w:spacing w:after="0"/>
              <w:rPr>
                <w:rFonts w:cs="Helvetica"/>
              </w:rPr>
            </w:pPr>
            <w:r w:rsidRPr="005B0D53">
              <w:rPr>
                <w:rFonts w:cs="Helvetica"/>
                <w:color w:val="000000"/>
                <w:sz w:val="18"/>
              </w:rPr>
              <w:t>1.2.840.10008.5.1.4.x</w:t>
            </w:r>
            <w:r w:rsidR="00135D4A">
              <w:rPr>
                <w:rFonts w:cs="Helvetica"/>
                <w:color w:val="000000"/>
                <w:sz w:val="18"/>
              </w:rPr>
              <w:t>xuid</w:t>
            </w:r>
            <w:r w:rsidRPr="005B0D53">
              <w:rPr>
                <w:rFonts w:cs="Helvetica"/>
                <w:color w:val="000000"/>
                <w:sz w:val="18"/>
              </w:rPr>
              <w:t>.2</w:t>
            </w:r>
          </w:p>
        </w:tc>
      </w:tr>
      <w:tr w:rsidR="006F29E9" w:rsidRPr="005B0D53" w14:paraId="3F621557" w14:textId="77777777" w:rsidTr="00FD5BCA">
        <w:trPr>
          <w:jc w:val="center"/>
        </w:trPr>
        <w:tc>
          <w:tcPr>
            <w:tcW w:w="3640" w:type="dxa"/>
            <w:tcBorders>
              <w:left w:val="single" w:sz="4" w:space="0" w:color="000000"/>
              <w:bottom w:val="single" w:sz="4" w:space="0" w:color="000000"/>
              <w:right w:val="single" w:sz="4" w:space="0" w:color="000000"/>
            </w:tcBorders>
            <w:tcMar>
              <w:top w:w="40" w:type="dxa"/>
              <w:left w:w="40" w:type="dxa"/>
              <w:bottom w:w="40" w:type="dxa"/>
              <w:right w:w="40" w:type="dxa"/>
            </w:tcMar>
          </w:tcPr>
          <w:p w14:paraId="532CC1B5" w14:textId="178B2A87" w:rsidR="006F29E9" w:rsidRPr="005B0D53" w:rsidRDefault="00E142EB" w:rsidP="00FD5BCA">
            <w:pPr>
              <w:spacing w:after="0"/>
              <w:rPr>
                <w:rFonts w:cs="Helvetica"/>
              </w:rPr>
            </w:pPr>
            <w:r>
              <w:rPr>
                <w:rFonts w:cs="Helvetica"/>
                <w:color w:val="000000"/>
                <w:sz w:val="18"/>
              </w:rPr>
              <w:t xml:space="preserve">Inventory </w:t>
            </w:r>
            <w:r w:rsidR="006F29E9" w:rsidRPr="005B0D53">
              <w:rPr>
                <w:rFonts w:cs="Helvetica"/>
                <w:color w:val="000000"/>
                <w:sz w:val="18"/>
              </w:rPr>
              <w:t>MOVE</w:t>
            </w:r>
          </w:p>
        </w:tc>
        <w:tc>
          <w:tcPr>
            <w:tcW w:w="3060" w:type="dxa"/>
            <w:tcBorders>
              <w:bottom w:val="single" w:sz="4" w:space="0" w:color="000000"/>
              <w:right w:val="single" w:sz="4" w:space="0" w:color="000000"/>
            </w:tcBorders>
            <w:tcMar>
              <w:top w:w="40" w:type="dxa"/>
              <w:left w:w="40" w:type="dxa"/>
              <w:bottom w:w="40" w:type="dxa"/>
              <w:right w:w="40" w:type="dxa"/>
            </w:tcMar>
          </w:tcPr>
          <w:p w14:paraId="7710177D" w14:textId="6B858F06" w:rsidR="006F29E9" w:rsidRPr="005B0D53" w:rsidRDefault="006F29E9" w:rsidP="00FD5BCA">
            <w:pPr>
              <w:spacing w:after="0"/>
              <w:rPr>
                <w:rFonts w:cs="Helvetica"/>
              </w:rPr>
            </w:pPr>
            <w:r w:rsidRPr="005B0D53">
              <w:rPr>
                <w:rFonts w:cs="Helvetica"/>
                <w:color w:val="000000"/>
                <w:sz w:val="18"/>
              </w:rPr>
              <w:t>1.2.840.10008.5.1.4.</w:t>
            </w:r>
            <w:r w:rsidR="00135D4A" w:rsidRPr="005B0D53">
              <w:rPr>
                <w:rFonts w:cs="Helvetica"/>
                <w:color w:val="000000"/>
                <w:sz w:val="18"/>
              </w:rPr>
              <w:t>x</w:t>
            </w:r>
            <w:r w:rsidR="00135D4A">
              <w:rPr>
                <w:rFonts w:cs="Helvetica"/>
                <w:color w:val="000000"/>
                <w:sz w:val="18"/>
              </w:rPr>
              <w:t>xuid</w:t>
            </w:r>
            <w:r w:rsidRPr="005B0D53">
              <w:rPr>
                <w:rFonts w:cs="Helvetica"/>
                <w:color w:val="000000"/>
                <w:sz w:val="18"/>
              </w:rPr>
              <w:t>.3</w:t>
            </w:r>
          </w:p>
        </w:tc>
      </w:tr>
      <w:tr w:rsidR="006F29E9" w:rsidRPr="005B0D53" w14:paraId="58A4D500" w14:textId="77777777" w:rsidTr="00FD5BCA">
        <w:trPr>
          <w:jc w:val="center"/>
        </w:trPr>
        <w:tc>
          <w:tcPr>
            <w:tcW w:w="3640" w:type="dxa"/>
            <w:tcBorders>
              <w:left w:val="single" w:sz="4" w:space="0" w:color="000000"/>
              <w:bottom w:val="single" w:sz="4" w:space="0" w:color="000000"/>
              <w:right w:val="single" w:sz="4" w:space="0" w:color="000000"/>
            </w:tcBorders>
            <w:tcMar>
              <w:top w:w="40" w:type="dxa"/>
              <w:left w:w="40" w:type="dxa"/>
              <w:bottom w:w="40" w:type="dxa"/>
              <w:right w:w="40" w:type="dxa"/>
            </w:tcMar>
          </w:tcPr>
          <w:p w14:paraId="30D9790F" w14:textId="6C603114" w:rsidR="006F29E9" w:rsidRPr="005B0D53" w:rsidRDefault="00E142EB" w:rsidP="00FD5BCA">
            <w:pPr>
              <w:spacing w:after="0"/>
              <w:rPr>
                <w:rFonts w:cs="Helvetica"/>
              </w:rPr>
            </w:pPr>
            <w:r>
              <w:rPr>
                <w:rFonts w:cs="Helvetica"/>
                <w:color w:val="000000"/>
                <w:sz w:val="18"/>
              </w:rPr>
              <w:t xml:space="preserve">Inventory </w:t>
            </w:r>
            <w:r w:rsidR="006F29E9" w:rsidRPr="005B0D53">
              <w:rPr>
                <w:rFonts w:cs="Helvetica"/>
                <w:color w:val="000000"/>
                <w:sz w:val="18"/>
              </w:rPr>
              <w:t>GET</w:t>
            </w:r>
          </w:p>
        </w:tc>
        <w:tc>
          <w:tcPr>
            <w:tcW w:w="3060" w:type="dxa"/>
            <w:tcBorders>
              <w:bottom w:val="single" w:sz="4" w:space="0" w:color="000000"/>
              <w:right w:val="single" w:sz="4" w:space="0" w:color="000000"/>
            </w:tcBorders>
            <w:tcMar>
              <w:top w:w="40" w:type="dxa"/>
              <w:left w:w="40" w:type="dxa"/>
              <w:bottom w:w="40" w:type="dxa"/>
              <w:right w:w="40" w:type="dxa"/>
            </w:tcMar>
          </w:tcPr>
          <w:p w14:paraId="2205EEBF" w14:textId="2523DA97" w:rsidR="006F29E9" w:rsidRPr="005B0D53" w:rsidRDefault="006F29E9" w:rsidP="00FD5BCA">
            <w:pPr>
              <w:spacing w:after="0"/>
              <w:rPr>
                <w:rFonts w:cs="Helvetica"/>
              </w:rPr>
            </w:pPr>
            <w:r w:rsidRPr="005B0D53">
              <w:rPr>
                <w:rFonts w:cs="Helvetica"/>
                <w:color w:val="000000"/>
                <w:sz w:val="18"/>
              </w:rPr>
              <w:t>1.2.840.10008.5.1.4.</w:t>
            </w:r>
            <w:r w:rsidR="00135D4A" w:rsidRPr="005B0D53">
              <w:rPr>
                <w:rFonts w:cs="Helvetica"/>
                <w:color w:val="000000"/>
                <w:sz w:val="18"/>
              </w:rPr>
              <w:t>x</w:t>
            </w:r>
            <w:r w:rsidR="00135D4A">
              <w:rPr>
                <w:rFonts w:cs="Helvetica"/>
                <w:color w:val="000000"/>
                <w:sz w:val="18"/>
              </w:rPr>
              <w:t>xuid</w:t>
            </w:r>
            <w:r w:rsidRPr="005B0D53">
              <w:rPr>
                <w:rFonts w:cs="Helvetica"/>
                <w:color w:val="000000"/>
                <w:sz w:val="18"/>
              </w:rPr>
              <w:t>.4</w:t>
            </w:r>
          </w:p>
        </w:tc>
      </w:tr>
    </w:tbl>
    <w:p w14:paraId="1DA758A9" w14:textId="77777777" w:rsidR="00FD5BCA" w:rsidRPr="005B0D53" w:rsidRDefault="00FD5BCA" w:rsidP="00FD5BCA">
      <w:pPr>
        <w:rPr>
          <w:rFonts w:cs="Helvetica"/>
        </w:rPr>
      </w:pPr>
    </w:p>
    <w:p w14:paraId="468C4302" w14:textId="77777777" w:rsidR="006F29E9" w:rsidRPr="005B0D53" w:rsidRDefault="006F29E9" w:rsidP="006F29E9">
      <w:pPr>
        <w:pStyle w:val="Heading3"/>
        <w:rPr>
          <w:rFonts w:cs="Helvetica"/>
          <w:lang w:val="en-US"/>
        </w:rPr>
      </w:pPr>
      <w:bookmarkStart w:id="260" w:name="_Toc68207423"/>
      <w:r w:rsidRPr="005B0D53">
        <w:rPr>
          <w:rFonts w:cs="Helvetica"/>
          <w:lang w:val="en-US"/>
        </w:rPr>
        <w:t>XX.4.2 Conformance Requirements</w:t>
      </w:r>
      <w:bookmarkEnd w:id="260"/>
    </w:p>
    <w:p w14:paraId="0DF36DAF" w14:textId="3AB49335" w:rsidR="006F29E9" w:rsidRPr="005B0D53" w:rsidRDefault="006F29E9" w:rsidP="006F29E9">
      <w:pPr>
        <w:rPr>
          <w:rFonts w:cs="Helvetica"/>
        </w:rPr>
      </w:pPr>
      <w:r w:rsidRPr="005B0D53">
        <w:rPr>
          <w:rFonts w:cs="Helvetica"/>
        </w:rPr>
        <w:t xml:space="preserve">An implementation may conform to one of the Inventory </w:t>
      </w:r>
      <w:r w:rsidR="00C77427" w:rsidRPr="005B0D53">
        <w:rPr>
          <w:rFonts w:cs="Helvetica"/>
        </w:rPr>
        <w:t xml:space="preserve">Query/Retrieve </w:t>
      </w:r>
      <w:r w:rsidR="00FD5BCA" w:rsidRPr="005B0D53">
        <w:rPr>
          <w:rFonts w:cs="Helvetica"/>
        </w:rPr>
        <w:t>Service</w:t>
      </w:r>
      <w:r w:rsidRPr="005B0D53">
        <w:rPr>
          <w:rFonts w:cs="Helvetica"/>
        </w:rPr>
        <w:t xml:space="preserve"> SOP Classes as an SCU, SCP or both. The Conformance Statement shall be in the format defined in </w:t>
      </w:r>
      <w:hyperlink r:id="rId79" w:anchor="PS3.2">
        <w:r w:rsidRPr="005B0D53">
          <w:rPr>
            <w:rFonts w:cs="Helvetica"/>
          </w:rPr>
          <w:t>PS3.2</w:t>
        </w:r>
      </w:hyperlink>
      <w:r w:rsidRPr="005B0D53">
        <w:rPr>
          <w:rFonts w:cs="Helvetica"/>
        </w:rPr>
        <w:t>.</w:t>
      </w:r>
    </w:p>
    <w:p w14:paraId="4EC390C4" w14:textId="77777777" w:rsidR="006F29E9" w:rsidRPr="005B0D53" w:rsidRDefault="006F29E9" w:rsidP="006F29E9">
      <w:pPr>
        <w:pStyle w:val="Heading4"/>
        <w:rPr>
          <w:rFonts w:cs="Helvetica"/>
          <w:lang w:val="en-US"/>
        </w:rPr>
      </w:pPr>
      <w:bookmarkStart w:id="261" w:name="_Toc68207424"/>
      <w:r w:rsidRPr="005B0D53">
        <w:rPr>
          <w:rFonts w:cs="Helvetica"/>
          <w:lang w:val="en-US"/>
        </w:rPr>
        <w:t>XX.4.2.1 SCU Conformance</w:t>
      </w:r>
      <w:bookmarkEnd w:id="261"/>
    </w:p>
    <w:p w14:paraId="3F957FE7" w14:textId="77777777" w:rsidR="006F29E9" w:rsidRPr="005B0D53" w:rsidRDefault="006F29E9" w:rsidP="006F29E9">
      <w:pPr>
        <w:pStyle w:val="Heading5"/>
        <w:rPr>
          <w:rFonts w:cs="Helvetica"/>
          <w:lang w:val="en-US"/>
        </w:rPr>
      </w:pPr>
      <w:bookmarkStart w:id="262" w:name="_Toc68207425"/>
      <w:r w:rsidRPr="005B0D53">
        <w:rPr>
          <w:rFonts w:cs="Helvetica"/>
          <w:lang w:val="en-US"/>
        </w:rPr>
        <w:t>XX.4.2.1.1 C-FIND SCU Conformance</w:t>
      </w:r>
      <w:bookmarkEnd w:id="262"/>
    </w:p>
    <w:p w14:paraId="65588C72" w14:textId="7E75E48E" w:rsidR="006F29E9" w:rsidRPr="005B0D53" w:rsidRDefault="006F29E9" w:rsidP="006F29E9">
      <w:pPr>
        <w:rPr>
          <w:rFonts w:cs="Helvetica"/>
        </w:rPr>
      </w:pPr>
      <w:r w:rsidRPr="005B0D53">
        <w:rPr>
          <w:rFonts w:cs="Helvetica"/>
        </w:rPr>
        <w:t xml:space="preserve">An implementation that conforms to the </w:t>
      </w:r>
      <w:r w:rsidR="00E142EB">
        <w:rPr>
          <w:rFonts w:cs="Helvetica"/>
        </w:rPr>
        <w:t xml:space="preserve">Inventory </w:t>
      </w:r>
      <w:r w:rsidRPr="005B0D53">
        <w:rPr>
          <w:rFonts w:cs="Helvetica"/>
        </w:rPr>
        <w:t xml:space="preserve">FIND SOP Class as an SCU shall support queries against the Inventory </w:t>
      </w:r>
      <w:r w:rsidR="00C77427">
        <w:rPr>
          <w:rFonts w:cs="Helvetica"/>
        </w:rPr>
        <w:t xml:space="preserve">Q/R </w:t>
      </w:r>
      <w:r w:rsidRPr="005B0D53">
        <w:rPr>
          <w:rFonts w:cs="Helvetica"/>
        </w:rPr>
        <w:t xml:space="preserve">Information Model using the C-FIND SCU Behavior described for the Basic Worklist Management Service Class (see </w:t>
      </w:r>
      <w:hyperlink r:id="rId80" w:anchor="sect_K.4.1.2" w:history="1">
        <w:r w:rsidRPr="005B0D53">
          <w:rPr>
            <w:rStyle w:val="Hyperlink"/>
            <w:rFonts w:cs="Helvetica"/>
          </w:rPr>
          <w:t>Section K.4.1.2</w:t>
        </w:r>
      </w:hyperlink>
      <w:r w:rsidRPr="005B0D53">
        <w:rPr>
          <w:rFonts w:cs="Helvetica"/>
        </w:rPr>
        <w:t xml:space="preserve"> and </w:t>
      </w:r>
      <w:hyperlink w:anchor="_XX.3.1_C-FIND_Operation" w:history="1">
        <w:r w:rsidRPr="005B0D53">
          <w:rPr>
            <w:rStyle w:val="Hyperlink"/>
            <w:rFonts w:cs="Helvetica"/>
          </w:rPr>
          <w:t>Section XX.3.1</w:t>
        </w:r>
      </w:hyperlink>
      <w:r w:rsidRPr="005B0D53">
        <w:rPr>
          <w:rFonts w:cs="Helvetica"/>
        </w:rPr>
        <w:t xml:space="preserve">). </w:t>
      </w:r>
    </w:p>
    <w:p w14:paraId="1110CEDA" w14:textId="2D4D75F5" w:rsidR="006F29E9" w:rsidRPr="005B0D53" w:rsidRDefault="005F26E5" w:rsidP="006F29E9">
      <w:pPr>
        <w:pStyle w:val="Heading5"/>
        <w:rPr>
          <w:rFonts w:cs="Helvetica"/>
          <w:lang w:val="en-US"/>
        </w:rPr>
      </w:pPr>
      <w:bookmarkStart w:id="263" w:name="_Toc68207426"/>
      <w:r w:rsidRPr="005B0D53">
        <w:rPr>
          <w:rFonts w:cs="Helvetica"/>
          <w:lang w:val="en-US"/>
        </w:rPr>
        <w:t>X</w:t>
      </w:r>
      <w:r w:rsidR="006F29E9" w:rsidRPr="005B0D53">
        <w:rPr>
          <w:rFonts w:cs="Helvetica"/>
          <w:lang w:val="en-US"/>
        </w:rPr>
        <w:t>X.4.2.1.2 C-MOVE SCU Conformance</w:t>
      </w:r>
      <w:bookmarkEnd w:id="263"/>
    </w:p>
    <w:p w14:paraId="4CDC4814" w14:textId="4492277A" w:rsidR="006F29E9" w:rsidRPr="005B0D53" w:rsidRDefault="006F29E9" w:rsidP="00D645A3">
      <w:pPr>
        <w:rPr>
          <w:rFonts w:cs="Helvetica"/>
        </w:rPr>
      </w:pPr>
      <w:r w:rsidRPr="005B0D53">
        <w:rPr>
          <w:rFonts w:cs="Helvetica"/>
        </w:rPr>
        <w:t xml:space="preserve">An implementation that conforms to the </w:t>
      </w:r>
      <w:r w:rsidR="00E142EB">
        <w:rPr>
          <w:rFonts w:cs="Helvetica"/>
        </w:rPr>
        <w:t xml:space="preserve">Inventory </w:t>
      </w:r>
      <w:r w:rsidRPr="005B0D53">
        <w:rPr>
          <w:rFonts w:cs="Helvetica"/>
        </w:rPr>
        <w:t xml:space="preserve">MOVE SOP Class as an SCU shall support transfers against the Inventory </w:t>
      </w:r>
      <w:r w:rsidR="00C77427">
        <w:rPr>
          <w:rFonts w:cs="Helvetica"/>
        </w:rPr>
        <w:t xml:space="preserve">Q/R </w:t>
      </w:r>
      <w:r w:rsidRPr="005B0D53">
        <w:rPr>
          <w:rFonts w:cs="Helvetica"/>
        </w:rPr>
        <w:t xml:space="preserve">Information Model using the C-MOVE SCU baseline behavior described for the Query/Retrieve Service Class (see </w:t>
      </w:r>
      <w:hyperlink r:id="rId81" w:anchor="sect_C.4.2.2.1" w:history="1">
        <w:r w:rsidRPr="005B0D53">
          <w:rPr>
            <w:rStyle w:val="Hyperlink"/>
            <w:rFonts w:cs="Helvetica"/>
          </w:rPr>
          <w:t>Section C.4.2.2.1</w:t>
        </w:r>
      </w:hyperlink>
      <w:r w:rsidRPr="005B0D53">
        <w:rPr>
          <w:rFonts w:cs="Helvetica"/>
        </w:rPr>
        <w:t xml:space="preserve"> and </w:t>
      </w:r>
      <w:hyperlink w:anchor="_XX.3.2_C-MOVE_Operation" w:history="1">
        <w:r w:rsidRPr="005B0D53">
          <w:rPr>
            <w:rStyle w:val="Hyperlink"/>
            <w:rFonts w:cs="Helvetica"/>
          </w:rPr>
          <w:t>Section </w:t>
        </w:r>
        <w:r w:rsidR="005F26E5" w:rsidRPr="005B0D53">
          <w:rPr>
            <w:rStyle w:val="Hyperlink"/>
            <w:rFonts w:cs="Helvetica"/>
          </w:rPr>
          <w:t>X</w:t>
        </w:r>
        <w:r w:rsidRPr="005B0D53">
          <w:rPr>
            <w:rStyle w:val="Hyperlink"/>
            <w:rFonts w:cs="Helvetica"/>
          </w:rPr>
          <w:t>X.3.2</w:t>
        </w:r>
      </w:hyperlink>
      <w:r w:rsidRPr="005B0D53">
        <w:rPr>
          <w:rFonts w:cs="Helvetica"/>
        </w:rPr>
        <w:t>).</w:t>
      </w:r>
    </w:p>
    <w:p w14:paraId="39C5FAA9" w14:textId="722448B4" w:rsidR="006F29E9" w:rsidRPr="005B0D53" w:rsidRDefault="006F29E9" w:rsidP="006F29E9">
      <w:pPr>
        <w:pStyle w:val="Heading5"/>
        <w:rPr>
          <w:rFonts w:cs="Helvetica"/>
          <w:lang w:val="en-US"/>
        </w:rPr>
      </w:pPr>
      <w:bookmarkStart w:id="264" w:name="_Toc68207427"/>
      <w:r w:rsidRPr="005B0D53">
        <w:rPr>
          <w:rFonts w:cs="Helvetica"/>
          <w:lang w:val="en-US"/>
        </w:rPr>
        <w:lastRenderedPageBreak/>
        <w:t>X</w:t>
      </w:r>
      <w:r w:rsidR="005F26E5" w:rsidRPr="005B0D53">
        <w:rPr>
          <w:rFonts w:cs="Helvetica"/>
          <w:lang w:val="en-US"/>
        </w:rPr>
        <w:t>X</w:t>
      </w:r>
      <w:r w:rsidRPr="005B0D53">
        <w:rPr>
          <w:rFonts w:cs="Helvetica"/>
          <w:lang w:val="en-US"/>
        </w:rPr>
        <w:t>.4.2.1.3 C-GET SCU Conformance</w:t>
      </w:r>
      <w:bookmarkEnd w:id="264"/>
    </w:p>
    <w:p w14:paraId="7B2E0599" w14:textId="58A37BFF" w:rsidR="006F29E9" w:rsidRPr="005B0D53" w:rsidRDefault="006F29E9" w:rsidP="006F29E9">
      <w:pPr>
        <w:rPr>
          <w:rFonts w:cs="Helvetica"/>
        </w:rPr>
      </w:pPr>
      <w:r w:rsidRPr="005B0D53">
        <w:rPr>
          <w:rFonts w:cs="Helvetica"/>
        </w:rPr>
        <w:t xml:space="preserve">An implementation that conforms to the </w:t>
      </w:r>
      <w:r w:rsidR="00E142EB">
        <w:rPr>
          <w:rFonts w:cs="Helvetica"/>
        </w:rPr>
        <w:t xml:space="preserve">Inventory </w:t>
      </w:r>
      <w:r w:rsidRPr="005B0D53">
        <w:rPr>
          <w:rFonts w:cs="Helvetica"/>
        </w:rPr>
        <w:t xml:space="preserve">GET SOP Class as an SCU shall support transfers against the Inventory </w:t>
      </w:r>
      <w:r w:rsidR="00C77427">
        <w:rPr>
          <w:rFonts w:cs="Helvetica"/>
        </w:rPr>
        <w:t xml:space="preserve">Q/R </w:t>
      </w:r>
      <w:r w:rsidRPr="005B0D53">
        <w:rPr>
          <w:rFonts w:cs="Helvetica"/>
        </w:rPr>
        <w:t xml:space="preserve">Information Model using the C-GET SCU baseline behavior described for the Query/Retrieve Service Class (see </w:t>
      </w:r>
      <w:hyperlink r:id="rId82" w:anchor="sect_C.4.3.2.1" w:history="1">
        <w:r w:rsidRPr="005B0D53">
          <w:rPr>
            <w:rStyle w:val="Hyperlink"/>
            <w:rFonts w:cs="Helvetica"/>
          </w:rPr>
          <w:t>Section C.4.3.2.1</w:t>
        </w:r>
      </w:hyperlink>
      <w:r w:rsidRPr="005B0D53">
        <w:rPr>
          <w:rFonts w:cs="Helvetica"/>
        </w:rPr>
        <w:t xml:space="preserve"> and </w:t>
      </w:r>
      <w:hyperlink w:anchor="_XX.3.3_C-GET_Operation" w:history="1">
        <w:r w:rsidRPr="005B0D53">
          <w:rPr>
            <w:rStyle w:val="Hyperlink"/>
            <w:rFonts w:cs="Helvetica"/>
          </w:rPr>
          <w:t>Section XX.3.3</w:t>
        </w:r>
      </w:hyperlink>
      <w:r w:rsidRPr="005B0D53">
        <w:rPr>
          <w:rFonts w:cs="Helvetica"/>
        </w:rPr>
        <w:t>).</w:t>
      </w:r>
    </w:p>
    <w:p w14:paraId="2F99C77A" w14:textId="77777777" w:rsidR="006F29E9" w:rsidRPr="005B0D53" w:rsidRDefault="006F29E9" w:rsidP="006F29E9">
      <w:pPr>
        <w:pStyle w:val="Heading4"/>
        <w:rPr>
          <w:rFonts w:cs="Helvetica"/>
          <w:lang w:val="en-US"/>
        </w:rPr>
      </w:pPr>
      <w:bookmarkStart w:id="265" w:name="_Toc68207428"/>
      <w:r w:rsidRPr="005B0D53">
        <w:rPr>
          <w:rFonts w:cs="Helvetica"/>
          <w:lang w:val="en-US"/>
        </w:rPr>
        <w:t>XX.4.2.2 SCP Conformance</w:t>
      </w:r>
      <w:bookmarkEnd w:id="265"/>
    </w:p>
    <w:p w14:paraId="398667C4" w14:textId="77777777" w:rsidR="006F29E9" w:rsidRPr="005B0D53" w:rsidRDefault="006F29E9" w:rsidP="006F29E9">
      <w:pPr>
        <w:pStyle w:val="Heading5"/>
        <w:rPr>
          <w:rFonts w:cs="Helvetica"/>
          <w:lang w:val="en-US"/>
        </w:rPr>
      </w:pPr>
      <w:bookmarkStart w:id="266" w:name="_XX.4.2.2.1_C-FIND_SCP"/>
      <w:bookmarkStart w:id="267" w:name="_Toc68207429"/>
      <w:bookmarkEnd w:id="266"/>
      <w:r w:rsidRPr="005B0D53">
        <w:rPr>
          <w:rFonts w:cs="Helvetica"/>
          <w:lang w:val="en-US"/>
        </w:rPr>
        <w:t>XX.4.2.2.1 C-FIND SCP Conformance</w:t>
      </w:r>
      <w:bookmarkEnd w:id="267"/>
    </w:p>
    <w:p w14:paraId="744798E0" w14:textId="460F6BD9" w:rsidR="006F29E9" w:rsidRPr="005B0D53" w:rsidRDefault="006F29E9" w:rsidP="006F29E9">
      <w:pPr>
        <w:rPr>
          <w:rFonts w:cs="Helvetica"/>
        </w:rPr>
      </w:pPr>
      <w:r w:rsidRPr="005B0D53">
        <w:rPr>
          <w:rFonts w:cs="Helvetica"/>
        </w:rPr>
        <w:t xml:space="preserve">An implementation that conforms to the </w:t>
      </w:r>
      <w:r w:rsidR="00E142EB">
        <w:rPr>
          <w:rFonts w:cs="Helvetica"/>
        </w:rPr>
        <w:t xml:space="preserve">Inventory </w:t>
      </w:r>
      <w:r w:rsidRPr="005B0D53">
        <w:rPr>
          <w:rFonts w:cs="Helvetica"/>
        </w:rPr>
        <w:t xml:space="preserve">FIND SOP Class as an SCP shall support queries against the Inventory </w:t>
      </w:r>
      <w:r w:rsidR="00C77427">
        <w:rPr>
          <w:rFonts w:cs="Helvetica"/>
        </w:rPr>
        <w:t xml:space="preserve">Q/R </w:t>
      </w:r>
      <w:r w:rsidRPr="005B0D53">
        <w:rPr>
          <w:rFonts w:cs="Helvetica"/>
        </w:rPr>
        <w:t xml:space="preserve">Information Model using the C-FIND SCP Behavior described for the Basic Worklist Management Service Class (see </w:t>
      </w:r>
      <w:hyperlink r:id="rId83" w:anchor="sect_K.4.1.3" w:history="1">
        <w:r w:rsidRPr="005B0D53">
          <w:rPr>
            <w:rStyle w:val="Hyperlink"/>
            <w:rFonts w:cs="Helvetica"/>
          </w:rPr>
          <w:t>Section K.4.1.3</w:t>
        </w:r>
      </w:hyperlink>
      <w:r w:rsidR="00BA2547" w:rsidRPr="005B0D53">
        <w:rPr>
          <w:rFonts w:cs="Helvetica"/>
        </w:rPr>
        <w:t xml:space="preserve"> and </w:t>
      </w:r>
      <w:hyperlink w:anchor="_XX.3.1_C-FIND_Operation" w:history="1">
        <w:r w:rsidR="00C61BA9" w:rsidRPr="005B0D53">
          <w:rPr>
            <w:rStyle w:val="Hyperlink"/>
            <w:rFonts w:cs="Helvetica"/>
          </w:rPr>
          <w:t>Section XX.3.1</w:t>
        </w:r>
      </w:hyperlink>
      <w:r w:rsidRPr="005B0D53">
        <w:rPr>
          <w:rFonts w:cs="Helvetica"/>
        </w:rPr>
        <w:t xml:space="preserve">). </w:t>
      </w:r>
    </w:p>
    <w:p w14:paraId="79C0BEEF" w14:textId="5C6330FA" w:rsidR="006F29E9" w:rsidRDefault="006F29E9" w:rsidP="006F29E9">
      <w:pPr>
        <w:rPr>
          <w:rFonts w:cs="Helvetica"/>
        </w:rPr>
      </w:pPr>
      <w:r w:rsidRPr="005B0D53">
        <w:rPr>
          <w:rFonts w:cs="Helvetica"/>
        </w:rPr>
        <w:t xml:space="preserve">The implementation shall support the additional Attributes </w:t>
      </w:r>
      <w:r w:rsidR="00D13EF3">
        <w:rPr>
          <w:rFonts w:cs="Helvetica"/>
        </w:rPr>
        <w:t xml:space="preserve">in the Response Identifier </w:t>
      </w:r>
      <w:r w:rsidRPr="005B0D53">
        <w:rPr>
          <w:rFonts w:cs="Helvetica"/>
        </w:rPr>
        <w:t xml:space="preserve">as specified in Table XX.4-2 to support </w:t>
      </w:r>
      <w:r w:rsidR="00BA2547" w:rsidRPr="005B0D53">
        <w:rPr>
          <w:rFonts w:cs="Helvetica"/>
        </w:rPr>
        <w:t xml:space="preserve">character set specification and </w:t>
      </w:r>
      <w:r w:rsidRPr="005B0D53">
        <w:rPr>
          <w:rFonts w:cs="Helvetica"/>
        </w:rPr>
        <w:t>access to Inventory SOP Instances.</w:t>
      </w:r>
    </w:p>
    <w:p w14:paraId="289DEE9F" w14:textId="2ACB6EFB" w:rsidR="00D13EF3" w:rsidRDefault="00D13EF3" w:rsidP="00D13EF3">
      <w:pPr>
        <w:pStyle w:val="Note"/>
        <w:rPr>
          <w:rFonts w:cs="Helvetica"/>
        </w:rPr>
      </w:pPr>
      <w:r w:rsidRPr="005B0D53">
        <w:rPr>
          <w:rFonts w:cs="Helvetica"/>
        </w:rPr>
        <w:t>Note</w:t>
      </w:r>
    </w:p>
    <w:p w14:paraId="596D65D4" w14:textId="0BC285F7" w:rsidR="00D13EF3" w:rsidRPr="005B0D53" w:rsidRDefault="00D13EF3" w:rsidP="00D13EF3">
      <w:pPr>
        <w:pStyle w:val="Note"/>
        <w:tabs>
          <w:tab w:val="clear" w:pos="1080"/>
        </w:tabs>
        <w:ind w:left="360" w:firstLine="0"/>
        <w:rPr>
          <w:rFonts w:cs="Helvetica"/>
        </w:rPr>
      </w:pPr>
      <w:r>
        <w:rPr>
          <w:rFonts w:cs="Helvetica"/>
        </w:rPr>
        <w:t xml:space="preserve">Compare </w:t>
      </w:r>
      <w:hyperlink r:id="rId84" w:anchor="sect_C.4.1.1.3.2" w:history="1">
        <w:r w:rsidRPr="00D13EF3">
          <w:rPr>
            <w:rStyle w:val="Hyperlink"/>
            <w:rFonts w:cs="Helvetica"/>
          </w:rPr>
          <w:t>Section C.4.1.1.3.2 “Response Identifier Structure”</w:t>
        </w:r>
      </w:hyperlink>
      <w:r>
        <w:rPr>
          <w:rFonts w:cs="Helvetica"/>
        </w:rPr>
        <w:t xml:space="preserve"> for the similar specification of non-key attributes that are to be returned in the Query/Retrieve C-FIND SOP Classes to support </w:t>
      </w:r>
      <w:r w:rsidR="00076945" w:rsidRPr="005B0D53">
        <w:rPr>
          <w:rFonts w:cs="Helvetica"/>
        </w:rPr>
        <w:t xml:space="preserve">character set specification </w:t>
      </w:r>
      <w:r w:rsidR="00076945">
        <w:rPr>
          <w:rFonts w:cs="Helvetica"/>
        </w:rPr>
        <w:t xml:space="preserve">and </w:t>
      </w:r>
      <w:r>
        <w:rPr>
          <w:rFonts w:cs="Helvetica"/>
        </w:rPr>
        <w:t xml:space="preserve">access to the referenced SOP Instances. </w:t>
      </w:r>
    </w:p>
    <w:p w14:paraId="645AD39D" w14:textId="77777777" w:rsidR="00D13EF3" w:rsidRPr="005B0D53" w:rsidRDefault="00D13EF3" w:rsidP="006F29E9">
      <w:pPr>
        <w:rPr>
          <w:rFonts w:cs="Helvetica"/>
        </w:rPr>
      </w:pPr>
    </w:p>
    <w:p w14:paraId="7269D6E0" w14:textId="76ED0356" w:rsidR="006F29E9" w:rsidRPr="005B0D53" w:rsidRDefault="006F29E9" w:rsidP="009F178D">
      <w:pPr>
        <w:keepNext/>
        <w:spacing w:before="216"/>
        <w:jc w:val="center"/>
        <w:rPr>
          <w:rFonts w:cs="Helvetica"/>
        </w:rPr>
      </w:pPr>
      <w:r w:rsidRPr="005B0D53">
        <w:rPr>
          <w:rFonts w:cs="Helvetica"/>
          <w:b/>
          <w:color w:val="000000"/>
          <w:sz w:val="22"/>
        </w:rPr>
        <w:t>Table XX.4-2. </w:t>
      </w:r>
      <w:r w:rsidR="00E142EB">
        <w:rPr>
          <w:rFonts w:cs="Helvetica"/>
          <w:b/>
          <w:color w:val="000000"/>
          <w:sz w:val="22"/>
        </w:rPr>
        <w:t xml:space="preserve">Inventory </w:t>
      </w:r>
      <w:r w:rsidRPr="005B0D53">
        <w:rPr>
          <w:rFonts w:cs="Helvetica"/>
          <w:b/>
          <w:color w:val="000000"/>
          <w:sz w:val="22"/>
        </w:rPr>
        <w:t>FIND</w:t>
      </w:r>
      <w:r w:rsidR="0081411F" w:rsidRPr="005B0D53">
        <w:rPr>
          <w:rFonts w:cs="Helvetica"/>
          <w:b/>
          <w:color w:val="000000"/>
          <w:sz w:val="22"/>
        </w:rPr>
        <w:t xml:space="preserve"> </w:t>
      </w:r>
      <w:r w:rsidRPr="005B0D53">
        <w:rPr>
          <w:rFonts w:cs="Helvetica"/>
          <w:b/>
          <w:color w:val="000000"/>
          <w:sz w:val="22"/>
        </w:rPr>
        <w:t>additional return</w:t>
      </w:r>
      <w:r w:rsidR="00E714E3">
        <w:rPr>
          <w:rFonts w:cs="Helvetica"/>
          <w:b/>
          <w:color w:val="000000"/>
          <w:sz w:val="22"/>
        </w:rPr>
        <w:t>ed</w:t>
      </w:r>
      <w:r w:rsidRPr="005B0D53">
        <w:rPr>
          <w:rFonts w:cs="Helvetica"/>
          <w:b/>
          <w:color w:val="000000"/>
          <w:sz w:val="22"/>
        </w:rPr>
        <w:t xml:space="preserve"> attributes</w:t>
      </w:r>
    </w:p>
    <w:tbl>
      <w:tblPr>
        <w:tblW w:w="949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50"/>
        <w:gridCol w:w="1350"/>
        <w:gridCol w:w="810"/>
        <w:gridCol w:w="4680"/>
      </w:tblGrid>
      <w:tr w:rsidR="006F29E9" w:rsidRPr="005B0D53" w14:paraId="7A5F51E4" w14:textId="77777777" w:rsidTr="00C11333">
        <w:tc>
          <w:tcPr>
            <w:tcW w:w="2650" w:type="dxa"/>
            <w:tcMar>
              <w:top w:w="40" w:type="dxa"/>
              <w:left w:w="40" w:type="dxa"/>
              <w:bottom w:w="40" w:type="dxa"/>
              <w:right w:w="40" w:type="dxa"/>
            </w:tcMar>
          </w:tcPr>
          <w:p w14:paraId="035D988A" w14:textId="77777777" w:rsidR="006F29E9" w:rsidRPr="005B0D53" w:rsidRDefault="006F29E9" w:rsidP="00FD5BCA">
            <w:pPr>
              <w:spacing w:after="0"/>
              <w:rPr>
                <w:rFonts w:cs="Helvetica"/>
                <w:b/>
                <w:bCs/>
                <w:color w:val="000000"/>
                <w:szCs w:val="22"/>
              </w:rPr>
            </w:pPr>
            <w:r w:rsidRPr="005B0D53">
              <w:rPr>
                <w:rFonts w:cs="Helvetica"/>
                <w:b/>
                <w:bCs/>
                <w:color w:val="000000"/>
                <w:szCs w:val="22"/>
              </w:rPr>
              <w:t>Attribute</w:t>
            </w:r>
          </w:p>
        </w:tc>
        <w:tc>
          <w:tcPr>
            <w:tcW w:w="1350" w:type="dxa"/>
            <w:tcMar>
              <w:top w:w="40" w:type="dxa"/>
              <w:left w:w="40" w:type="dxa"/>
              <w:bottom w:w="40" w:type="dxa"/>
              <w:right w:w="40" w:type="dxa"/>
            </w:tcMar>
          </w:tcPr>
          <w:p w14:paraId="38B19018" w14:textId="77777777" w:rsidR="006F29E9" w:rsidRPr="005B0D53" w:rsidRDefault="006F29E9" w:rsidP="00FD5BCA">
            <w:pPr>
              <w:spacing w:after="0"/>
              <w:jc w:val="center"/>
              <w:rPr>
                <w:rFonts w:cs="Helvetica"/>
                <w:b/>
                <w:bCs/>
                <w:color w:val="000000"/>
                <w:szCs w:val="22"/>
              </w:rPr>
            </w:pPr>
            <w:r w:rsidRPr="005B0D53">
              <w:rPr>
                <w:rFonts w:cs="Helvetica"/>
                <w:b/>
                <w:bCs/>
                <w:color w:val="000000"/>
                <w:szCs w:val="22"/>
              </w:rPr>
              <w:t>Tag</w:t>
            </w:r>
          </w:p>
        </w:tc>
        <w:tc>
          <w:tcPr>
            <w:tcW w:w="810" w:type="dxa"/>
            <w:tcMar>
              <w:top w:w="40" w:type="dxa"/>
              <w:left w:w="40" w:type="dxa"/>
              <w:bottom w:w="40" w:type="dxa"/>
              <w:right w:w="40" w:type="dxa"/>
            </w:tcMar>
          </w:tcPr>
          <w:p w14:paraId="0EF1B7C5" w14:textId="2CE061A0" w:rsidR="006F29E9" w:rsidRPr="005B0D53" w:rsidRDefault="006F29E9" w:rsidP="00FD5BCA">
            <w:pPr>
              <w:spacing w:after="0"/>
              <w:jc w:val="center"/>
              <w:rPr>
                <w:rFonts w:cs="Helvetica"/>
                <w:b/>
                <w:bCs/>
                <w:color w:val="000000"/>
                <w:szCs w:val="22"/>
              </w:rPr>
            </w:pPr>
            <w:r w:rsidRPr="005B0D53">
              <w:rPr>
                <w:rFonts w:cs="Helvetica"/>
                <w:b/>
                <w:color w:val="000000"/>
                <w:szCs w:val="22"/>
              </w:rPr>
              <w:t>Type</w:t>
            </w:r>
          </w:p>
        </w:tc>
        <w:tc>
          <w:tcPr>
            <w:tcW w:w="4680" w:type="dxa"/>
            <w:tcMar>
              <w:top w:w="40" w:type="dxa"/>
              <w:left w:w="40" w:type="dxa"/>
              <w:bottom w:w="40" w:type="dxa"/>
              <w:right w:w="40" w:type="dxa"/>
            </w:tcMar>
          </w:tcPr>
          <w:p w14:paraId="6A23CC3E" w14:textId="77777777" w:rsidR="006F29E9" w:rsidRPr="005B0D53" w:rsidRDefault="006F29E9" w:rsidP="00FD5BCA">
            <w:pPr>
              <w:spacing w:after="0"/>
              <w:rPr>
                <w:rFonts w:cs="Helvetica"/>
                <w:b/>
                <w:bCs/>
                <w:color w:val="000000"/>
                <w:szCs w:val="22"/>
              </w:rPr>
            </w:pPr>
            <w:r w:rsidRPr="005B0D53">
              <w:rPr>
                <w:rFonts w:cs="Helvetica"/>
                <w:b/>
                <w:color w:val="000000"/>
                <w:szCs w:val="22"/>
              </w:rPr>
              <w:t xml:space="preserve">Remark </w:t>
            </w:r>
          </w:p>
        </w:tc>
      </w:tr>
      <w:tr w:rsidR="006F29E9" w:rsidRPr="005B0D53" w14:paraId="247DFF36" w14:textId="77777777" w:rsidTr="00C11333">
        <w:tc>
          <w:tcPr>
            <w:tcW w:w="2650" w:type="dxa"/>
            <w:tcMar>
              <w:top w:w="40" w:type="dxa"/>
              <w:left w:w="40" w:type="dxa"/>
              <w:bottom w:w="40" w:type="dxa"/>
              <w:right w:w="40" w:type="dxa"/>
            </w:tcMar>
          </w:tcPr>
          <w:p w14:paraId="35D5A332" w14:textId="77777777" w:rsidR="006F29E9" w:rsidRPr="005B0D53" w:rsidRDefault="006F29E9" w:rsidP="00FD5BCA">
            <w:pPr>
              <w:spacing w:after="0"/>
              <w:rPr>
                <w:rFonts w:cs="Helvetica"/>
                <w:b/>
                <w:bCs/>
                <w:color w:val="000000"/>
                <w:szCs w:val="22"/>
              </w:rPr>
            </w:pPr>
            <w:r w:rsidRPr="005B0D53">
              <w:rPr>
                <w:rFonts w:cs="Helvetica"/>
                <w:color w:val="000000"/>
                <w:szCs w:val="22"/>
              </w:rPr>
              <w:t>Specific Character Set</w:t>
            </w:r>
          </w:p>
        </w:tc>
        <w:tc>
          <w:tcPr>
            <w:tcW w:w="1350" w:type="dxa"/>
            <w:tcMar>
              <w:top w:w="40" w:type="dxa"/>
              <w:left w:w="40" w:type="dxa"/>
              <w:bottom w:w="40" w:type="dxa"/>
              <w:right w:w="40" w:type="dxa"/>
            </w:tcMar>
          </w:tcPr>
          <w:p w14:paraId="5FE2894F" w14:textId="77777777" w:rsidR="006F29E9" w:rsidRPr="005B0D53" w:rsidRDefault="006F29E9" w:rsidP="00FD5BCA">
            <w:pPr>
              <w:spacing w:after="0"/>
              <w:jc w:val="center"/>
              <w:rPr>
                <w:rFonts w:cs="Helvetica"/>
                <w:b/>
                <w:bCs/>
                <w:color w:val="000000"/>
                <w:szCs w:val="22"/>
              </w:rPr>
            </w:pPr>
            <w:r w:rsidRPr="005B0D53">
              <w:rPr>
                <w:rFonts w:cs="Helvetica"/>
                <w:color w:val="000000"/>
                <w:szCs w:val="22"/>
              </w:rPr>
              <w:t>(0008,0005)</w:t>
            </w:r>
          </w:p>
        </w:tc>
        <w:tc>
          <w:tcPr>
            <w:tcW w:w="810" w:type="dxa"/>
            <w:tcMar>
              <w:top w:w="40" w:type="dxa"/>
              <w:left w:w="40" w:type="dxa"/>
              <w:bottom w:w="40" w:type="dxa"/>
              <w:right w:w="40" w:type="dxa"/>
            </w:tcMar>
          </w:tcPr>
          <w:p w14:paraId="10BA74DE" w14:textId="4B55944A" w:rsidR="006F29E9" w:rsidRPr="005B0D53" w:rsidRDefault="007F78A3" w:rsidP="00FD5BCA">
            <w:pPr>
              <w:spacing w:after="0"/>
              <w:jc w:val="center"/>
              <w:rPr>
                <w:rFonts w:cs="Helvetica"/>
                <w:b/>
                <w:color w:val="000000"/>
                <w:szCs w:val="22"/>
              </w:rPr>
            </w:pPr>
            <w:r w:rsidRPr="005B0D53">
              <w:rPr>
                <w:rFonts w:cs="Helvetica"/>
                <w:color w:val="000000"/>
                <w:szCs w:val="22"/>
              </w:rPr>
              <w:t>1C</w:t>
            </w:r>
          </w:p>
        </w:tc>
        <w:tc>
          <w:tcPr>
            <w:tcW w:w="4680" w:type="dxa"/>
            <w:tcMar>
              <w:top w:w="40" w:type="dxa"/>
              <w:left w:w="40" w:type="dxa"/>
              <w:bottom w:w="40" w:type="dxa"/>
              <w:right w:w="40" w:type="dxa"/>
            </w:tcMar>
          </w:tcPr>
          <w:p w14:paraId="5C2221F8" w14:textId="5FAE4F3E" w:rsidR="006F29E9" w:rsidRPr="005B0D53" w:rsidRDefault="006F29E9" w:rsidP="00FD5BCA">
            <w:pPr>
              <w:spacing w:after="0"/>
              <w:rPr>
                <w:rFonts w:cs="Helvetica"/>
                <w:b/>
                <w:color w:val="000000"/>
                <w:szCs w:val="22"/>
              </w:rPr>
            </w:pPr>
            <w:r w:rsidRPr="005B0D53">
              <w:rPr>
                <w:rFonts w:cs="Helvetica"/>
                <w:color w:val="000000"/>
                <w:szCs w:val="22"/>
              </w:rPr>
              <w:t xml:space="preserve">Required if expanded or replacement character sets are used in any attributes of the Query response. </w:t>
            </w:r>
          </w:p>
        </w:tc>
      </w:tr>
      <w:tr w:rsidR="006F29E9" w:rsidRPr="005B0D53" w14:paraId="7EF73349" w14:textId="77777777" w:rsidTr="00C11333">
        <w:tc>
          <w:tcPr>
            <w:tcW w:w="2650" w:type="dxa"/>
            <w:tcMar>
              <w:top w:w="40" w:type="dxa"/>
              <w:left w:w="40" w:type="dxa"/>
              <w:bottom w:w="40" w:type="dxa"/>
              <w:right w:w="40" w:type="dxa"/>
            </w:tcMar>
          </w:tcPr>
          <w:p w14:paraId="10B48579" w14:textId="77777777" w:rsidR="006F29E9" w:rsidRPr="005B0D53" w:rsidRDefault="006F29E9" w:rsidP="00FD5BCA">
            <w:pPr>
              <w:spacing w:after="0"/>
              <w:rPr>
                <w:rFonts w:cs="Helvetica"/>
                <w:color w:val="000000"/>
                <w:szCs w:val="22"/>
              </w:rPr>
            </w:pPr>
            <w:r w:rsidRPr="005B0D53">
              <w:rPr>
                <w:rFonts w:cs="Helvetica"/>
                <w:color w:val="000000"/>
                <w:szCs w:val="22"/>
              </w:rPr>
              <w:t>Retrieve AE Title</w:t>
            </w:r>
          </w:p>
        </w:tc>
        <w:tc>
          <w:tcPr>
            <w:tcW w:w="1350" w:type="dxa"/>
            <w:tcMar>
              <w:top w:w="40" w:type="dxa"/>
              <w:left w:w="40" w:type="dxa"/>
              <w:bottom w:w="40" w:type="dxa"/>
              <w:right w:w="40" w:type="dxa"/>
            </w:tcMar>
          </w:tcPr>
          <w:p w14:paraId="7871380A" w14:textId="77777777" w:rsidR="006F29E9" w:rsidRPr="005B0D53" w:rsidRDefault="006F29E9" w:rsidP="00FD5BCA">
            <w:pPr>
              <w:spacing w:after="0"/>
              <w:jc w:val="center"/>
              <w:rPr>
                <w:rFonts w:cs="Helvetica"/>
                <w:color w:val="000000"/>
                <w:szCs w:val="22"/>
              </w:rPr>
            </w:pPr>
            <w:r w:rsidRPr="005B0D53">
              <w:rPr>
                <w:rFonts w:cs="Helvetica"/>
                <w:color w:val="000000"/>
                <w:szCs w:val="22"/>
              </w:rPr>
              <w:t>(0008,0054)</w:t>
            </w:r>
          </w:p>
        </w:tc>
        <w:tc>
          <w:tcPr>
            <w:tcW w:w="810" w:type="dxa"/>
            <w:tcMar>
              <w:top w:w="40" w:type="dxa"/>
              <w:left w:w="40" w:type="dxa"/>
              <w:bottom w:w="40" w:type="dxa"/>
              <w:right w:w="40" w:type="dxa"/>
            </w:tcMar>
          </w:tcPr>
          <w:p w14:paraId="2A7FC39B" w14:textId="77777777" w:rsidR="006F29E9" w:rsidRPr="005B0D53" w:rsidRDefault="006F29E9" w:rsidP="00FD5BCA">
            <w:pPr>
              <w:spacing w:after="0"/>
              <w:jc w:val="center"/>
              <w:rPr>
                <w:rFonts w:cs="Helvetica"/>
                <w:color w:val="000000"/>
                <w:szCs w:val="22"/>
              </w:rPr>
            </w:pPr>
            <w:r w:rsidRPr="005B0D53">
              <w:rPr>
                <w:rFonts w:cs="Helvetica"/>
                <w:color w:val="000000"/>
                <w:szCs w:val="22"/>
              </w:rPr>
              <w:t>1C</w:t>
            </w:r>
          </w:p>
        </w:tc>
        <w:tc>
          <w:tcPr>
            <w:tcW w:w="4680" w:type="dxa"/>
            <w:tcMar>
              <w:top w:w="40" w:type="dxa"/>
              <w:left w:w="40" w:type="dxa"/>
              <w:bottom w:w="40" w:type="dxa"/>
              <w:right w:w="40" w:type="dxa"/>
            </w:tcMar>
          </w:tcPr>
          <w:p w14:paraId="027FE169" w14:textId="7B651D83" w:rsidR="006F29E9" w:rsidRPr="005B0D53" w:rsidRDefault="006F29E9" w:rsidP="00FD5BCA">
            <w:pPr>
              <w:spacing w:after="0"/>
              <w:rPr>
                <w:rFonts w:cs="Helvetica"/>
                <w:color w:val="000000"/>
                <w:szCs w:val="22"/>
              </w:rPr>
            </w:pPr>
            <w:r w:rsidRPr="005B0D53">
              <w:rPr>
                <w:rFonts w:cs="Helvetica"/>
                <w:color w:val="000000"/>
                <w:szCs w:val="22"/>
              </w:rPr>
              <w:t xml:space="preserve">Required if </w:t>
            </w:r>
            <w:r w:rsidRPr="005B0D53">
              <w:rPr>
                <w:rFonts w:cs="Helvetica"/>
                <w:szCs w:val="22"/>
              </w:rPr>
              <w:t xml:space="preserve">Inventory SOP instance is available through </w:t>
            </w:r>
            <w:r w:rsidR="00E142EB">
              <w:rPr>
                <w:rFonts w:cs="Helvetica"/>
                <w:szCs w:val="22"/>
              </w:rPr>
              <w:t xml:space="preserve">Inventory </w:t>
            </w:r>
            <w:r w:rsidRPr="005B0D53">
              <w:rPr>
                <w:rFonts w:cs="Helvetica"/>
                <w:szCs w:val="22"/>
              </w:rPr>
              <w:t xml:space="preserve">MOVE or </w:t>
            </w:r>
            <w:r w:rsidR="00E142EB">
              <w:rPr>
                <w:rFonts w:cs="Helvetica"/>
                <w:szCs w:val="22"/>
              </w:rPr>
              <w:t xml:space="preserve">Inventory </w:t>
            </w:r>
            <w:r w:rsidRPr="005B0D53">
              <w:rPr>
                <w:rFonts w:cs="Helvetica"/>
                <w:szCs w:val="22"/>
              </w:rPr>
              <w:t>GET SOP Classes</w:t>
            </w:r>
          </w:p>
        </w:tc>
      </w:tr>
      <w:tr w:rsidR="006F29E9" w:rsidRPr="005B0D53" w14:paraId="0937F802" w14:textId="77777777" w:rsidTr="00C11333">
        <w:tc>
          <w:tcPr>
            <w:tcW w:w="2650" w:type="dxa"/>
            <w:tcMar>
              <w:top w:w="40" w:type="dxa"/>
              <w:left w:w="40" w:type="dxa"/>
              <w:bottom w:w="40" w:type="dxa"/>
              <w:right w:w="40" w:type="dxa"/>
            </w:tcMar>
          </w:tcPr>
          <w:p w14:paraId="6C7775EC" w14:textId="77777777" w:rsidR="006F29E9" w:rsidRPr="005B0D53" w:rsidRDefault="006F29E9" w:rsidP="00FD5BCA">
            <w:pPr>
              <w:spacing w:after="0"/>
              <w:rPr>
                <w:rFonts w:cs="Helvetica"/>
                <w:color w:val="000000"/>
                <w:szCs w:val="22"/>
              </w:rPr>
            </w:pPr>
            <w:r w:rsidRPr="005B0D53">
              <w:rPr>
                <w:rFonts w:cs="Helvetica"/>
                <w:color w:val="000000"/>
                <w:szCs w:val="22"/>
              </w:rPr>
              <w:t>Retrieve URL</w:t>
            </w:r>
          </w:p>
        </w:tc>
        <w:tc>
          <w:tcPr>
            <w:tcW w:w="1350" w:type="dxa"/>
            <w:tcMar>
              <w:top w:w="40" w:type="dxa"/>
              <w:left w:w="40" w:type="dxa"/>
              <w:bottom w:w="40" w:type="dxa"/>
              <w:right w:w="40" w:type="dxa"/>
            </w:tcMar>
          </w:tcPr>
          <w:p w14:paraId="3DF3DFFC" w14:textId="77777777" w:rsidR="006F29E9" w:rsidRPr="005B0D53" w:rsidRDefault="006F29E9" w:rsidP="00FD5BCA">
            <w:pPr>
              <w:spacing w:after="0"/>
              <w:jc w:val="center"/>
              <w:rPr>
                <w:rFonts w:cs="Helvetica"/>
                <w:color w:val="000000"/>
                <w:szCs w:val="22"/>
              </w:rPr>
            </w:pPr>
            <w:r w:rsidRPr="005B0D53">
              <w:rPr>
                <w:rFonts w:cs="Helvetica"/>
                <w:color w:val="000000"/>
                <w:szCs w:val="22"/>
              </w:rPr>
              <w:t>(0008,1190)</w:t>
            </w:r>
          </w:p>
        </w:tc>
        <w:tc>
          <w:tcPr>
            <w:tcW w:w="810" w:type="dxa"/>
            <w:tcMar>
              <w:top w:w="40" w:type="dxa"/>
              <w:left w:w="40" w:type="dxa"/>
              <w:bottom w:w="40" w:type="dxa"/>
              <w:right w:w="40" w:type="dxa"/>
            </w:tcMar>
          </w:tcPr>
          <w:p w14:paraId="4FE4AD20" w14:textId="77777777" w:rsidR="006F29E9" w:rsidRPr="005B0D53" w:rsidRDefault="006F29E9" w:rsidP="00FD5BCA">
            <w:pPr>
              <w:spacing w:after="0"/>
              <w:jc w:val="center"/>
              <w:rPr>
                <w:rFonts w:cs="Helvetica"/>
                <w:color w:val="000000"/>
                <w:szCs w:val="22"/>
              </w:rPr>
            </w:pPr>
            <w:r w:rsidRPr="005B0D53">
              <w:rPr>
                <w:rFonts w:cs="Helvetica"/>
                <w:color w:val="000000"/>
                <w:szCs w:val="22"/>
              </w:rPr>
              <w:t>1C</w:t>
            </w:r>
          </w:p>
        </w:tc>
        <w:tc>
          <w:tcPr>
            <w:tcW w:w="4680" w:type="dxa"/>
            <w:tcMar>
              <w:top w:w="40" w:type="dxa"/>
              <w:left w:w="40" w:type="dxa"/>
              <w:bottom w:w="40" w:type="dxa"/>
              <w:right w:w="40" w:type="dxa"/>
            </w:tcMar>
          </w:tcPr>
          <w:p w14:paraId="2E5EE305" w14:textId="50BEF098" w:rsidR="006F29E9" w:rsidRPr="005B0D53" w:rsidRDefault="006F29E9" w:rsidP="00FD5BCA">
            <w:pPr>
              <w:spacing w:after="0"/>
              <w:rPr>
                <w:rFonts w:cs="Helvetica"/>
                <w:color w:val="000000"/>
                <w:szCs w:val="22"/>
              </w:rPr>
            </w:pPr>
            <w:r w:rsidRPr="005B0D53">
              <w:rPr>
                <w:rFonts w:cs="Helvetica"/>
                <w:color w:val="000000"/>
                <w:szCs w:val="22"/>
              </w:rPr>
              <w:t xml:space="preserve">Required if </w:t>
            </w:r>
            <w:r w:rsidRPr="005B0D53">
              <w:rPr>
                <w:rFonts w:cs="Helvetica"/>
                <w:szCs w:val="22"/>
              </w:rPr>
              <w:t xml:space="preserve">Inventory SOP instance is available through </w:t>
            </w:r>
            <w:r w:rsidR="00B35F6A">
              <w:rPr>
                <w:rFonts w:cs="Helvetica"/>
                <w:szCs w:val="22"/>
              </w:rPr>
              <w:t xml:space="preserve">the </w:t>
            </w:r>
            <w:r w:rsidR="00140345" w:rsidRPr="005B0D53">
              <w:rPr>
                <w:rFonts w:cs="Helvetica"/>
                <w:szCs w:val="22"/>
              </w:rPr>
              <w:t>Non-Patient Instance Service</w:t>
            </w:r>
            <w:r w:rsidR="00742721">
              <w:rPr>
                <w:rFonts w:cs="Helvetica"/>
                <w:szCs w:val="22"/>
              </w:rPr>
              <w:t xml:space="preserve"> (see </w:t>
            </w:r>
            <w:hyperlink r:id="rId85" w:history="1">
              <w:r w:rsidR="00742721" w:rsidRPr="00742721">
                <w:rPr>
                  <w:rStyle w:val="Hyperlink"/>
                  <w:rFonts w:cs="Helvetica"/>
                  <w:szCs w:val="22"/>
                </w:rPr>
                <w:t>Section 12 in PS3.18</w:t>
              </w:r>
            </w:hyperlink>
            <w:r w:rsidR="00742721">
              <w:rPr>
                <w:rFonts w:cs="Helvetica"/>
                <w:szCs w:val="22"/>
              </w:rPr>
              <w:t>)</w:t>
            </w:r>
          </w:p>
        </w:tc>
      </w:tr>
      <w:tr w:rsidR="001C445B" w:rsidRPr="005B0D53" w14:paraId="6C830E32" w14:textId="77777777" w:rsidTr="00C11333">
        <w:tc>
          <w:tcPr>
            <w:tcW w:w="2650" w:type="dxa"/>
            <w:tcMar>
              <w:top w:w="40" w:type="dxa"/>
              <w:left w:w="40" w:type="dxa"/>
              <w:bottom w:w="40" w:type="dxa"/>
              <w:right w:w="40" w:type="dxa"/>
            </w:tcMar>
          </w:tcPr>
          <w:p w14:paraId="30D477B1" w14:textId="40357832" w:rsidR="001C445B" w:rsidRPr="005B0D53" w:rsidRDefault="004E06A9" w:rsidP="001C445B">
            <w:pPr>
              <w:spacing w:after="0"/>
              <w:rPr>
                <w:rFonts w:cs="Helvetica"/>
                <w:color w:val="000000"/>
                <w:szCs w:val="22"/>
              </w:rPr>
            </w:pPr>
            <w:r>
              <w:rPr>
                <w:rFonts w:cs="Helvetica"/>
                <w:color w:val="000000"/>
                <w:szCs w:val="22"/>
              </w:rPr>
              <w:t xml:space="preserve">Stored Instance </w:t>
            </w:r>
            <w:r w:rsidR="001C445B" w:rsidRPr="005B0D53">
              <w:rPr>
                <w:rFonts w:cs="Helvetica"/>
                <w:color w:val="000000"/>
                <w:szCs w:val="22"/>
              </w:rPr>
              <w:t xml:space="preserve">File </w:t>
            </w:r>
            <w:r>
              <w:rPr>
                <w:rFonts w:cs="Helvetica"/>
                <w:color w:val="000000"/>
                <w:szCs w:val="22"/>
              </w:rPr>
              <w:t>URI</w:t>
            </w:r>
          </w:p>
        </w:tc>
        <w:tc>
          <w:tcPr>
            <w:tcW w:w="1350" w:type="dxa"/>
            <w:tcMar>
              <w:top w:w="40" w:type="dxa"/>
              <w:left w:w="40" w:type="dxa"/>
              <w:bottom w:w="40" w:type="dxa"/>
              <w:right w:w="40" w:type="dxa"/>
            </w:tcMar>
          </w:tcPr>
          <w:p w14:paraId="62008D6D" w14:textId="1F5A8F30" w:rsidR="001C445B" w:rsidRPr="005B0D53" w:rsidRDefault="001C445B" w:rsidP="001C445B">
            <w:pPr>
              <w:spacing w:after="0"/>
              <w:jc w:val="center"/>
              <w:rPr>
                <w:rFonts w:cs="Helvetica"/>
                <w:color w:val="000000"/>
                <w:szCs w:val="22"/>
              </w:rPr>
            </w:pPr>
            <w:r w:rsidRPr="005B0D53">
              <w:rPr>
                <w:rFonts w:cs="Helvetica"/>
              </w:rPr>
              <w:t>(</w:t>
            </w:r>
            <w:r w:rsidR="00D964D6">
              <w:rPr>
                <w:rFonts w:cs="Helvetica"/>
              </w:rPr>
              <w:t>00gg,</w:t>
            </w:r>
            <w:r w:rsidR="00F60737">
              <w:rPr>
                <w:rFonts w:cs="Helvetica"/>
              </w:rPr>
              <w:t>0FxB</w:t>
            </w:r>
            <w:r w:rsidRPr="005B0D53">
              <w:rPr>
                <w:rFonts w:cs="Helvetica"/>
              </w:rPr>
              <w:t>)</w:t>
            </w:r>
          </w:p>
        </w:tc>
        <w:tc>
          <w:tcPr>
            <w:tcW w:w="810" w:type="dxa"/>
            <w:tcMar>
              <w:top w:w="40" w:type="dxa"/>
              <w:left w:w="40" w:type="dxa"/>
              <w:bottom w:w="40" w:type="dxa"/>
              <w:right w:w="40" w:type="dxa"/>
            </w:tcMar>
          </w:tcPr>
          <w:p w14:paraId="4A3E7D6B" w14:textId="77777777" w:rsidR="001C445B" w:rsidRPr="005B0D53" w:rsidRDefault="001C445B" w:rsidP="001C445B">
            <w:pPr>
              <w:spacing w:after="0"/>
              <w:jc w:val="center"/>
              <w:rPr>
                <w:rFonts w:cs="Helvetica"/>
                <w:color w:val="000000"/>
                <w:szCs w:val="22"/>
              </w:rPr>
            </w:pPr>
            <w:r w:rsidRPr="005B0D53">
              <w:rPr>
                <w:rFonts w:cs="Helvetica"/>
                <w:color w:val="000000"/>
                <w:szCs w:val="22"/>
              </w:rPr>
              <w:t>1C</w:t>
            </w:r>
          </w:p>
        </w:tc>
        <w:tc>
          <w:tcPr>
            <w:tcW w:w="4680" w:type="dxa"/>
            <w:tcMar>
              <w:top w:w="40" w:type="dxa"/>
              <w:left w:w="40" w:type="dxa"/>
              <w:bottom w:w="40" w:type="dxa"/>
              <w:right w:w="40" w:type="dxa"/>
            </w:tcMar>
          </w:tcPr>
          <w:p w14:paraId="5A5E3E26" w14:textId="4DC96B00" w:rsidR="001C445B" w:rsidRPr="005B0D53" w:rsidRDefault="004E06A9" w:rsidP="001C445B">
            <w:pPr>
              <w:spacing w:after="0"/>
              <w:rPr>
                <w:rFonts w:cs="Helvetica"/>
                <w:color w:val="000000"/>
                <w:szCs w:val="22"/>
              </w:rPr>
            </w:pPr>
            <w:r w:rsidRPr="005B0D53">
              <w:rPr>
                <w:rFonts w:cs="Helvetica"/>
                <w:color w:val="000000"/>
                <w:szCs w:val="22"/>
              </w:rPr>
              <w:t>Required if</w:t>
            </w:r>
            <w:r w:rsidRPr="005B0D53">
              <w:rPr>
                <w:rFonts w:cs="Helvetica"/>
                <w:szCs w:val="22"/>
              </w:rPr>
              <w:t xml:space="preserve"> Inventory SOP instance is in the DICOM File Format, and is accessible through a non-DICOM protocol</w:t>
            </w:r>
            <w:r>
              <w:rPr>
                <w:rFonts w:cs="Helvetica"/>
                <w:szCs w:val="22"/>
              </w:rPr>
              <w:t xml:space="preserve"> (see </w:t>
            </w:r>
            <w:hyperlink w:anchor="_Annex_P_Stored" w:history="1">
              <w:r w:rsidRPr="00742721">
                <w:rPr>
                  <w:rStyle w:val="Hyperlink"/>
                  <w:rFonts w:cs="Helvetica"/>
                  <w:szCs w:val="22"/>
                </w:rPr>
                <w:t>Annex P in PS3.3</w:t>
              </w:r>
            </w:hyperlink>
            <w:r>
              <w:rPr>
                <w:rFonts w:cs="Helvetica"/>
                <w:szCs w:val="22"/>
              </w:rPr>
              <w:t>).</w:t>
            </w:r>
            <w:r w:rsidRPr="005B0D53">
              <w:rPr>
                <w:rFonts w:cs="Helvetica"/>
              </w:rPr>
              <w:t xml:space="preserve"> </w:t>
            </w:r>
          </w:p>
        </w:tc>
      </w:tr>
      <w:tr w:rsidR="009F6161" w:rsidRPr="005B0D53" w14:paraId="79DFB067" w14:textId="77777777" w:rsidTr="00C11333">
        <w:tc>
          <w:tcPr>
            <w:tcW w:w="2650" w:type="dxa"/>
            <w:tcMar>
              <w:top w:w="40" w:type="dxa"/>
              <w:left w:w="40" w:type="dxa"/>
              <w:bottom w:w="40" w:type="dxa"/>
              <w:right w:w="40" w:type="dxa"/>
            </w:tcMar>
          </w:tcPr>
          <w:p w14:paraId="5D387D9E" w14:textId="1801472E" w:rsidR="009F6161" w:rsidRPr="005B0D53" w:rsidRDefault="00E4379B" w:rsidP="009F6161">
            <w:pPr>
              <w:spacing w:after="0"/>
              <w:rPr>
                <w:rFonts w:cs="Helvetica"/>
                <w:color w:val="000000"/>
                <w:szCs w:val="22"/>
              </w:rPr>
            </w:pPr>
            <w:r>
              <w:rPr>
                <w:rFonts w:cs="Helvetica"/>
                <w:color w:val="000000"/>
              </w:rPr>
              <w:t>Container File Type</w:t>
            </w:r>
          </w:p>
        </w:tc>
        <w:tc>
          <w:tcPr>
            <w:tcW w:w="1350" w:type="dxa"/>
            <w:tcMar>
              <w:top w:w="40" w:type="dxa"/>
              <w:left w:w="40" w:type="dxa"/>
              <w:bottom w:w="40" w:type="dxa"/>
              <w:right w:w="40" w:type="dxa"/>
            </w:tcMar>
          </w:tcPr>
          <w:p w14:paraId="5B380644" w14:textId="712FC638" w:rsidR="009F6161" w:rsidRPr="005B0D53" w:rsidRDefault="009F6161" w:rsidP="009F6161">
            <w:pPr>
              <w:spacing w:after="0"/>
              <w:jc w:val="center"/>
              <w:rPr>
                <w:rFonts w:cs="Helvetica"/>
              </w:rPr>
            </w:pPr>
            <w:r w:rsidRPr="005B0D53">
              <w:rPr>
                <w:rFonts w:cs="Helvetica"/>
                <w:color w:val="000000"/>
              </w:rPr>
              <w:t>(</w:t>
            </w:r>
            <w:r w:rsidR="00D964D6">
              <w:rPr>
                <w:rFonts w:cs="Helvetica"/>
                <w:color w:val="000000"/>
              </w:rPr>
              <w:t>00gg,</w:t>
            </w:r>
            <w:r w:rsidR="00F60737">
              <w:rPr>
                <w:rFonts w:cs="Helvetica"/>
                <w:color w:val="000000"/>
              </w:rPr>
              <w:t>0FxC</w:t>
            </w:r>
            <w:r w:rsidRPr="005B0D53">
              <w:rPr>
                <w:rFonts w:cs="Helvetica"/>
                <w:color w:val="000000"/>
              </w:rPr>
              <w:t>)</w:t>
            </w:r>
          </w:p>
        </w:tc>
        <w:tc>
          <w:tcPr>
            <w:tcW w:w="810" w:type="dxa"/>
            <w:tcMar>
              <w:top w:w="40" w:type="dxa"/>
              <w:left w:w="40" w:type="dxa"/>
              <w:bottom w:w="40" w:type="dxa"/>
              <w:right w:w="40" w:type="dxa"/>
            </w:tcMar>
          </w:tcPr>
          <w:p w14:paraId="0F553FD0" w14:textId="188B010D" w:rsidR="009F6161" w:rsidRPr="005B0D53" w:rsidRDefault="009F6161" w:rsidP="009F6161">
            <w:pPr>
              <w:spacing w:after="0"/>
              <w:jc w:val="center"/>
              <w:rPr>
                <w:rFonts w:cs="Helvetica"/>
                <w:color w:val="000000"/>
                <w:szCs w:val="22"/>
              </w:rPr>
            </w:pPr>
            <w:r w:rsidRPr="005B0D53">
              <w:rPr>
                <w:rFonts w:cs="Helvetica"/>
                <w:color w:val="000000"/>
                <w:szCs w:val="22"/>
              </w:rPr>
              <w:t>1C</w:t>
            </w:r>
          </w:p>
        </w:tc>
        <w:tc>
          <w:tcPr>
            <w:tcW w:w="4680" w:type="dxa"/>
            <w:tcMar>
              <w:top w:w="40" w:type="dxa"/>
              <w:left w:w="40" w:type="dxa"/>
              <w:bottom w:w="40" w:type="dxa"/>
              <w:right w:w="40" w:type="dxa"/>
            </w:tcMar>
          </w:tcPr>
          <w:p w14:paraId="547DD19F" w14:textId="310B6297" w:rsidR="009F6161" w:rsidRPr="005B0D53" w:rsidRDefault="009F6161" w:rsidP="009F6161">
            <w:pPr>
              <w:spacing w:after="0"/>
              <w:rPr>
                <w:rFonts w:cs="Helvetica"/>
                <w:color w:val="000000"/>
                <w:szCs w:val="22"/>
              </w:rPr>
            </w:pPr>
            <w:r w:rsidRPr="005B0D53">
              <w:rPr>
                <w:rFonts w:cs="Helvetica"/>
              </w:rPr>
              <w:t xml:space="preserve">Required if </w:t>
            </w:r>
            <w:r w:rsidR="004E06A9">
              <w:rPr>
                <w:rFonts w:cs="Helvetica"/>
                <w:color w:val="000000"/>
                <w:szCs w:val="22"/>
              </w:rPr>
              <w:t xml:space="preserve">Stored Instance </w:t>
            </w:r>
            <w:r w:rsidR="004E06A9" w:rsidRPr="005B0D53">
              <w:rPr>
                <w:rFonts w:cs="Helvetica"/>
                <w:color w:val="000000"/>
                <w:szCs w:val="22"/>
              </w:rPr>
              <w:t xml:space="preserve">File </w:t>
            </w:r>
            <w:r w:rsidR="004E06A9">
              <w:rPr>
                <w:rFonts w:cs="Helvetica"/>
                <w:color w:val="000000"/>
                <w:szCs w:val="22"/>
              </w:rPr>
              <w:t>URI</w:t>
            </w:r>
            <w:r w:rsidR="004E06A9">
              <w:rPr>
                <w:rFonts w:cs="Helvetica"/>
              </w:rPr>
              <w:t xml:space="preserve"> </w:t>
            </w:r>
            <w:r>
              <w:rPr>
                <w:rFonts w:cs="Helvetica"/>
              </w:rPr>
              <w:t>is present and</w:t>
            </w:r>
            <w:r w:rsidRPr="005B0D53">
              <w:rPr>
                <w:rFonts w:cs="Helvetica"/>
              </w:rPr>
              <w:t xml:space="preserve"> references a </w:t>
            </w:r>
            <w:r w:rsidRPr="005B0D53">
              <w:rPr>
                <w:rFonts w:cs="Helvetica"/>
                <w:color w:val="000000"/>
              </w:rPr>
              <w:t xml:space="preserve">container </w:t>
            </w:r>
            <w:r w:rsidRPr="005B0D53">
              <w:rPr>
                <w:rFonts w:cs="Helvetica"/>
              </w:rPr>
              <w:t>format file.</w:t>
            </w:r>
          </w:p>
        </w:tc>
      </w:tr>
      <w:tr w:rsidR="00E26C9E" w:rsidRPr="005B0D53" w14:paraId="3D9A880E" w14:textId="77777777" w:rsidTr="00C11333">
        <w:tc>
          <w:tcPr>
            <w:tcW w:w="2650" w:type="dxa"/>
            <w:tcMar>
              <w:top w:w="40" w:type="dxa"/>
              <w:left w:w="40" w:type="dxa"/>
              <w:bottom w:w="40" w:type="dxa"/>
              <w:right w:w="40" w:type="dxa"/>
            </w:tcMar>
          </w:tcPr>
          <w:p w14:paraId="352F5E4C" w14:textId="166B881F" w:rsidR="00E26C9E" w:rsidRPr="005B0D53" w:rsidRDefault="00E26C9E" w:rsidP="00E26C9E">
            <w:pPr>
              <w:spacing w:after="0"/>
              <w:rPr>
                <w:rFonts w:cs="Helvetica"/>
                <w:color w:val="000000"/>
                <w:szCs w:val="22"/>
              </w:rPr>
            </w:pPr>
            <w:r w:rsidRPr="005B0D53">
              <w:rPr>
                <w:rFonts w:cs="Helvetica"/>
                <w:color w:val="000000"/>
              </w:rPr>
              <w:t>Filename in Container</w:t>
            </w:r>
          </w:p>
        </w:tc>
        <w:tc>
          <w:tcPr>
            <w:tcW w:w="1350" w:type="dxa"/>
            <w:tcMar>
              <w:top w:w="40" w:type="dxa"/>
              <w:left w:w="40" w:type="dxa"/>
              <w:bottom w:w="40" w:type="dxa"/>
              <w:right w:w="40" w:type="dxa"/>
            </w:tcMar>
          </w:tcPr>
          <w:p w14:paraId="754158CE" w14:textId="415254E4" w:rsidR="00E26C9E" w:rsidRPr="005B0D53" w:rsidRDefault="00E26C9E" w:rsidP="00E26C9E">
            <w:pPr>
              <w:spacing w:after="0"/>
              <w:jc w:val="center"/>
              <w:rPr>
                <w:rFonts w:cs="Helvetica"/>
              </w:rPr>
            </w:pPr>
            <w:r w:rsidRPr="005B0D53">
              <w:rPr>
                <w:rFonts w:cs="Helvetica"/>
              </w:rPr>
              <w:t>(</w:t>
            </w:r>
            <w:r w:rsidR="00D964D6">
              <w:rPr>
                <w:rFonts w:cs="Helvetica"/>
              </w:rPr>
              <w:t>00gg,</w:t>
            </w:r>
            <w:r w:rsidR="00F60737">
              <w:rPr>
                <w:rFonts w:cs="Helvetica"/>
              </w:rPr>
              <w:t>0FxD</w:t>
            </w:r>
            <w:r w:rsidRPr="005B0D53">
              <w:rPr>
                <w:rFonts w:cs="Helvetica"/>
              </w:rPr>
              <w:t>)</w:t>
            </w:r>
          </w:p>
        </w:tc>
        <w:tc>
          <w:tcPr>
            <w:tcW w:w="810" w:type="dxa"/>
            <w:tcMar>
              <w:top w:w="40" w:type="dxa"/>
              <w:left w:w="40" w:type="dxa"/>
              <w:bottom w:w="40" w:type="dxa"/>
              <w:right w:w="40" w:type="dxa"/>
            </w:tcMar>
          </w:tcPr>
          <w:p w14:paraId="66F8D6D0" w14:textId="42E26B0F" w:rsidR="00E26C9E" w:rsidRPr="005B0D53" w:rsidRDefault="00E26C9E" w:rsidP="00E26C9E">
            <w:pPr>
              <w:spacing w:after="0"/>
              <w:jc w:val="center"/>
              <w:rPr>
                <w:rFonts w:cs="Helvetica"/>
                <w:color w:val="000000"/>
                <w:szCs w:val="22"/>
              </w:rPr>
            </w:pPr>
            <w:r w:rsidRPr="005B0D53">
              <w:rPr>
                <w:rFonts w:cs="Helvetica"/>
                <w:color w:val="000000"/>
                <w:szCs w:val="22"/>
              </w:rPr>
              <w:t>1C</w:t>
            </w:r>
          </w:p>
        </w:tc>
        <w:tc>
          <w:tcPr>
            <w:tcW w:w="4680" w:type="dxa"/>
            <w:tcMar>
              <w:top w:w="40" w:type="dxa"/>
              <w:left w:w="40" w:type="dxa"/>
              <w:bottom w:w="40" w:type="dxa"/>
              <w:right w:w="40" w:type="dxa"/>
            </w:tcMar>
          </w:tcPr>
          <w:p w14:paraId="7355CCB1" w14:textId="3E713B5F" w:rsidR="00E26C9E" w:rsidRPr="005B0D53" w:rsidRDefault="00E26C9E" w:rsidP="00E26C9E">
            <w:pPr>
              <w:spacing w:after="0"/>
              <w:rPr>
                <w:rFonts w:cs="Helvetica"/>
                <w:color w:val="000000"/>
                <w:szCs w:val="22"/>
              </w:rPr>
            </w:pPr>
            <w:r w:rsidRPr="005B0D53">
              <w:rPr>
                <w:rFonts w:cs="Helvetica"/>
              </w:rPr>
              <w:t xml:space="preserve">Required if </w:t>
            </w:r>
            <w:r w:rsidR="004E06A9">
              <w:rPr>
                <w:rFonts w:cs="Helvetica"/>
                <w:color w:val="000000"/>
                <w:szCs w:val="22"/>
              </w:rPr>
              <w:t xml:space="preserve">Stored Instance </w:t>
            </w:r>
            <w:r w:rsidR="004E06A9" w:rsidRPr="005B0D53">
              <w:rPr>
                <w:rFonts w:cs="Helvetica"/>
                <w:color w:val="000000"/>
                <w:szCs w:val="22"/>
              </w:rPr>
              <w:t xml:space="preserve">File </w:t>
            </w:r>
            <w:r w:rsidR="004E06A9">
              <w:rPr>
                <w:rFonts w:cs="Helvetica"/>
                <w:color w:val="000000"/>
                <w:szCs w:val="22"/>
              </w:rPr>
              <w:t>URI</w:t>
            </w:r>
            <w:r w:rsidR="004E06A9">
              <w:rPr>
                <w:rFonts w:cs="Helvetica"/>
              </w:rPr>
              <w:t xml:space="preserve"> </w:t>
            </w:r>
            <w:r>
              <w:rPr>
                <w:rFonts w:cs="Helvetica"/>
              </w:rPr>
              <w:t>is present and</w:t>
            </w:r>
            <w:r w:rsidRPr="005B0D53">
              <w:rPr>
                <w:rFonts w:cs="Helvetica"/>
              </w:rPr>
              <w:t xml:space="preserve"> references a </w:t>
            </w:r>
            <w:r w:rsidRPr="005B0D53">
              <w:rPr>
                <w:rFonts w:cs="Helvetica"/>
                <w:color w:val="000000"/>
              </w:rPr>
              <w:t xml:space="preserve">container </w:t>
            </w:r>
            <w:r w:rsidRPr="005B0D53">
              <w:rPr>
                <w:rFonts w:cs="Helvetica"/>
              </w:rPr>
              <w:t>format file.</w:t>
            </w:r>
          </w:p>
        </w:tc>
      </w:tr>
      <w:tr w:rsidR="00E26C9E" w:rsidRPr="005B0D53" w14:paraId="1CEA8E03" w14:textId="77777777" w:rsidTr="00C11333">
        <w:tc>
          <w:tcPr>
            <w:tcW w:w="2650" w:type="dxa"/>
            <w:tcMar>
              <w:top w:w="40" w:type="dxa"/>
              <w:left w:w="40" w:type="dxa"/>
              <w:bottom w:w="40" w:type="dxa"/>
              <w:right w:w="40" w:type="dxa"/>
            </w:tcMar>
          </w:tcPr>
          <w:p w14:paraId="3CA5CF60" w14:textId="79140790" w:rsidR="00E26C9E" w:rsidRPr="005B0D53" w:rsidRDefault="00E26C9E" w:rsidP="00E26C9E">
            <w:pPr>
              <w:spacing w:after="0"/>
              <w:rPr>
                <w:rFonts w:cs="Helvetica"/>
                <w:color w:val="000000"/>
                <w:szCs w:val="22"/>
              </w:rPr>
            </w:pPr>
            <w:r w:rsidRPr="005B0D53">
              <w:rPr>
                <w:rFonts w:cs="Helvetica"/>
                <w:color w:val="000000"/>
              </w:rPr>
              <w:t>Stored Instance Transfer Syntax UID</w:t>
            </w:r>
          </w:p>
        </w:tc>
        <w:tc>
          <w:tcPr>
            <w:tcW w:w="1350" w:type="dxa"/>
            <w:tcMar>
              <w:top w:w="40" w:type="dxa"/>
              <w:left w:w="40" w:type="dxa"/>
              <w:bottom w:w="40" w:type="dxa"/>
              <w:right w:w="40" w:type="dxa"/>
            </w:tcMar>
          </w:tcPr>
          <w:p w14:paraId="4011740F" w14:textId="4B38F567" w:rsidR="00E26C9E" w:rsidRPr="005B0D53" w:rsidRDefault="00E26C9E" w:rsidP="00E26C9E">
            <w:pPr>
              <w:spacing w:after="0"/>
              <w:jc w:val="center"/>
              <w:rPr>
                <w:rFonts w:cs="Helvetica"/>
              </w:rPr>
            </w:pPr>
            <w:r w:rsidRPr="005B0D53">
              <w:rPr>
                <w:rFonts w:cs="Helvetica"/>
              </w:rPr>
              <w:t>(</w:t>
            </w:r>
            <w:r w:rsidR="00D964D6">
              <w:rPr>
                <w:rFonts w:cs="Helvetica"/>
              </w:rPr>
              <w:t>00gg,</w:t>
            </w:r>
            <w:r w:rsidR="00E4379B">
              <w:rPr>
                <w:rFonts w:cs="Helvetica"/>
              </w:rPr>
              <w:t>0Fy0</w:t>
            </w:r>
            <w:r w:rsidRPr="005B0D53">
              <w:rPr>
                <w:rFonts w:cs="Helvetica"/>
              </w:rPr>
              <w:t>)</w:t>
            </w:r>
          </w:p>
        </w:tc>
        <w:tc>
          <w:tcPr>
            <w:tcW w:w="810" w:type="dxa"/>
            <w:tcMar>
              <w:top w:w="40" w:type="dxa"/>
              <w:left w:w="40" w:type="dxa"/>
              <w:bottom w:w="40" w:type="dxa"/>
              <w:right w:w="40" w:type="dxa"/>
            </w:tcMar>
          </w:tcPr>
          <w:p w14:paraId="789E49A6" w14:textId="1A7B7587" w:rsidR="00E26C9E" w:rsidRPr="005B0D53" w:rsidRDefault="00E26C9E" w:rsidP="00E26C9E">
            <w:pPr>
              <w:spacing w:after="0"/>
              <w:jc w:val="center"/>
              <w:rPr>
                <w:rFonts w:cs="Helvetica"/>
                <w:color w:val="000000"/>
                <w:szCs w:val="22"/>
              </w:rPr>
            </w:pPr>
            <w:r w:rsidRPr="005B0D53">
              <w:rPr>
                <w:rFonts w:cs="Helvetica"/>
                <w:color w:val="000000"/>
                <w:szCs w:val="22"/>
              </w:rPr>
              <w:t>1C</w:t>
            </w:r>
          </w:p>
        </w:tc>
        <w:tc>
          <w:tcPr>
            <w:tcW w:w="4680" w:type="dxa"/>
            <w:tcMar>
              <w:top w:w="40" w:type="dxa"/>
              <w:left w:w="40" w:type="dxa"/>
              <w:bottom w:w="40" w:type="dxa"/>
              <w:right w:w="40" w:type="dxa"/>
            </w:tcMar>
          </w:tcPr>
          <w:p w14:paraId="6B7C5C37" w14:textId="06B2A099" w:rsidR="00E26C9E" w:rsidRPr="005B0D53" w:rsidRDefault="00E26C9E" w:rsidP="00E26C9E">
            <w:pPr>
              <w:spacing w:after="0"/>
              <w:rPr>
                <w:rFonts w:cs="Helvetica"/>
                <w:color w:val="000000"/>
                <w:szCs w:val="22"/>
              </w:rPr>
            </w:pPr>
            <w:r w:rsidRPr="005B0D53">
              <w:rPr>
                <w:rFonts w:cs="Helvetica"/>
                <w:color w:val="000000"/>
                <w:szCs w:val="22"/>
              </w:rPr>
              <w:t>Required if</w:t>
            </w:r>
            <w:r w:rsidRPr="005B0D53">
              <w:rPr>
                <w:rFonts w:cs="Helvetica"/>
                <w:szCs w:val="22"/>
              </w:rPr>
              <w:t xml:space="preserve"> </w:t>
            </w:r>
            <w:r w:rsidR="00A04051">
              <w:rPr>
                <w:rFonts w:cs="Helvetica"/>
                <w:color w:val="000000"/>
                <w:szCs w:val="22"/>
              </w:rPr>
              <w:t xml:space="preserve">Stored Instance </w:t>
            </w:r>
            <w:r w:rsidR="00F04731" w:rsidRPr="005B0D53">
              <w:rPr>
                <w:rFonts w:cs="Helvetica"/>
                <w:color w:val="000000"/>
                <w:szCs w:val="22"/>
              </w:rPr>
              <w:t xml:space="preserve">File </w:t>
            </w:r>
            <w:r w:rsidR="00A04051">
              <w:rPr>
                <w:rFonts w:cs="Helvetica"/>
                <w:color w:val="000000"/>
                <w:szCs w:val="22"/>
              </w:rPr>
              <w:t>URI</w:t>
            </w:r>
            <w:r w:rsidRPr="005B0D53">
              <w:rPr>
                <w:rFonts w:cs="Helvetica"/>
                <w:szCs w:val="22"/>
              </w:rPr>
              <w:t xml:space="preserve"> is present</w:t>
            </w:r>
          </w:p>
        </w:tc>
      </w:tr>
      <w:tr w:rsidR="00CE7CD2" w:rsidRPr="005B0D53" w14:paraId="2319E1AB" w14:textId="77777777" w:rsidTr="00C11333">
        <w:tc>
          <w:tcPr>
            <w:tcW w:w="2650" w:type="dxa"/>
            <w:tcMar>
              <w:top w:w="40" w:type="dxa"/>
              <w:left w:w="40" w:type="dxa"/>
              <w:bottom w:w="40" w:type="dxa"/>
              <w:right w:w="40" w:type="dxa"/>
            </w:tcMar>
          </w:tcPr>
          <w:p w14:paraId="13063F3B" w14:textId="0AF617D1" w:rsidR="00CE7CD2" w:rsidRPr="005B0D53" w:rsidRDefault="00CE7CD2" w:rsidP="00F96854">
            <w:pPr>
              <w:tabs>
                <w:tab w:val="clear" w:pos="720"/>
              </w:tabs>
              <w:overflowPunct/>
              <w:autoSpaceDE/>
              <w:autoSpaceDN/>
              <w:adjustRightInd/>
              <w:spacing w:after="0"/>
              <w:textAlignment w:val="auto"/>
              <w:rPr>
                <w:rFonts w:cs="Helvetica"/>
              </w:rPr>
            </w:pPr>
            <w:bookmarkStart w:id="268" w:name="_Hlk58920307"/>
            <w:r w:rsidRPr="005B0D53">
              <w:rPr>
                <w:rFonts w:cs="Helvetica"/>
              </w:rPr>
              <w:t>MAC Algorithm</w:t>
            </w:r>
          </w:p>
        </w:tc>
        <w:tc>
          <w:tcPr>
            <w:tcW w:w="1350" w:type="dxa"/>
            <w:tcMar>
              <w:top w:w="40" w:type="dxa"/>
              <w:left w:w="40" w:type="dxa"/>
              <w:bottom w:w="40" w:type="dxa"/>
              <w:right w:w="40" w:type="dxa"/>
            </w:tcMar>
          </w:tcPr>
          <w:p w14:paraId="71B482E3" w14:textId="1DFC7143" w:rsidR="00CE7CD2" w:rsidRPr="005B0D53" w:rsidRDefault="00CE7CD2" w:rsidP="00F96854">
            <w:pPr>
              <w:tabs>
                <w:tab w:val="clear" w:pos="720"/>
              </w:tabs>
              <w:overflowPunct/>
              <w:autoSpaceDE/>
              <w:autoSpaceDN/>
              <w:adjustRightInd/>
              <w:spacing w:after="0"/>
              <w:jc w:val="center"/>
              <w:textAlignment w:val="auto"/>
              <w:rPr>
                <w:rFonts w:cs="Helvetica"/>
              </w:rPr>
            </w:pPr>
            <w:r w:rsidRPr="005B0D53">
              <w:rPr>
                <w:rFonts w:cs="Helvetica"/>
              </w:rPr>
              <w:t>(0400,0015)</w:t>
            </w:r>
          </w:p>
        </w:tc>
        <w:tc>
          <w:tcPr>
            <w:tcW w:w="810" w:type="dxa"/>
            <w:tcMar>
              <w:top w:w="40" w:type="dxa"/>
              <w:left w:w="40" w:type="dxa"/>
              <w:bottom w:w="40" w:type="dxa"/>
              <w:right w:w="40" w:type="dxa"/>
            </w:tcMar>
          </w:tcPr>
          <w:p w14:paraId="350E311B" w14:textId="433AC404" w:rsidR="00CE7CD2" w:rsidRPr="005B0D53" w:rsidRDefault="00CE7CD2" w:rsidP="00CE7CD2">
            <w:pPr>
              <w:spacing w:after="0"/>
              <w:jc w:val="center"/>
              <w:rPr>
                <w:rFonts w:cs="Helvetica"/>
                <w:color w:val="000000"/>
                <w:szCs w:val="22"/>
              </w:rPr>
            </w:pPr>
            <w:r>
              <w:rPr>
                <w:rFonts w:cs="Helvetica"/>
                <w:color w:val="000000"/>
                <w:szCs w:val="22"/>
              </w:rPr>
              <w:t>3</w:t>
            </w:r>
          </w:p>
        </w:tc>
        <w:tc>
          <w:tcPr>
            <w:tcW w:w="4680" w:type="dxa"/>
            <w:tcMar>
              <w:top w:w="40" w:type="dxa"/>
              <w:left w:w="40" w:type="dxa"/>
              <w:bottom w:w="40" w:type="dxa"/>
              <w:right w:w="40" w:type="dxa"/>
            </w:tcMar>
          </w:tcPr>
          <w:p w14:paraId="7C7EAF59" w14:textId="77777777" w:rsidR="00CE7CD2" w:rsidRPr="005B0D53" w:rsidRDefault="00CE7CD2" w:rsidP="00CE7CD2">
            <w:pPr>
              <w:spacing w:after="0"/>
              <w:rPr>
                <w:rFonts w:cs="Helvetica"/>
              </w:rPr>
            </w:pPr>
          </w:p>
        </w:tc>
      </w:tr>
      <w:tr w:rsidR="00CE7CD2" w:rsidRPr="005B0D53" w14:paraId="41DDB024" w14:textId="77777777" w:rsidTr="00C11333">
        <w:tc>
          <w:tcPr>
            <w:tcW w:w="2650" w:type="dxa"/>
            <w:tcMar>
              <w:top w:w="40" w:type="dxa"/>
              <w:left w:w="40" w:type="dxa"/>
              <w:bottom w:w="40" w:type="dxa"/>
              <w:right w:w="40" w:type="dxa"/>
            </w:tcMar>
          </w:tcPr>
          <w:p w14:paraId="5598E25D" w14:textId="690D6DD0" w:rsidR="00CE7CD2" w:rsidRPr="005B0D53" w:rsidRDefault="00CE7CD2" w:rsidP="00CE7CD2">
            <w:pPr>
              <w:tabs>
                <w:tab w:val="clear" w:pos="720"/>
              </w:tabs>
              <w:overflowPunct/>
              <w:autoSpaceDE/>
              <w:autoSpaceDN/>
              <w:adjustRightInd/>
              <w:spacing w:after="0"/>
              <w:textAlignment w:val="auto"/>
              <w:rPr>
                <w:rFonts w:cs="Helvetica"/>
                <w:color w:val="000000"/>
              </w:rPr>
            </w:pPr>
            <w:r w:rsidRPr="005B0D53">
              <w:rPr>
                <w:rFonts w:cs="Helvetica"/>
              </w:rPr>
              <w:t>MAC</w:t>
            </w:r>
          </w:p>
        </w:tc>
        <w:tc>
          <w:tcPr>
            <w:tcW w:w="1350" w:type="dxa"/>
            <w:tcMar>
              <w:top w:w="40" w:type="dxa"/>
              <w:left w:w="40" w:type="dxa"/>
              <w:bottom w:w="40" w:type="dxa"/>
              <w:right w:w="40" w:type="dxa"/>
            </w:tcMar>
          </w:tcPr>
          <w:p w14:paraId="6530DE9A" w14:textId="56C78D45" w:rsidR="00CE7CD2" w:rsidRPr="005B0D53" w:rsidRDefault="00CE7CD2" w:rsidP="00CE7CD2">
            <w:pPr>
              <w:tabs>
                <w:tab w:val="clear" w:pos="720"/>
              </w:tabs>
              <w:overflowPunct/>
              <w:autoSpaceDE/>
              <w:autoSpaceDN/>
              <w:adjustRightInd/>
              <w:spacing w:after="0"/>
              <w:jc w:val="center"/>
              <w:textAlignment w:val="auto"/>
              <w:rPr>
                <w:rFonts w:cs="Helvetica"/>
              </w:rPr>
            </w:pPr>
            <w:r w:rsidRPr="005B0D53">
              <w:rPr>
                <w:rFonts w:cs="Helvetica"/>
              </w:rPr>
              <w:t>(0400,0404)</w:t>
            </w:r>
          </w:p>
        </w:tc>
        <w:tc>
          <w:tcPr>
            <w:tcW w:w="810" w:type="dxa"/>
            <w:tcMar>
              <w:top w:w="40" w:type="dxa"/>
              <w:left w:w="40" w:type="dxa"/>
              <w:bottom w:w="40" w:type="dxa"/>
              <w:right w:w="40" w:type="dxa"/>
            </w:tcMar>
          </w:tcPr>
          <w:p w14:paraId="1ED8AB77" w14:textId="407EA62B" w:rsidR="00CE7CD2" w:rsidRPr="005B0D53" w:rsidRDefault="00CE7CD2" w:rsidP="00CE7CD2">
            <w:pPr>
              <w:spacing w:after="0"/>
              <w:jc w:val="center"/>
              <w:rPr>
                <w:rFonts w:cs="Helvetica"/>
                <w:color w:val="000000"/>
                <w:szCs w:val="22"/>
              </w:rPr>
            </w:pPr>
            <w:r>
              <w:rPr>
                <w:rFonts w:cs="Helvetica"/>
                <w:color w:val="000000"/>
                <w:szCs w:val="22"/>
              </w:rPr>
              <w:t>3</w:t>
            </w:r>
          </w:p>
        </w:tc>
        <w:tc>
          <w:tcPr>
            <w:tcW w:w="4680" w:type="dxa"/>
            <w:tcMar>
              <w:top w:w="40" w:type="dxa"/>
              <w:left w:w="40" w:type="dxa"/>
              <w:bottom w:w="40" w:type="dxa"/>
              <w:right w:w="40" w:type="dxa"/>
            </w:tcMar>
          </w:tcPr>
          <w:p w14:paraId="7936AED2" w14:textId="77777777" w:rsidR="00CE7CD2" w:rsidRPr="005B0D53" w:rsidRDefault="00CE7CD2" w:rsidP="00CE7CD2">
            <w:pPr>
              <w:spacing w:after="0"/>
              <w:rPr>
                <w:rFonts w:cs="Helvetica"/>
              </w:rPr>
            </w:pPr>
          </w:p>
        </w:tc>
      </w:tr>
      <w:bookmarkEnd w:id="268"/>
    </w:tbl>
    <w:p w14:paraId="7AC47E8F" w14:textId="77777777" w:rsidR="006F29E9" w:rsidRPr="005B0D53" w:rsidRDefault="006F29E9" w:rsidP="006F29E9">
      <w:pPr>
        <w:spacing w:before="180" w:after="0"/>
        <w:jc w:val="both"/>
        <w:rPr>
          <w:rFonts w:cs="Helvetica"/>
        </w:rPr>
      </w:pPr>
    </w:p>
    <w:p w14:paraId="462F0AB0" w14:textId="77777777" w:rsidR="00705B0C" w:rsidRPr="005B0D53" w:rsidRDefault="00705B0C" w:rsidP="00705B0C">
      <w:pPr>
        <w:pStyle w:val="Note"/>
        <w:rPr>
          <w:rFonts w:cs="Helvetica"/>
        </w:rPr>
      </w:pPr>
      <w:r w:rsidRPr="005B0D53">
        <w:rPr>
          <w:rFonts w:cs="Helvetica"/>
        </w:rPr>
        <w:t>Note</w:t>
      </w:r>
    </w:p>
    <w:p w14:paraId="07F261D9" w14:textId="0769C329" w:rsidR="00705B0C" w:rsidRPr="005B0D53" w:rsidRDefault="00705B0C" w:rsidP="00705B0C">
      <w:pPr>
        <w:pStyle w:val="Note"/>
        <w:ind w:left="360" w:firstLine="0"/>
        <w:rPr>
          <w:rFonts w:cs="Helvetica"/>
        </w:rPr>
      </w:pPr>
      <w:r>
        <w:rPr>
          <w:rFonts w:cs="Helvetica"/>
        </w:rPr>
        <w:t xml:space="preserve">Further definition of these attributes is specified in </w:t>
      </w:r>
      <w:hyperlink w:anchor="_C.YY.3_Inventory_Initiation" w:history="1">
        <w:r>
          <w:rPr>
            <w:rStyle w:val="Hyperlink"/>
            <w:rFonts w:cs="Helvetica"/>
          </w:rPr>
          <w:t>Section C</w:t>
        </w:r>
        <w:r w:rsidRPr="005B0D53">
          <w:rPr>
            <w:rStyle w:val="Hyperlink"/>
            <w:rFonts w:cs="Helvetica"/>
          </w:rPr>
          <w:t>.YY.</w:t>
        </w:r>
        <w:r>
          <w:rPr>
            <w:rStyle w:val="Hyperlink"/>
            <w:rFonts w:cs="Helvetica"/>
          </w:rPr>
          <w:t>3 in PS3.3</w:t>
        </w:r>
      </w:hyperlink>
    </w:p>
    <w:p w14:paraId="5F383174" w14:textId="77777777" w:rsidR="006F29E9" w:rsidRPr="005B0D53" w:rsidRDefault="006F29E9" w:rsidP="00705B0C">
      <w:pPr>
        <w:pStyle w:val="Heading5"/>
        <w:spacing w:before="240"/>
        <w:rPr>
          <w:rFonts w:cs="Helvetica"/>
          <w:lang w:val="en-US"/>
        </w:rPr>
      </w:pPr>
      <w:bookmarkStart w:id="269" w:name="_Toc68207430"/>
      <w:r w:rsidRPr="005B0D53">
        <w:rPr>
          <w:rFonts w:cs="Helvetica"/>
          <w:lang w:val="en-US"/>
        </w:rPr>
        <w:lastRenderedPageBreak/>
        <w:t>XX.4.2.2.2 C-MOVE SCP Conformance</w:t>
      </w:r>
      <w:bookmarkEnd w:id="269"/>
    </w:p>
    <w:p w14:paraId="09CE1293" w14:textId="571E49F4" w:rsidR="006F29E9" w:rsidRPr="005B0D53" w:rsidRDefault="006F29E9" w:rsidP="006F29E9">
      <w:pPr>
        <w:rPr>
          <w:rFonts w:cs="Helvetica"/>
        </w:rPr>
      </w:pPr>
      <w:r w:rsidRPr="005B0D53">
        <w:rPr>
          <w:rFonts w:cs="Helvetica"/>
        </w:rPr>
        <w:t xml:space="preserve">An implementation that conforms to the </w:t>
      </w:r>
      <w:r w:rsidR="00E142EB">
        <w:rPr>
          <w:rFonts w:cs="Helvetica"/>
        </w:rPr>
        <w:t xml:space="preserve">Inventory </w:t>
      </w:r>
      <w:r w:rsidRPr="005B0D53">
        <w:rPr>
          <w:rFonts w:cs="Helvetica"/>
        </w:rPr>
        <w:t xml:space="preserve">MOVE Class as an SCP shall support transfers against the Inventory </w:t>
      </w:r>
      <w:r w:rsidR="00C77427">
        <w:rPr>
          <w:rFonts w:cs="Helvetica"/>
        </w:rPr>
        <w:t xml:space="preserve">Q/R </w:t>
      </w:r>
      <w:r w:rsidRPr="005B0D53">
        <w:rPr>
          <w:rFonts w:cs="Helvetica"/>
        </w:rPr>
        <w:t xml:space="preserve">Information Model using the C-MOVE SCP baseline behavior described for the Query/Retrieve Service Class (see </w:t>
      </w:r>
      <w:hyperlink r:id="rId86" w:anchor="sect_C.4.2.3.1">
        <w:r w:rsidRPr="005B0D53">
          <w:rPr>
            <w:rStyle w:val="Hyperlink"/>
            <w:rFonts w:cs="Helvetica"/>
          </w:rPr>
          <w:t>Section C.4.2.3.1</w:t>
        </w:r>
      </w:hyperlink>
      <w:r w:rsidRPr="005B0D53">
        <w:rPr>
          <w:rFonts w:cs="Helvetica"/>
        </w:rPr>
        <w:t xml:space="preserve">). The implementation shall support the Inventory Storage SOP Class (see </w:t>
      </w:r>
      <w:hyperlink w:anchor="_GG.3_SOP_Classes" w:history="1">
        <w:r w:rsidRPr="005B0D53">
          <w:rPr>
            <w:rStyle w:val="Hyperlink"/>
            <w:rFonts w:cs="Helvetica"/>
          </w:rPr>
          <w:t>Section GG</w:t>
        </w:r>
      </w:hyperlink>
      <w:r w:rsidRPr="005B0D53">
        <w:rPr>
          <w:rFonts w:cs="Helvetica"/>
        </w:rPr>
        <w:t>) for the C-STORE sub-operations generated by the C-MOVE.</w:t>
      </w:r>
    </w:p>
    <w:p w14:paraId="41AB464D" w14:textId="77777777" w:rsidR="006F29E9" w:rsidRPr="005B0D53" w:rsidRDefault="006F29E9" w:rsidP="006F29E9">
      <w:pPr>
        <w:pStyle w:val="Heading5"/>
        <w:rPr>
          <w:rFonts w:cs="Helvetica"/>
          <w:lang w:val="en-US"/>
        </w:rPr>
      </w:pPr>
      <w:bookmarkStart w:id="270" w:name="_Toc68207431"/>
      <w:r w:rsidRPr="005B0D53">
        <w:rPr>
          <w:rFonts w:cs="Helvetica"/>
          <w:lang w:val="en-US"/>
        </w:rPr>
        <w:t>XX.4.2.2.3 C-GET SCP Conformance</w:t>
      </w:r>
      <w:bookmarkEnd w:id="270"/>
    </w:p>
    <w:p w14:paraId="0C584825" w14:textId="6DAEEF2F" w:rsidR="00E13BE0" w:rsidRPr="005B0D53" w:rsidRDefault="006F29E9" w:rsidP="00C8767C">
      <w:pPr>
        <w:rPr>
          <w:rFonts w:cs="Helvetica"/>
          <w:bCs/>
          <w:i/>
          <w:iCs/>
          <w:noProof/>
          <w:sz w:val="22"/>
          <w:szCs w:val="22"/>
        </w:rPr>
      </w:pPr>
      <w:r w:rsidRPr="005B0D53">
        <w:rPr>
          <w:rFonts w:cs="Helvetica"/>
        </w:rPr>
        <w:t xml:space="preserve">An implementation that conforms to the </w:t>
      </w:r>
      <w:r w:rsidR="00E142EB">
        <w:rPr>
          <w:rFonts w:cs="Helvetica"/>
        </w:rPr>
        <w:t xml:space="preserve">Inventory </w:t>
      </w:r>
      <w:r w:rsidRPr="005B0D53">
        <w:rPr>
          <w:rFonts w:cs="Helvetica"/>
        </w:rPr>
        <w:t xml:space="preserve">GET SOP Class as an SCP shall support transfers against the Inventory </w:t>
      </w:r>
      <w:r w:rsidR="00C77427">
        <w:rPr>
          <w:rFonts w:cs="Helvetica"/>
        </w:rPr>
        <w:t xml:space="preserve">Q/R </w:t>
      </w:r>
      <w:r w:rsidRPr="005B0D53">
        <w:rPr>
          <w:rFonts w:cs="Helvetica"/>
        </w:rPr>
        <w:t xml:space="preserve">Information Model using the C-GET SCP baseline behavior described for the Query/Retrieve Service Class (see </w:t>
      </w:r>
      <w:hyperlink r:id="rId87" w:anchor="sect_C.4.3.3.1">
        <w:r w:rsidRPr="005B0D53">
          <w:rPr>
            <w:rStyle w:val="Hyperlink"/>
            <w:rFonts w:cs="Helvetica"/>
          </w:rPr>
          <w:t>Section C.4.3.3.1</w:t>
        </w:r>
      </w:hyperlink>
      <w:r w:rsidRPr="005B0D53">
        <w:rPr>
          <w:rFonts w:cs="Helvetica"/>
        </w:rPr>
        <w:t xml:space="preserve">). The implementation shall support the Inventory Storage SOP Class (see </w:t>
      </w:r>
      <w:hyperlink w:anchor="_GG.3_SOP_Classes" w:history="1">
        <w:r w:rsidR="006D282B" w:rsidRPr="005B0D53">
          <w:rPr>
            <w:rStyle w:val="Hyperlink"/>
            <w:rFonts w:cs="Helvetica"/>
          </w:rPr>
          <w:t>Section GG</w:t>
        </w:r>
      </w:hyperlink>
      <w:r w:rsidRPr="005B0D53">
        <w:rPr>
          <w:rFonts w:cs="Helvetica"/>
        </w:rPr>
        <w:t>) for the C-STORE sub-operations generated by the C-GET.</w:t>
      </w:r>
      <w:r w:rsidR="00E13BE0" w:rsidRPr="005B0D53">
        <w:rPr>
          <w:rFonts w:cs="Helvetica"/>
          <w:b/>
          <w:bCs/>
        </w:rPr>
        <w:br w:type="page"/>
      </w:r>
    </w:p>
    <w:p w14:paraId="00DAEC8B" w14:textId="2FF9D352" w:rsidR="00E13BE0" w:rsidRPr="005B0D53" w:rsidRDefault="00E13BE0" w:rsidP="00E13BE0">
      <w:pPr>
        <w:pStyle w:val="Instruction"/>
        <w:rPr>
          <w:rFonts w:cs="Helvetica"/>
          <w:b w:val="0"/>
          <w:bCs/>
          <w:lang w:val="en-US"/>
        </w:rPr>
      </w:pPr>
      <w:bookmarkStart w:id="271" w:name="_Toc68207432"/>
      <w:r w:rsidRPr="005B0D53">
        <w:rPr>
          <w:rFonts w:cs="Helvetica"/>
          <w:b w:val="0"/>
          <w:bCs/>
          <w:lang w:val="en-US"/>
        </w:rPr>
        <w:lastRenderedPageBreak/>
        <w:t xml:space="preserve">Add new annex for </w:t>
      </w:r>
      <w:r w:rsidR="00C60914">
        <w:rPr>
          <w:rFonts w:cs="Helvetica"/>
          <w:b w:val="0"/>
          <w:bCs/>
          <w:lang w:val="en-US"/>
        </w:rPr>
        <w:t>Inventory Creation</w:t>
      </w:r>
      <w:r w:rsidRPr="005B0D53">
        <w:rPr>
          <w:rFonts w:cs="Helvetica"/>
          <w:b w:val="0"/>
          <w:bCs/>
          <w:lang w:val="en-US"/>
        </w:rPr>
        <w:t xml:space="preserve"> </w:t>
      </w:r>
      <w:r w:rsidR="000F02D6" w:rsidRPr="005B0D53">
        <w:rPr>
          <w:rFonts w:cs="Helvetica"/>
          <w:b w:val="0"/>
          <w:bCs/>
          <w:lang w:val="en-US"/>
        </w:rPr>
        <w:t xml:space="preserve">SOP Class within a Storage Management </w:t>
      </w:r>
      <w:r w:rsidRPr="005B0D53">
        <w:rPr>
          <w:rFonts w:cs="Helvetica"/>
          <w:b w:val="0"/>
          <w:bCs/>
          <w:lang w:val="en-US"/>
        </w:rPr>
        <w:t>Service Class</w:t>
      </w:r>
      <w:bookmarkEnd w:id="271"/>
      <w:r w:rsidR="003371C7" w:rsidRPr="005B0D53">
        <w:rPr>
          <w:rFonts w:cs="Helvetica"/>
          <w:b w:val="0"/>
          <w:bCs/>
          <w:lang w:val="en-US"/>
        </w:rPr>
        <w:t xml:space="preserve"> </w:t>
      </w:r>
    </w:p>
    <w:p w14:paraId="69B14F95" w14:textId="781B3514" w:rsidR="00E13BE0" w:rsidRPr="005B0D53" w:rsidRDefault="00E13BE0" w:rsidP="0069765A">
      <w:pPr>
        <w:pStyle w:val="Heading1"/>
        <w:rPr>
          <w:rFonts w:cs="Helvetica"/>
        </w:rPr>
      </w:pPr>
      <w:bookmarkStart w:id="272" w:name="_Annex_ZZ_Storage"/>
      <w:bookmarkStart w:id="273" w:name="_Toc68207433"/>
      <w:bookmarkEnd w:id="272"/>
      <w:r w:rsidRPr="005B0D53">
        <w:rPr>
          <w:rFonts w:cs="Helvetica"/>
        </w:rPr>
        <w:t>Annex ZZ</w:t>
      </w:r>
      <w:r w:rsidR="000F02D6" w:rsidRPr="005B0D53">
        <w:rPr>
          <w:rFonts w:cs="Helvetica"/>
        </w:rPr>
        <w:t xml:space="preserve"> Storage Management </w:t>
      </w:r>
      <w:r w:rsidRPr="005B0D53">
        <w:rPr>
          <w:rFonts w:cs="Helvetica"/>
        </w:rPr>
        <w:t>Service Class</w:t>
      </w:r>
      <w:bookmarkEnd w:id="273"/>
    </w:p>
    <w:p w14:paraId="187373A5" w14:textId="0F964274" w:rsidR="0081411F" w:rsidRPr="005B0D53" w:rsidRDefault="00A0466F" w:rsidP="000F02D6">
      <w:pPr>
        <w:rPr>
          <w:rFonts w:cs="Helvetica"/>
        </w:rPr>
      </w:pPr>
      <w:r w:rsidRPr="005B0D53">
        <w:rPr>
          <w:rFonts w:cs="Helvetica"/>
        </w:rPr>
        <w:t xml:space="preserve">The </w:t>
      </w:r>
      <w:r w:rsidR="000F02D6" w:rsidRPr="005B0D53">
        <w:rPr>
          <w:rFonts w:cs="Helvetica"/>
        </w:rPr>
        <w:t xml:space="preserve">Storage Management </w:t>
      </w:r>
      <w:r w:rsidRPr="005B0D53">
        <w:rPr>
          <w:rFonts w:cs="Helvetica"/>
        </w:rPr>
        <w:t xml:space="preserve">Service Class defines an application-level class-of-service that facilitates peer-to-peer controls for </w:t>
      </w:r>
      <w:r w:rsidR="000F02D6" w:rsidRPr="005B0D53">
        <w:rPr>
          <w:rFonts w:cs="Helvetica"/>
        </w:rPr>
        <w:t xml:space="preserve">management of persistent storage </w:t>
      </w:r>
      <w:r w:rsidRPr="005B0D53">
        <w:rPr>
          <w:rFonts w:cs="Helvetica"/>
        </w:rPr>
        <w:t>of Composite SOP Instances. The Service Class allows asynchronous operations between the Service Class User (SCU) and the Service Class Provider (SCP).</w:t>
      </w:r>
    </w:p>
    <w:p w14:paraId="47835976" w14:textId="3DA89596" w:rsidR="000F02D6" w:rsidRPr="005B0D53" w:rsidRDefault="000F02D6" w:rsidP="000F02D6">
      <w:pPr>
        <w:pStyle w:val="Heading2"/>
        <w:rPr>
          <w:rFonts w:cs="Helvetica"/>
        </w:rPr>
      </w:pPr>
      <w:bookmarkStart w:id="274" w:name="_Toc68207434"/>
      <w:r w:rsidRPr="005B0D53">
        <w:rPr>
          <w:rFonts w:cs="Helvetica"/>
        </w:rPr>
        <w:t>ZZ.1 Overview</w:t>
      </w:r>
      <w:bookmarkEnd w:id="274"/>
    </w:p>
    <w:p w14:paraId="10C5FF0A" w14:textId="37EA763C" w:rsidR="00A6037E" w:rsidRPr="005B0D53" w:rsidRDefault="00A6037E" w:rsidP="00A6037E">
      <w:pPr>
        <w:pStyle w:val="Heading3"/>
        <w:rPr>
          <w:rFonts w:cs="Helvetica"/>
        </w:rPr>
      </w:pPr>
      <w:bookmarkStart w:id="275" w:name="_Toc68207435"/>
      <w:r w:rsidRPr="005B0D53">
        <w:rPr>
          <w:rFonts w:cs="Helvetica"/>
        </w:rPr>
        <w:t>ZZ.1.1 Use Cases</w:t>
      </w:r>
      <w:bookmarkEnd w:id="275"/>
    </w:p>
    <w:p w14:paraId="00E76FFF" w14:textId="7E917BA3" w:rsidR="00196F4B" w:rsidRPr="005B0D53" w:rsidRDefault="00A87B8B" w:rsidP="000F5C66">
      <w:pPr>
        <w:rPr>
          <w:rFonts w:cs="Helvetica"/>
        </w:rPr>
      </w:pPr>
      <w:r w:rsidRPr="005B0D53">
        <w:rPr>
          <w:rFonts w:cs="Helvetica"/>
        </w:rPr>
        <w:t>DICOM supports all manner of peer-to-peer interactions for systems within the biomedical imaging domain. In many enterprises, one or more systems are responsible for long-term management of stored SOP In</w:t>
      </w:r>
      <w:r w:rsidR="00FE2C60" w:rsidRPr="005B0D53">
        <w:rPr>
          <w:rFonts w:cs="Helvetica"/>
        </w:rPr>
        <w:t>s</w:t>
      </w:r>
      <w:r w:rsidRPr="005B0D53">
        <w:rPr>
          <w:rFonts w:cs="Helvetica"/>
        </w:rPr>
        <w:t xml:space="preserve">tances. </w:t>
      </w:r>
      <w:r w:rsidR="00FE2C60" w:rsidRPr="005B0D53">
        <w:rPr>
          <w:rFonts w:cs="Helvetica"/>
        </w:rPr>
        <w:t xml:space="preserve">This Service Class supports </w:t>
      </w:r>
      <w:r w:rsidR="00152399" w:rsidRPr="005B0D53">
        <w:rPr>
          <w:rFonts w:cs="Helvetica"/>
        </w:rPr>
        <w:t>the interoperability use cases associated with such long-term storage management.</w:t>
      </w:r>
    </w:p>
    <w:p w14:paraId="4B572C73" w14:textId="60043A2D" w:rsidR="00537BD5" w:rsidRPr="005B0D53" w:rsidRDefault="00537BD5" w:rsidP="00070771">
      <w:pPr>
        <w:pStyle w:val="Heading3"/>
        <w:rPr>
          <w:rFonts w:cs="Helvetica"/>
        </w:rPr>
      </w:pPr>
      <w:bookmarkStart w:id="276" w:name="_Toc68207436"/>
      <w:r w:rsidRPr="005B0D53">
        <w:rPr>
          <w:rFonts w:cs="Helvetica"/>
        </w:rPr>
        <w:t>ZZ.1.2 SOP Classes</w:t>
      </w:r>
      <w:bookmarkEnd w:id="276"/>
    </w:p>
    <w:p w14:paraId="6A511343" w14:textId="0A52ED46" w:rsidR="00537BD5" w:rsidRPr="005B0D53" w:rsidRDefault="000B1004" w:rsidP="00537BD5">
      <w:pPr>
        <w:rPr>
          <w:rFonts w:cs="Helvetica"/>
          <w:lang w:val="en"/>
        </w:rPr>
      </w:pPr>
      <w:r w:rsidRPr="005B0D53">
        <w:rPr>
          <w:rFonts w:cs="Helvetica"/>
          <w:lang w:val="en"/>
        </w:rPr>
        <w:t>Each</w:t>
      </w:r>
      <w:r w:rsidR="00B76A8A" w:rsidRPr="005B0D53">
        <w:rPr>
          <w:rFonts w:cs="Helvetica"/>
          <w:lang w:val="en"/>
        </w:rPr>
        <w:t xml:space="preserve"> </w:t>
      </w:r>
      <w:r w:rsidR="00537BD5" w:rsidRPr="005B0D53">
        <w:rPr>
          <w:rFonts w:cs="Helvetica"/>
          <w:lang w:val="en"/>
        </w:rPr>
        <w:t xml:space="preserve">SOP Class </w:t>
      </w:r>
      <w:r w:rsidR="00B76A8A" w:rsidRPr="005B0D53">
        <w:rPr>
          <w:rFonts w:cs="Helvetica"/>
          <w:lang w:val="en"/>
        </w:rPr>
        <w:t xml:space="preserve">of the </w:t>
      </w:r>
      <w:r w:rsidR="00B76A8A" w:rsidRPr="005B0D53">
        <w:rPr>
          <w:rFonts w:cs="Helvetica"/>
        </w:rPr>
        <w:t xml:space="preserve">Storage Management Service Class </w:t>
      </w:r>
      <w:r w:rsidRPr="005B0D53">
        <w:rPr>
          <w:rFonts w:cs="Helvetica"/>
          <w:lang w:val="en"/>
        </w:rPr>
        <w:t>is</w:t>
      </w:r>
      <w:r w:rsidR="00537BD5" w:rsidRPr="005B0D53">
        <w:rPr>
          <w:rFonts w:cs="Helvetica"/>
          <w:lang w:val="en"/>
        </w:rPr>
        <w:t xml:space="preserve"> formed from a combination of a </w:t>
      </w:r>
      <w:r w:rsidR="00B76A8A" w:rsidRPr="005B0D53">
        <w:rPr>
          <w:rFonts w:cs="Helvetica"/>
          <w:lang w:val="en"/>
        </w:rPr>
        <w:t xml:space="preserve">common </w:t>
      </w:r>
      <w:r w:rsidR="00537BD5" w:rsidRPr="005B0D53">
        <w:rPr>
          <w:rFonts w:cs="Helvetica"/>
          <w:lang w:val="en"/>
        </w:rPr>
        <w:t>DIMSE Service Group and a</w:t>
      </w:r>
      <w:r w:rsidR="00B76A8A" w:rsidRPr="005B0D53">
        <w:rPr>
          <w:rFonts w:cs="Helvetica"/>
          <w:lang w:val="en"/>
        </w:rPr>
        <w:t xml:space="preserve"> specific</w:t>
      </w:r>
      <w:r w:rsidR="00537BD5" w:rsidRPr="005B0D53">
        <w:rPr>
          <w:rFonts w:cs="Helvetica"/>
          <w:lang w:val="en"/>
        </w:rPr>
        <w:t xml:space="preserve"> Information Object Definition. </w:t>
      </w:r>
    </w:p>
    <w:p w14:paraId="6EFF8D2A" w14:textId="61C0495B" w:rsidR="00537BD5" w:rsidRPr="005B0D53" w:rsidRDefault="00537BD5" w:rsidP="00537BD5">
      <w:pPr>
        <w:pStyle w:val="Heading4"/>
        <w:rPr>
          <w:rFonts w:cs="Helvetica"/>
        </w:rPr>
      </w:pPr>
      <w:bookmarkStart w:id="277" w:name="sect_J_3_1"/>
      <w:bookmarkStart w:id="278" w:name="_Toc68207437"/>
      <w:r w:rsidRPr="005B0D53">
        <w:rPr>
          <w:rFonts w:cs="Helvetica"/>
        </w:rPr>
        <w:t>ZZ.1.2.1 DIMSE Service Group</w:t>
      </w:r>
      <w:bookmarkEnd w:id="278"/>
    </w:p>
    <w:bookmarkEnd w:id="277"/>
    <w:p w14:paraId="5CD770CA" w14:textId="7D173D49" w:rsidR="00537BD5" w:rsidRPr="005B0D53" w:rsidRDefault="00537BD5" w:rsidP="00537BD5">
      <w:pPr>
        <w:spacing w:before="180" w:after="0"/>
        <w:jc w:val="both"/>
        <w:rPr>
          <w:rFonts w:cs="Helvetica"/>
          <w:sz w:val="22"/>
          <w:szCs w:val="22"/>
        </w:rPr>
      </w:pPr>
      <w:r w:rsidRPr="005B0D53">
        <w:rPr>
          <w:rFonts w:cs="Helvetica"/>
          <w:color w:val="000000"/>
          <w:szCs w:val="22"/>
        </w:rPr>
        <w:t xml:space="preserve">The DIMSE-N Services applicable to all SOP Classes of the </w:t>
      </w:r>
      <w:bookmarkStart w:id="279" w:name="_Hlk44798438"/>
      <w:r w:rsidRPr="005B0D53">
        <w:rPr>
          <w:rFonts w:cs="Helvetica"/>
        </w:rPr>
        <w:t xml:space="preserve">Storage Management Service Class </w:t>
      </w:r>
      <w:bookmarkEnd w:id="279"/>
      <w:r w:rsidRPr="005B0D53">
        <w:rPr>
          <w:rFonts w:cs="Helvetica"/>
          <w:color w:val="000000"/>
          <w:szCs w:val="22"/>
        </w:rPr>
        <w:t xml:space="preserve">are shown in </w:t>
      </w:r>
      <w:hyperlink w:anchor="table_J_3_1_1">
        <w:r w:rsidRPr="005B0D53">
          <w:rPr>
            <w:rFonts w:cs="Helvetica"/>
            <w:color w:val="000000"/>
            <w:szCs w:val="22"/>
          </w:rPr>
          <w:t>Table </w:t>
        </w:r>
        <w:r w:rsidR="00010888" w:rsidRPr="005B0D53">
          <w:rPr>
            <w:rFonts w:cs="Helvetica"/>
            <w:color w:val="000000"/>
            <w:szCs w:val="22"/>
          </w:rPr>
          <w:t>ZZ</w:t>
        </w:r>
        <w:r w:rsidRPr="005B0D53">
          <w:rPr>
            <w:rFonts w:cs="Helvetica"/>
            <w:color w:val="000000"/>
            <w:szCs w:val="22"/>
          </w:rPr>
          <w:t>.1-1</w:t>
        </w:r>
      </w:hyperlink>
      <w:r w:rsidRPr="005B0D53">
        <w:rPr>
          <w:rFonts w:cs="Helvetica"/>
          <w:color w:val="000000"/>
          <w:szCs w:val="22"/>
        </w:rPr>
        <w:t>.</w:t>
      </w:r>
    </w:p>
    <w:p w14:paraId="500EE699" w14:textId="0DB1B123" w:rsidR="00537BD5" w:rsidRPr="005B0D53" w:rsidRDefault="00537BD5" w:rsidP="00537BD5">
      <w:pPr>
        <w:keepNext/>
        <w:spacing w:before="216" w:after="0"/>
        <w:jc w:val="center"/>
        <w:rPr>
          <w:rFonts w:cs="Helvetica"/>
        </w:rPr>
      </w:pPr>
      <w:bookmarkStart w:id="280" w:name="table_J_3_1_1"/>
      <w:r w:rsidRPr="005B0D53">
        <w:rPr>
          <w:rFonts w:cs="Helvetica"/>
          <w:b/>
          <w:color w:val="000000"/>
          <w:sz w:val="22"/>
        </w:rPr>
        <w:t xml:space="preserve">Table ZZ.1-1. DIMSE Service Group Applicable to </w:t>
      </w:r>
      <w:r w:rsidR="00B76A8A" w:rsidRPr="005B0D53">
        <w:rPr>
          <w:rFonts w:cs="Helvetica"/>
          <w:b/>
          <w:color w:val="000000"/>
          <w:sz w:val="22"/>
        </w:rPr>
        <w:t>the Storage Management Service Class</w:t>
      </w:r>
    </w:p>
    <w:bookmarkEnd w:id="280"/>
    <w:p w14:paraId="66B16707" w14:textId="77777777" w:rsidR="00537BD5" w:rsidRPr="005B0D53" w:rsidRDefault="00537BD5" w:rsidP="00537BD5">
      <w:pPr>
        <w:spacing w:after="0"/>
        <w:rPr>
          <w:rFonts w:cs="Helvetica"/>
          <w:sz w:val="13"/>
        </w:rPr>
      </w:pPr>
    </w:p>
    <w:tbl>
      <w:tblPr>
        <w:tblW w:w="6340" w:type="dxa"/>
        <w:jc w:val="center"/>
        <w:tblLayout w:type="fixed"/>
        <w:tblCellMar>
          <w:left w:w="10" w:type="dxa"/>
          <w:right w:w="10" w:type="dxa"/>
        </w:tblCellMar>
        <w:tblLook w:val="04A0" w:firstRow="1" w:lastRow="0" w:firstColumn="1" w:lastColumn="0" w:noHBand="0" w:noVBand="1"/>
      </w:tblPr>
      <w:tblGrid>
        <w:gridCol w:w="3640"/>
        <w:gridCol w:w="2700"/>
      </w:tblGrid>
      <w:tr w:rsidR="00537BD5" w:rsidRPr="005B0D53" w14:paraId="6171E65C" w14:textId="77777777" w:rsidTr="00010888">
        <w:trPr>
          <w:tblHeader/>
          <w:jc w:val="center"/>
        </w:trPr>
        <w:tc>
          <w:tcPr>
            <w:tcW w:w="36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ECA6384" w14:textId="77777777" w:rsidR="00537BD5" w:rsidRPr="005B0D53" w:rsidRDefault="00537BD5" w:rsidP="00010888">
            <w:pPr>
              <w:keepNext/>
              <w:spacing w:after="0"/>
              <w:jc w:val="center"/>
              <w:rPr>
                <w:rFonts w:cs="Helvetica"/>
              </w:rPr>
            </w:pPr>
            <w:r w:rsidRPr="005B0D53">
              <w:rPr>
                <w:rFonts w:cs="Helvetica"/>
                <w:b/>
                <w:color w:val="000000"/>
                <w:sz w:val="18"/>
              </w:rPr>
              <w:t>DICOM Message Service Element</w:t>
            </w:r>
          </w:p>
        </w:tc>
        <w:tc>
          <w:tcPr>
            <w:tcW w:w="2700" w:type="dxa"/>
            <w:tcBorders>
              <w:top w:val="single" w:sz="4" w:space="0" w:color="000000"/>
              <w:bottom w:val="single" w:sz="4" w:space="0" w:color="000000"/>
              <w:right w:val="single" w:sz="4" w:space="0" w:color="000000"/>
            </w:tcBorders>
            <w:tcMar>
              <w:top w:w="40" w:type="dxa"/>
              <w:left w:w="40" w:type="dxa"/>
              <w:bottom w:w="40" w:type="dxa"/>
              <w:right w:w="40" w:type="dxa"/>
            </w:tcMar>
          </w:tcPr>
          <w:p w14:paraId="75588EF9" w14:textId="77777777" w:rsidR="00537BD5" w:rsidRPr="005B0D53" w:rsidRDefault="00537BD5" w:rsidP="00010888">
            <w:pPr>
              <w:spacing w:after="0"/>
              <w:jc w:val="center"/>
              <w:rPr>
                <w:rFonts w:cs="Helvetica"/>
              </w:rPr>
            </w:pPr>
            <w:r w:rsidRPr="005B0D53">
              <w:rPr>
                <w:rFonts w:cs="Helvetica"/>
                <w:b/>
                <w:color w:val="000000"/>
                <w:sz w:val="18"/>
              </w:rPr>
              <w:t>Usage SCU/SCP</w:t>
            </w:r>
          </w:p>
        </w:tc>
      </w:tr>
      <w:tr w:rsidR="000B1004" w:rsidRPr="005B0D53" w14:paraId="1645B068" w14:textId="77777777" w:rsidTr="00EC7E7E">
        <w:trPr>
          <w:jc w:val="center"/>
        </w:trPr>
        <w:tc>
          <w:tcPr>
            <w:tcW w:w="3640" w:type="dxa"/>
            <w:tcBorders>
              <w:left w:val="single" w:sz="4" w:space="0" w:color="000000"/>
              <w:bottom w:val="single" w:sz="4" w:space="0" w:color="000000"/>
              <w:right w:val="single" w:sz="4" w:space="0" w:color="000000"/>
            </w:tcBorders>
            <w:tcMar>
              <w:top w:w="40" w:type="dxa"/>
              <w:left w:w="40" w:type="dxa"/>
              <w:bottom w:w="40" w:type="dxa"/>
              <w:right w:w="40" w:type="dxa"/>
            </w:tcMar>
          </w:tcPr>
          <w:p w14:paraId="4D0B1D98" w14:textId="77777777" w:rsidR="000B1004" w:rsidRPr="005B0D53" w:rsidRDefault="000B1004" w:rsidP="00EC7E7E">
            <w:pPr>
              <w:spacing w:after="0"/>
              <w:rPr>
                <w:rFonts w:cs="Helvetica"/>
              </w:rPr>
            </w:pPr>
            <w:r w:rsidRPr="005B0D53">
              <w:rPr>
                <w:rFonts w:cs="Helvetica"/>
                <w:color w:val="000000"/>
                <w:sz w:val="18"/>
              </w:rPr>
              <w:t>N-ACTION</w:t>
            </w:r>
          </w:p>
        </w:tc>
        <w:tc>
          <w:tcPr>
            <w:tcW w:w="2700" w:type="dxa"/>
            <w:tcBorders>
              <w:bottom w:val="single" w:sz="4" w:space="0" w:color="000000"/>
              <w:right w:val="single" w:sz="4" w:space="0" w:color="000000"/>
            </w:tcBorders>
            <w:tcMar>
              <w:top w:w="40" w:type="dxa"/>
              <w:left w:w="40" w:type="dxa"/>
              <w:bottom w:w="40" w:type="dxa"/>
              <w:right w:w="40" w:type="dxa"/>
            </w:tcMar>
          </w:tcPr>
          <w:p w14:paraId="3E7B2BA2" w14:textId="77777777" w:rsidR="000B1004" w:rsidRPr="005B0D53" w:rsidRDefault="000B1004" w:rsidP="00EC7E7E">
            <w:pPr>
              <w:spacing w:after="0"/>
              <w:jc w:val="center"/>
              <w:rPr>
                <w:rFonts w:cs="Helvetica"/>
              </w:rPr>
            </w:pPr>
            <w:r w:rsidRPr="005B0D53">
              <w:rPr>
                <w:rFonts w:cs="Helvetica"/>
                <w:color w:val="000000"/>
                <w:sz w:val="18"/>
              </w:rPr>
              <w:t>M/M</w:t>
            </w:r>
          </w:p>
        </w:tc>
      </w:tr>
      <w:tr w:rsidR="00537BD5" w:rsidRPr="005B0D53" w14:paraId="23FAEDFC" w14:textId="77777777" w:rsidTr="00010888">
        <w:trPr>
          <w:jc w:val="center"/>
        </w:trPr>
        <w:tc>
          <w:tcPr>
            <w:tcW w:w="3640" w:type="dxa"/>
            <w:tcBorders>
              <w:left w:val="single" w:sz="4" w:space="0" w:color="000000"/>
              <w:bottom w:val="single" w:sz="4" w:space="0" w:color="000000"/>
              <w:right w:val="single" w:sz="4" w:space="0" w:color="000000"/>
            </w:tcBorders>
            <w:tcMar>
              <w:top w:w="40" w:type="dxa"/>
              <w:left w:w="40" w:type="dxa"/>
              <w:bottom w:w="40" w:type="dxa"/>
              <w:right w:w="40" w:type="dxa"/>
            </w:tcMar>
          </w:tcPr>
          <w:p w14:paraId="699F33A8" w14:textId="77777777" w:rsidR="00537BD5" w:rsidRPr="005B0D53" w:rsidRDefault="00537BD5" w:rsidP="00010888">
            <w:pPr>
              <w:spacing w:after="0"/>
              <w:rPr>
                <w:rFonts w:cs="Helvetica"/>
              </w:rPr>
            </w:pPr>
            <w:r w:rsidRPr="005B0D53">
              <w:rPr>
                <w:rFonts w:cs="Helvetica"/>
                <w:color w:val="000000"/>
                <w:sz w:val="18"/>
              </w:rPr>
              <w:t>N-EVENT-REPORT</w:t>
            </w:r>
          </w:p>
        </w:tc>
        <w:tc>
          <w:tcPr>
            <w:tcW w:w="2700" w:type="dxa"/>
            <w:tcBorders>
              <w:bottom w:val="single" w:sz="4" w:space="0" w:color="000000"/>
              <w:right w:val="single" w:sz="4" w:space="0" w:color="000000"/>
            </w:tcBorders>
            <w:tcMar>
              <w:top w:w="40" w:type="dxa"/>
              <w:left w:w="40" w:type="dxa"/>
              <w:bottom w:w="40" w:type="dxa"/>
              <w:right w:w="40" w:type="dxa"/>
            </w:tcMar>
          </w:tcPr>
          <w:p w14:paraId="1B8DA4E0" w14:textId="77777777" w:rsidR="00537BD5" w:rsidRPr="005B0D53" w:rsidRDefault="00537BD5" w:rsidP="00010888">
            <w:pPr>
              <w:spacing w:after="0"/>
              <w:jc w:val="center"/>
              <w:rPr>
                <w:rFonts w:cs="Helvetica"/>
              </w:rPr>
            </w:pPr>
            <w:r w:rsidRPr="005B0D53">
              <w:rPr>
                <w:rFonts w:cs="Helvetica"/>
                <w:color w:val="000000"/>
                <w:sz w:val="18"/>
              </w:rPr>
              <w:t>M/M</w:t>
            </w:r>
          </w:p>
        </w:tc>
      </w:tr>
    </w:tbl>
    <w:p w14:paraId="32CF2C9A" w14:textId="30C1C365" w:rsidR="00537BD5" w:rsidRPr="005B0D53" w:rsidRDefault="00537BD5" w:rsidP="00B76A8A">
      <w:pPr>
        <w:spacing w:before="240"/>
        <w:rPr>
          <w:rFonts w:cs="Helvetica"/>
        </w:rPr>
      </w:pPr>
      <w:r w:rsidRPr="005B0D53">
        <w:rPr>
          <w:rFonts w:cs="Helvetica"/>
        </w:rPr>
        <w:t xml:space="preserve">The DIMSE-N Services and Protocol are specified in </w:t>
      </w:r>
      <w:hyperlink r:id="rId88">
        <w:r w:rsidR="002F57E5" w:rsidRPr="00E259AC">
          <w:rPr>
            <w:rStyle w:val="Hyperlink"/>
            <w:rFonts w:cs="Helvetica"/>
          </w:rPr>
          <w:t>Section 10 in PS3.7</w:t>
        </w:r>
      </w:hyperlink>
      <w:r w:rsidRPr="005B0D53">
        <w:rPr>
          <w:rFonts w:cs="Helvetica"/>
        </w:rPr>
        <w:t>.</w:t>
      </w:r>
      <w:r w:rsidR="00B76A8A" w:rsidRPr="005B0D53">
        <w:rPr>
          <w:rFonts w:cs="Helvetica"/>
        </w:rPr>
        <w:t xml:space="preserve"> Additional constraints on these services, such as specific action </w:t>
      </w:r>
      <w:r w:rsidR="002827C7" w:rsidRPr="005B0D53">
        <w:rPr>
          <w:rFonts w:cs="Helvetica"/>
        </w:rPr>
        <w:t xml:space="preserve">and event </w:t>
      </w:r>
      <w:r w:rsidR="00B76A8A" w:rsidRPr="005B0D53">
        <w:rPr>
          <w:rFonts w:cs="Helvetica"/>
        </w:rPr>
        <w:t>types, are specified for each SOP Class.</w:t>
      </w:r>
    </w:p>
    <w:p w14:paraId="45F22F44" w14:textId="644F74E4" w:rsidR="00B76A8A" w:rsidRPr="005B0D53" w:rsidRDefault="00B76A8A" w:rsidP="00B76A8A">
      <w:pPr>
        <w:pStyle w:val="Heading4"/>
        <w:rPr>
          <w:rFonts w:cs="Helvetica"/>
        </w:rPr>
      </w:pPr>
      <w:bookmarkStart w:id="281" w:name="_ZZ.1.2.1_Information_Object"/>
      <w:bookmarkStart w:id="282" w:name="_Toc68207438"/>
      <w:bookmarkEnd w:id="281"/>
      <w:r w:rsidRPr="005B0D53">
        <w:rPr>
          <w:rFonts w:cs="Helvetica"/>
        </w:rPr>
        <w:t>ZZ.1.2.</w:t>
      </w:r>
      <w:r w:rsidR="00070771" w:rsidRPr="005B0D53">
        <w:rPr>
          <w:rFonts w:cs="Helvetica"/>
        </w:rPr>
        <w:t>2</w:t>
      </w:r>
      <w:r w:rsidRPr="005B0D53">
        <w:rPr>
          <w:rFonts w:cs="Helvetica"/>
        </w:rPr>
        <w:t> Information Object Definitions</w:t>
      </w:r>
      <w:bookmarkEnd w:id="282"/>
    </w:p>
    <w:p w14:paraId="1154460D" w14:textId="2545FA80" w:rsidR="00B76A8A" w:rsidRPr="005B0D53" w:rsidRDefault="00B76A8A" w:rsidP="00B76A8A">
      <w:pPr>
        <w:rPr>
          <w:rFonts w:cs="Helvetica"/>
        </w:rPr>
      </w:pPr>
      <w:r w:rsidRPr="005B0D53">
        <w:rPr>
          <w:rFonts w:cs="Helvetica"/>
        </w:rPr>
        <w:t xml:space="preserve">The </w:t>
      </w:r>
      <w:r w:rsidR="00512446" w:rsidRPr="005B0D53">
        <w:rPr>
          <w:rFonts w:cs="Helvetica"/>
        </w:rPr>
        <w:t>SOP Classes of</w:t>
      </w:r>
      <w:r w:rsidRPr="005B0D53">
        <w:rPr>
          <w:rFonts w:cs="Helvetica"/>
        </w:rPr>
        <w:t xml:space="preserve"> the Storage Management Service Class are </w:t>
      </w:r>
      <w:r w:rsidR="00512446" w:rsidRPr="005B0D53">
        <w:rPr>
          <w:rFonts w:cs="Helvetica"/>
        </w:rPr>
        <w:t>def</w:t>
      </w:r>
      <w:r w:rsidRPr="005B0D53">
        <w:rPr>
          <w:rFonts w:cs="Helvetica"/>
        </w:rPr>
        <w:t>i</w:t>
      </w:r>
      <w:r w:rsidR="00512446" w:rsidRPr="005B0D53">
        <w:rPr>
          <w:rFonts w:cs="Helvetica"/>
        </w:rPr>
        <w:t>n</w:t>
      </w:r>
      <w:r w:rsidRPr="005B0D53">
        <w:rPr>
          <w:rFonts w:cs="Helvetica"/>
        </w:rPr>
        <w:t>ed</w:t>
      </w:r>
      <w:r w:rsidR="00512446" w:rsidRPr="005B0D53">
        <w:rPr>
          <w:rFonts w:cs="Helvetica"/>
        </w:rPr>
        <w:t xml:space="preserve"> using the IODs </w:t>
      </w:r>
      <w:r w:rsidRPr="005B0D53">
        <w:rPr>
          <w:rFonts w:cs="Helvetica"/>
        </w:rPr>
        <w:t xml:space="preserve">specified in </w:t>
      </w:r>
      <w:hyperlink w:anchor="table_GG_3_1">
        <w:r w:rsidRPr="005B0D53">
          <w:rPr>
            <w:rFonts w:cs="Helvetica"/>
          </w:rPr>
          <w:t>Table </w:t>
        </w:r>
        <w:r w:rsidR="00512446" w:rsidRPr="005B0D53">
          <w:rPr>
            <w:rFonts w:cs="Helvetica"/>
          </w:rPr>
          <w:t>ZZ</w:t>
        </w:r>
        <w:r w:rsidRPr="005B0D53">
          <w:rPr>
            <w:rFonts w:cs="Helvetica"/>
          </w:rPr>
          <w:t>.</w:t>
        </w:r>
        <w:r w:rsidR="00512446" w:rsidRPr="005B0D53">
          <w:rPr>
            <w:rFonts w:cs="Helvetica"/>
          </w:rPr>
          <w:t>1</w:t>
        </w:r>
        <w:r w:rsidRPr="005B0D53">
          <w:rPr>
            <w:rFonts w:cs="Helvetica"/>
          </w:rPr>
          <w:t>-</w:t>
        </w:r>
        <w:r w:rsidR="00512446" w:rsidRPr="005B0D53">
          <w:rPr>
            <w:rFonts w:cs="Helvetica"/>
          </w:rPr>
          <w:t>2</w:t>
        </w:r>
      </w:hyperlink>
      <w:r w:rsidRPr="005B0D53">
        <w:rPr>
          <w:rFonts w:cs="Helvetica"/>
        </w:rPr>
        <w:t>.</w:t>
      </w:r>
    </w:p>
    <w:p w14:paraId="691016E5" w14:textId="6FE6B664" w:rsidR="00B76A8A" w:rsidRPr="005B0D53" w:rsidRDefault="00B76A8A" w:rsidP="00B76A8A">
      <w:pPr>
        <w:keepNext/>
        <w:spacing w:before="216" w:after="0"/>
        <w:jc w:val="center"/>
        <w:rPr>
          <w:rFonts w:cs="Helvetica"/>
        </w:rPr>
      </w:pPr>
      <w:r w:rsidRPr="005B0D53">
        <w:rPr>
          <w:rFonts w:cs="Helvetica"/>
          <w:b/>
          <w:color w:val="000000"/>
          <w:sz w:val="22"/>
        </w:rPr>
        <w:t>Table </w:t>
      </w:r>
      <w:r w:rsidR="00512446" w:rsidRPr="005B0D53">
        <w:rPr>
          <w:rFonts w:cs="Helvetica"/>
          <w:b/>
          <w:color w:val="000000"/>
          <w:sz w:val="22"/>
        </w:rPr>
        <w:t>ZZ.1-2</w:t>
      </w:r>
      <w:r w:rsidRPr="005B0D53">
        <w:rPr>
          <w:rFonts w:cs="Helvetica"/>
          <w:b/>
          <w:color w:val="000000"/>
          <w:sz w:val="22"/>
        </w:rPr>
        <w:t>. </w:t>
      </w:r>
      <w:r w:rsidR="00512446" w:rsidRPr="005B0D53">
        <w:rPr>
          <w:rFonts w:cs="Helvetica"/>
          <w:b/>
          <w:color w:val="000000"/>
          <w:sz w:val="22"/>
        </w:rPr>
        <w:t xml:space="preserve">Storage Management Service </w:t>
      </w:r>
      <w:r w:rsidRPr="005B0D53">
        <w:rPr>
          <w:rFonts w:cs="Helvetica"/>
          <w:b/>
          <w:color w:val="000000"/>
          <w:sz w:val="22"/>
        </w:rPr>
        <w:t>SOP Classes</w:t>
      </w:r>
    </w:p>
    <w:p w14:paraId="294B358C" w14:textId="77777777" w:rsidR="00B76A8A" w:rsidRPr="005B0D53" w:rsidRDefault="00B76A8A" w:rsidP="00B76A8A">
      <w:pPr>
        <w:spacing w:after="0"/>
        <w:rPr>
          <w:rFonts w:cs="Helvetica"/>
          <w:sz w:val="13"/>
        </w:rPr>
      </w:pPr>
    </w:p>
    <w:tbl>
      <w:tblPr>
        <w:tblW w:w="9220" w:type="dxa"/>
        <w:jc w:val="center"/>
        <w:tblLayout w:type="fixed"/>
        <w:tblCellMar>
          <w:left w:w="10" w:type="dxa"/>
          <w:right w:w="10" w:type="dxa"/>
        </w:tblCellMar>
        <w:tblLook w:val="0000" w:firstRow="0" w:lastRow="0" w:firstColumn="0" w:lastColumn="0" w:noHBand="0" w:noVBand="0"/>
      </w:tblPr>
      <w:tblGrid>
        <w:gridCol w:w="2740"/>
        <w:gridCol w:w="2880"/>
        <w:gridCol w:w="3600"/>
      </w:tblGrid>
      <w:tr w:rsidR="00B76A8A" w:rsidRPr="005B0D53" w14:paraId="4C1F84ED" w14:textId="77777777" w:rsidTr="00512446">
        <w:trPr>
          <w:tblHeader/>
          <w:jc w:val="center"/>
        </w:trPr>
        <w:tc>
          <w:tcPr>
            <w:tcW w:w="27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551F3FB" w14:textId="77777777" w:rsidR="00B76A8A" w:rsidRPr="005B0D53" w:rsidRDefault="00B76A8A" w:rsidP="00A62B5B">
            <w:pPr>
              <w:keepNext/>
              <w:spacing w:after="0"/>
              <w:jc w:val="center"/>
              <w:rPr>
                <w:rFonts w:cs="Helvetica"/>
              </w:rPr>
            </w:pPr>
            <w:r w:rsidRPr="005B0D53">
              <w:rPr>
                <w:rFonts w:cs="Helvetica"/>
                <w:b/>
                <w:color w:val="000000"/>
                <w:sz w:val="18"/>
              </w:rPr>
              <w:t>SOP Class Name</w:t>
            </w:r>
          </w:p>
        </w:tc>
        <w:tc>
          <w:tcPr>
            <w:tcW w:w="2880" w:type="dxa"/>
            <w:tcBorders>
              <w:top w:val="single" w:sz="4" w:space="0" w:color="000000"/>
              <w:bottom w:val="single" w:sz="4" w:space="0" w:color="000000"/>
              <w:right w:val="single" w:sz="4" w:space="0" w:color="000000"/>
            </w:tcBorders>
            <w:tcMar>
              <w:top w:w="40" w:type="dxa"/>
              <w:left w:w="40" w:type="dxa"/>
              <w:bottom w:w="40" w:type="dxa"/>
              <w:right w:w="40" w:type="dxa"/>
            </w:tcMar>
          </w:tcPr>
          <w:p w14:paraId="7409BFE5" w14:textId="77777777" w:rsidR="00B76A8A" w:rsidRPr="005B0D53" w:rsidRDefault="00B76A8A" w:rsidP="00A62B5B">
            <w:pPr>
              <w:spacing w:after="0"/>
              <w:jc w:val="center"/>
              <w:rPr>
                <w:rFonts w:cs="Helvetica"/>
              </w:rPr>
            </w:pPr>
            <w:r w:rsidRPr="005B0D53">
              <w:rPr>
                <w:rFonts w:cs="Helvetica"/>
                <w:b/>
                <w:color w:val="000000"/>
                <w:sz w:val="18"/>
              </w:rPr>
              <w:t>SOP Class UID</w:t>
            </w:r>
          </w:p>
        </w:tc>
        <w:tc>
          <w:tcPr>
            <w:tcW w:w="3600" w:type="dxa"/>
            <w:tcBorders>
              <w:top w:val="single" w:sz="4" w:space="0" w:color="000000"/>
              <w:bottom w:val="single" w:sz="4" w:space="0" w:color="000000"/>
              <w:right w:val="single" w:sz="4" w:space="0" w:color="000000"/>
            </w:tcBorders>
            <w:tcMar>
              <w:top w:w="40" w:type="dxa"/>
              <w:left w:w="40" w:type="dxa"/>
              <w:bottom w:w="40" w:type="dxa"/>
              <w:right w:w="40" w:type="dxa"/>
            </w:tcMar>
          </w:tcPr>
          <w:p w14:paraId="35139A9F" w14:textId="77777777" w:rsidR="00B76A8A" w:rsidRPr="005B0D53" w:rsidRDefault="00B76A8A" w:rsidP="00A62B5B">
            <w:pPr>
              <w:spacing w:after="0"/>
              <w:jc w:val="center"/>
              <w:rPr>
                <w:rFonts w:cs="Helvetica"/>
              </w:rPr>
            </w:pPr>
            <w:r w:rsidRPr="005B0D53">
              <w:rPr>
                <w:rFonts w:cs="Helvetica"/>
                <w:b/>
                <w:color w:val="000000"/>
                <w:sz w:val="18"/>
              </w:rPr>
              <w:t xml:space="preserve">IOD Specification (defined in </w:t>
            </w:r>
            <w:hyperlink r:id="rId89" w:anchor="PS3.3">
              <w:r w:rsidRPr="005B0D53">
                <w:rPr>
                  <w:rFonts w:cs="Helvetica"/>
                  <w:b/>
                  <w:color w:val="000000"/>
                  <w:sz w:val="18"/>
                </w:rPr>
                <w:t>PS3.3</w:t>
              </w:r>
            </w:hyperlink>
            <w:r w:rsidRPr="005B0D53">
              <w:rPr>
                <w:rFonts w:cs="Helvetica"/>
                <w:b/>
                <w:color w:val="000000"/>
                <w:sz w:val="18"/>
              </w:rPr>
              <w:t>)</w:t>
            </w:r>
          </w:p>
        </w:tc>
      </w:tr>
      <w:tr w:rsidR="00B76A8A" w:rsidRPr="005B0D53" w14:paraId="77F3F1EE" w14:textId="77777777" w:rsidTr="00512446">
        <w:trPr>
          <w:jc w:val="center"/>
        </w:trPr>
        <w:tc>
          <w:tcPr>
            <w:tcW w:w="2740" w:type="dxa"/>
            <w:tcBorders>
              <w:left w:val="single" w:sz="4" w:space="0" w:color="000000"/>
              <w:bottom w:val="single" w:sz="4" w:space="0" w:color="000000"/>
              <w:right w:val="single" w:sz="4" w:space="0" w:color="000000"/>
            </w:tcBorders>
            <w:tcMar>
              <w:top w:w="40" w:type="dxa"/>
              <w:left w:w="40" w:type="dxa"/>
              <w:bottom w:w="40" w:type="dxa"/>
              <w:right w:w="40" w:type="dxa"/>
            </w:tcMar>
          </w:tcPr>
          <w:p w14:paraId="703B56A8" w14:textId="0DC40F9F" w:rsidR="00B76A8A" w:rsidRPr="005B0D53" w:rsidRDefault="00C60914" w:rsidP="00A62B5B">
            <w:pPr>
              <w:spacing w:after="0"/>
              <w:rPr>
                <w:rFonts w:cs="Helvetica"/>
              </w:rPr>
            </w:pPr>
            <w:r>
              <w:rPr>
                <w:rFonts w:cs="Helvetica"/>
                <w:color w:val="000000"/>
                <w:sz w:val="18"/>
              </w:rPr>
              <w:t>Inventory Creation</w:t>
            </w:r>
          </w:p>
        </w:tc>
        <w:tc>
          <w:tcPr>
            <w:tcW w:w="2880" w:type="dxa"/>
            <w:tcBorders>
              <w:bottom w:val="single" w:sz="4" w:space="0" w:color="000000"/>
              <w:right w:val="single" w:sz="4" w:space="0" w:color="000000"/>
            </w:tcBorders>
            <w:tcMar>
              <w:top w:w="40" w:type="dxa"/>
              <w:left w:w="40" w:type="dxa"/>
              <w:bottom w:w="40" w:type="dxa"/>
              <w:right w:w="40" w:type="dxa"/>
            </w:tcMar>
          </w:tcPr>
          <w:p w14:paraId="2F784DB7" w14:textId="0DD45E58" w:rsidR="00B76A8A" w:rsidRPr="005B0D53" w:rsidRDefault="00B76A8A" w:rsidP="00A62B5B">
            <w:pPr>
              <w:spacing w:after="0"/>
              <w:rPr>
                <w:rFonts w:cs="Helvetica"/>
              </w:rPr>
            </w:pPr>
            <w:r w:rsidRPr="005B0D53">
              <w:rPr>
                <w:rFonts w:cs="Helvetica"/>
                <w:color w:val="000000"/>
                <w:sz w:val="18"/>
              </w:rPr>
              <w:t>1.2.840.10008.5.1.4.</w:t>
            </w:r>
            <w:r w:rsidR="00512446" w:rsidRPr="005B0D53">
              <w:rPr>
                <w:rFonts w:cs="Helvetica"/>
                <w:color w:val="000000"/>
                <w:sz w:val="18"/>
              </w:rPr>
              <w:t>xxuid.5</w:t>
            </w:r>
          </w:p>
        </w:tc>
        <w:tc>
          <w:tcPr>
            <w:tcW w:w="3600" w:type="dxa"/>
            <w:tcBorders>
              <w:bottom w:val="single" w:sz="4" w:space="0" w:color="000000"/>
              <w:right w:val="single" w:sz="4" w:space="0" w:color="000000"/>
            </w:tcBorders>
            <w:tcMar>
              <w:top w:w="40" w:type="dxa"/>
              <w:left w:w="40" w:type="dxa"/>
              <w:bottom w:w="40" w:type="dxa"/>
              <w:right w:w="40" w:type="dxa"/>
            </w:tcMar>
          </w:tcPr>
          <w:p w14:paraId="354A2180" w14:textId="23A119BD" w:rsidR="00B76A8A" w:rsidRPr="005B0D53" w:rsidRDefault="00C60914" w:rsidP="00A62B5B">
            <w:pPr>
              <w:spacing w:after="0"/>
              <w:rPr>
                <w:rFonts w:cs="Helvetica"/>
              </w:rPr>
            </w:pPr>
            <w:r>
              <w:rPr>
                <w:rFonts w:cs="Helvetica"/>
                <w:color w:val="000000"/>
                <w:sz w:val="18"/>
              </w:rPr>
              <w:t>Inventory Creation</w:t>
            </w:r>
            <w:r w:rsidR="00B76A8A" w:rsidRPr="005B0D53">
              <w:rPr>
                <w:rFonts w:cs="Helvetica"/>
                <w:color w:val="000000"/>
                <w:sz w:val="18"/>
              </w:rPr>
              <w:t xml:space="preserve"> IOD </w:t>
            </w:r>
            <w:r w:rsidR="001F2FC1" w:rsidRPr="005B0D53">
              <w:rPr>
                <w:rFonts w:cs="Helvetica"/>
                <w:color w:val="000000"/>
                <w:sz w:val="18"/>
              </w:rPr>
              <w:t>(</w:t>
            </w:r>
            <w:hyperlink w:anchor="_B.XX_Inventory_Initiation" w:history="1">
              <w:r w:rsidR="001F2FC1" w:rsidRPr="005B0D53">
                <w:rPr>
                  <w:rStyle w:val="Hyperlink"/>
                  <w:rFonts w:cs="Helvetica"/>
                  <w:sz w:val="18"/>
                </w:rPr>
                <w:t>Section B.XX in PS3.3</w:t>
              </w:r>
            </w:hyperlink>
            <w:r w:rsidR="001F2FC1" w:rsidRPr="005B0D53">
              <w:rPr>
                <w:rFonts w:cs="Helvetica"/>
                <w:color w:val="000000"/>
                <w:sz w:val="18"/>
              </w:rPr>
              <w:t>)</w:t>
            </w:r>
          </w:p>
        </w:tc>
      </w:tr>
    </w:tbl>
    <w:p w14:paraId="08EEDEF9" w14:textId="681EDD31" w:rsidR="00B76A8A" w:rsidRPr="005B0D53" w:rsidRDefault="00512446" w:rsidP="00537BD5">
      <w:pPr>
        <w:spacing w:before="180" w:after="0"/>
        <w:jc w:val="both"/>
        <w:rPr>
          <w:rFonts w:cs="Helvetica"/>
          <w:sz w:val="22"/>
          <w:szCs w:val="22"/>
        </w:rPr>
      </w:pPr>
      <w:r w:rsidRPr="005B0D53">
        <w:rPr>
          <w:rFonts w:cs="Helvetica"/>
        </w:rPr>
        <w:t>Additional constraints on these IODs, such as specific attributes required for the different action types, are specified for each SOP Class.</w:t>
      </w:r>
    </w:p>
    <w:p w14:paraId="45A16ABC" w14:textId="77777777" w:rsidR="00537BD5" w:rsidRPr="005B0D53" w:rsidRDefault="00537BD5" w:rsidP="00537BD5">
      <w:pPr>
        <w:rPr>
          <w:rFonts w:cs="Helvetica"/>
          <w:lang w:val="en"/>
        </w:rPr>
      </w:pPr>
    </w:p>
    <w:p w14:paraId="0E20E3D4" w14:textId="1211D7D7" w:rsidR="000F5C66" w:rsidRPr="005B0D53" w:rsidRDefault="000F5C66" w:rsidP="00537BD5">
      <w:pPr>
        <w:pStyle w:val="Heading3"/>
        <w:rPr>
          <w:rFonts w:cs="Helvetica"/>
        </w:rPr>
      </w:pPr>
      <w:bookmarkStart w:id="283" w:name="_Toc68207439"/>
      <w:r w:rsidRPr="005B0D53">
        <w:rPr>
          <w:rFonts w:cs="Helvetica"/>
        </w:rPr>
        <w:lastRenderedPageBreak/>
        <w:t>ZZ.1.</w:t>
      </w:r>
      <w:r w:rsidR="00537BD5" w:rsidRPr="005B0D53">
        <w:rPr>
          <w:rFonts w:cs="Helvetica"/>
        </w:rPr>
        <w:t>3</w:t>
      </w:r>
      <w:r w:rsidRPr="005B0D53">
        <w:rPr>
          <w:rFonts w:cs="Helvetica"/>
        </w:rPr>
        <w:t xml:space="preserve"> Service Protocol</w:t>
      </w:r>
      <w:bookmarkEnd w:id="283"/>
    </w:p>
    <w:p w14:paraId="37E22C09" w14:textId="55599269" w:rsidR="000F5C66" w:rsidRPr="005B0D53" w:rsidRDefault="000F5C66" w:rsidP="00537BD5">
      <w:pPr>
        <w:pStyle w:val="Heading4"/>
        <w:rPr>
          <w:rFonts w:cs="Helvetica"/>
        </w:rPr>
      </w:pPr>
      <w:bookmarkStart w:id="284" w:name="_ZZ.1.3.1_Association_Negotiation"/>
      <w:bookmarkStart w:id="285" w:name="sect_J_2_1"/>
      <w:bookmarkStart w:id="286" w:name="_Toc68207440"/>
      <w:bookmarkEnd w:id="284"/>
      <w:r w:rsidRPr="005B0D53">
        <w:rPr>
          <w:rFonts w:cs="Helvetica"/>
        </w:rPr>
        <w:t>ZZ.1.</w:t>
      </w:r>
      <w:r w:rsidR="00537BD5" w:rsidRPr="005B0D53">
        <w:rPr>
          <w:rFonts w:cs="Helvetica"/>
        </w:rPr>
        <w:t>3</w:t>
      </w:r>
      <w:r w:rsidRPr="005B0D53">
        <w:rPr>
          <w:rFonts w:cs="Helvetica"/>
        </w:rPr>
        <w:t>.1 Association Negotiation</w:t>
      </w:r>
      <w:bookmarkEnd w:id="286"/>
    </w:p>
    <w:bookmarkEnd w:id="285"/>
    <w:p w14:paraId="7AC013E8" w14:textId="16BDD7B7" w:rsidR="000F5C66" w:rsidRDefault="000F5C66" w:rsidP="00BD5EEE">
      <w:pPr>
        <w:rPr>
          <w:rFonts w:cs="Helvetica"/>
        </w:rPr>
      </w:pPr>
      <w:r w:rsidRPr="005B0D53">
        <w:rPr>
          <w:rFonts w:cs="Helvetica"/>
        </w:rPr>
        <w:t xml:space="preserve">Association establishment is the first phase of any instance of communication between peer DICOM AEs. The Association negotiation rules as specified in </w:t>
      </w:r>
      <w:hyperlink r:id="rId90" w:history="1">
        <w:r w:rsidR="002F57E5" w:rsidRPr="002F57E5">
          <w:rPr>
            <w:rStyle w:val="Hyperlink"/>
            <w:rFonts w:cs="Helvetica"/>
          </w:rPr>
          <w:t xml:space="preserve">Annex D in </w:t>
        </w:r>
        <w:r w:rsidRPr="002F57E5">
          <w:rPr>
            <w:rStyle w:val="Hyperlink"/>
            <w:rFonts w:cs="Helvetica"/>
          </w:rPr>
          <w:t>PS3.7</w:t>
        </w:r>
      </w:hyperlink>
      <w:r w:rsidRPr="005B0D53">
        <w:rPr>
          <w:rFonts w:cs="Helvetica"/>
        </w:rPr>
        <w:t xml:space="preserve"> are used to negotiate the supported SOP Classes and peer AE roles.</w:t>
      </w:r>
    </w:p>
    <w:p w14:paraId="1D1124AD" w14:textId="46FCAF1A" w:rsidR="00C105E1" w:rsidRDefault="00C105E1" w:rsidP="00C105E1">
      <w:pPr>
        <w:keepNext/>
        <w:spacing w:before="180" w:after="0"/>
        <w:ind w:left="360" w:right="360"/>
        <w:jc w:val="both"/>
        <w:rPr>
          <w:rFonts w:cs="Helvetica"/>
          <w:color w:val="000000"/>
          <w:sz w:val="18"/>
        </w:rPr>
      </w:pPr>
      <w:r w:rsidRPr="005B0D53">
        <w:rPr>
          <w:rFonts w:cs="Helvetica"/>
          <w:color w:val="000000"/>
          <w:sz w:val="18"/>
        </w:rPr>
        <w:t>Note</w:t>
      </w:r>
    </w:p>
    <w:p w14:paraId="66D64C4A" w14:textId="33FAFB58" w:rsidR="00C105E1" w:rsidRPr="00897468" w:rsidRDefault="00897468" w:rsidP="00897468">
      <w:pPr>
        <w:keepNext/>
        <w:spacing w:before="180" w:after="0"/>
        <w:ind w:left="360" w:right="360"/>
        <w:rPr>
          <w:rFonts w:cs="Helvetica"/>
          <w:sz w:val="18"/>
          <w:szCs w:val="18"/>
        </w:rPr>
      </w:pPr>
      <w:r>
        <w:rPr>
          <w:rFonts w:cs="Helvetica"/>
          <w:sz w:val="18"/>
          <w:szCs w:val="18"/>
        </w:rPr>
        <w:t xml:space="preserve">Implementations may restrict </w:t>
      </w:r>
      <w:r w:rsidR="00C105E1" w:rsidRPr="00897468">
        <w:rPr>
          <w:rFonts w:cs="Helvetica"/>
          <w:sz w:val="18"/>
          <w:szCs w:val="18"/>
        </w:rPr>
        <w:t xml:space="preserve">Association establishment </w:t>
      </w:r>
      <w:r>
        <w:rPr>
          <w:rFonts w:cs="Helvetica"/>
          <w:sz w:val="18"/>
          <w:szCs w:val="18"/>
        </w:rPr>
        <w:t>subject to</w:t>
      </w:r>
      <w:r w:rsidRPr="00897468">
        <w:rPr>
          <w:rFonts w:cs="Helvetica"/>
          <w:sz w:val="18"/>
          <w:szCs w:val="18"/>
        </w:rPr>
        <w:t xml:space="preserve"> exchange of security related information</w:t>
      </w:r>
      <w:r>
        <w:rPr>
          <w:rFonts w:cs="Helvetica"/>
          <w:sz w:val="18"/>
          <w:szCs w:val="18"/>
        </w:rPr>
        <w:t xml:space="preserve">, such as application identity and authorization, either within DICOM Association negotiation or outside the scope of the DICOM protocol. See </w:t>
      </w:r>
      <w:hyperlink w:anchor="_XXXX.5_Security_considerations_1" w:history="1">
        <w:r w:rsidRPr="00897468">
          <w:rPr>
            <w:rStyle w:val="Hyperlink"/>
            <w:rFonts w:cs="Helvetica"/>
            <w:sz w:val="18"/>
            <w:szCs w:val="18"/>
          </w:rPr>
          <w:t>Section XXXX.5 “Security Considerations” in PS3.17</w:t>
        </w:r>
      </w:hyperlink>
      <w:r>
        <w:rPr>
          <w:rFonts w:cs="Helvetica"/>
          <w:sz w:val="18"/>
          <w:szCs w:val="18"/>
        </w:rPr>
        <w:t>.</w:t>
      </w:r>
    </w:p>
    <w:p w14:paraId="35C8A5CA" w14:textId="00ADE3A5" w:rsidR="000F5C66" w:rsidRPr="005B0D53" w:rsidRDefault="000F5C66" w:rsidP="000F5C66">
      <w:pPr>
        <w:spacing w:before="180" w:after="0"/>
        <w:jc w:val="both"/>
        <w:rPr>
          <w:rFonts w:cs="Helvetica"/>
          <w:color w:val="000000"/>
        </w:rPr>
      </w:pPr>
      <w:r w:rsidRPr="005B0D53">
        <w:rPr>
          <w:rFonts w:cs="Helvetica"/>
          <w:color w:val="000000"/>
        </w:rPr>
        <w:t xml:space="preserve">Support for the SCP/SCU role selection negotiation is mandatory. The SOP Class Extended </w:t>
      </w:r>
      <w:r w:rsidR="00152399" w:rsidRPr="005B0D53">
        <w:rPr>
          <w:rFonts w:cs="Helvetica"/>
          <w:color w:val="000000"/>
        </w:rPr>
        <w:t xml:space="preserve">Negotiation </w:t>
      </w:r>
      <w:r w:rsidRPr="005B0D53">
        <w:rPr>
          <w:rFonts w:cs="Helvetica"/>
          <w:color w:val="000000"/>
        </w:rPr>
        <w:t>is not defined for this Service Class.</w:t>
      </w:r>
    </w:p>
    <w:p w14:paraId="579D2D6A" w14:textId="77777777" w:rsidR="000F5C66" w:rsidRPr="005B0D53" w:rsidRDefault="000F5C66" w:rsidP="000F5C66">
      <w:pPr>
        <w:spacing w:before="180" w:after="0"/>
        <w:jc w:val="both"/>
        <w:rPr>
          <w:rFonts w:cs="Helvetica"/>
          <w:color w:val="000000"/>
        </w:rPr>
      </w:pPr>
      <w:r w:rsidRPr="005B0D53">
        <w:rPr>
          <w:rFonts w:cs="Helvetica"/>
          <w:color w:val="000000"/>
        </w:rPr>
        <w:t xml:space="preserve">The SCU will open an Association when it desires to request a storage management operation by the SCP. </w:t>
      </w:r>
    </w:p>
    <w:p w14:paraId="43E40FA7" w14:textId="4FC630E6" w:rsidR="000F5C66" w:rsidRPr="005B0D53" w:rsidRDefault="000F5C66" w:rsidP="00C105E1">
      <w:pPr>
        <w:spacing w:before="180" w:after="0"/>
        <w:rPr>
          <w:rFonts w:cs="Helvetica"/>
          <w:color w:val="000000"/>
        </w:rPr>
      </w:pPr>
      <w:r w:rsidRPr="005B0D53">
        <w:rPr>
          <w:rFonts w:cs="Helvetica"/>
          <w:color w:val="000000"/>
        </w:rPr>
        <w:t xml:space="preserve">The SCP will typically open an Association when it </w:t>
      </w:r>
      <w:r w:rsidR="00C105E1">
        <w:rPr>
          <w:rFonts w:cs="Helvetica"/>
          <w:color w:val="000000"/>
        </w:rPr>
        <w:t xml:space="preserve">is reporting status, or </w:t>
      </w:r>
      <w:r w:rsidRPr="005B0D53">
        <w:rPr>
          <w:rFonts w:cs="Helvetica"/>
          <w:color w:val="000000"/>
        </w:rPr>
        <w:t xml:space="preserve">has completed the requested operation or reached some </w:t>
      </w:r>
      <w:r w:rsidR="00662104">
        <w:rPr>
          <w:rFonts w:cs="Helvetica"/>
          <w:color w:val="000000"/>
        </w:rPr>
        <w:t xml:space="preserve">other </w:t>
      </w:r>
      <w:r w:rsidRPr="005B0D53">
        <w:rPr>
          <w:rFonts w:cs="Helvetica"/>
          <w:color w:val="000000"/>
        </w:rPr>
        <w:t xml:space="preserve">termination condition, such as a </w:t>
      </w:r>
      <w:r w:rsidR="00F96854">
        <w:rPr>
          <w:rFonts w:cs="Helvetica"/>
          <w:color w:val="000000"/>
        </w:rPr>
        <w:t>failure</w:t>
      </w:r>
      <w:r w:rsidRPr="005B0D53">
        <w:rPr>
          <w:rFonts w:cs="Helvetica"/>
          <w:color w:val="000000"/>
        </w:rPr>
        <w:t xml:space="preserve">.  This Association establishment includes negotiation of SCP/SCU role. </w:t>
      </w:r>
    </w:p>
    <w:p w14:paraId="1F3952D6" w14:textId="77777777" w:rsidR="000F5C66" w:rsidRPr="005B0D53" w:rsidRDefault="000F5C66" w:rsidP="000F5C66">
      <w:pPr>
        <w:keepNext/>
        <w:spacing w:before="180" w:after="0"/>
        <w:ind w:left="360" w:right="360"/>
        <w:jc w:val="both"/>
        <w:rPr>
          <w:rFonts w:cs="Helvetica"/>
        </w:rPr>
      </w:pPr>
      <w:r w:rsidRPr="005B0D53">
        <w:rPr>
          <w:rFonts w:cs="Helvetica"/>
          <w:color w:val="000000"/>
          <w:sz w:val="18"/>
        </w:rPr>
        <w:t>Note</w:t>
      </w:r>
    </w:p>
    <w:p w14:paraId="752B950F" w14:textId="77777777" w:rsidR="000F5C66" w:rsidRPr="005B0D53" w:rsidRDefault="000F5C66" w:rsidP="00656B67">
      <w:pPr>
        <w:numPr>
          <w:ilvl w:val="0"/>
          <w:numId w:val="5"/>
        </w:numPr>
        <w:overflowPunct/>
        <w:autoSpaceDE/>
        <w:autoSpaceDN/>
        <w:adjustRightInd/>
        <w:spacing w:before="180" w:after="0"/>
        <w:ind w:left="720" w:right="360" w:hanging="360"/>
        <w:textAlignment w:val="auto"/>
        <w:rPr>
          <w:rFonts w:cs="Helvetica"/>
        </w:rPr>
      </w:pPr>
      <w:r w:rsidRPr="005B0D53">
        <w:rPr>
          <w:rFonts w:cs="Helvetica"/>
          <w:color w:val="000000"/>
          <w:sz w:val="18"/>
        </w:rPr>
        <w:t xml:space="preserve">The SCP may attempt to issue the N-EVENT-REPORT on the same Association as the N-ACTION, but this operation may fail because the SCU is free to release at any time the Association on which it sent the N-ACTION-Request. </w:t>
      </w:r>
    </w:p>
    <w:p w14:paraId="24025EEE" w14:textId="43F72674" w:rsidR="000F5C66" w:rsidRPr="00656B67" w:rsidRDefault="000F5C66" w:rsidP="00656B67">
      <w:pPr>
        <w:numPr>
          <w:ilvl w:val="0"/>
          <w:numId w:val="5"/>
        </w:numPr>
        <w:overflowPunct/>
        <w:autoSpaceDE/>
        <w:autoSpaceDN/>
        <w:adjustRightInd/>
        <w:spacing w:before="180" w:after="0"/>
        <w:ind w:left="720" w:right="360" w:hanging="360"/>
        <w:textAlignment w:val="auto"/>
        <w:rPr>
          <w:rFonts w:cs="Helvetica"/>
          <w:color w:val="000000"/>
        </w:rPr>
      </w:pPr>
      <w:r w:rsidRPr="005B0D53">
        <w:rPr>
          <w:rFonts w:cs="Helvetica"/>
          <w:color w:val="000000"/>
          <w:sz w:val="18"/>
        </w:rPr>
        <w:t xml:space="preserve">As DICOM defaults the association requestor to the SCU role, the SCP (i.e., the association requester) negotiates an SCP role using the SCU/SCP role negotiation (see </w:t>
      </w:r>
      <w:hyperlink r:id="rId91" w:history="1">
        <w:r w:rsidR="00656B67" w:rsidRPr="00656B67">
          <w:rPr>
            <w:rStyle w:val="Hyperlink"/>
            <w:rFonts w:cs="Helvetica"/>
            <w:sz w:val="18"/>
            <w:szCs w:val="18"/>
          </w:rPr>
          <w:t xml:space="preserve">Section D.3.3.4. </w:t>
        </w:r>
        <w:r w:rsidR="00656B67">
          <w:rPr>
            <w:rStyle w:val="Hyperlink"/>
            <w:rFonts w:cs="Helvetica"/>
            <w:sz w:val="18"/>
            <w:szCs w:val="18"/>
          </w:rPr>
          <w:t>“</w:t>
        </w:r>
        <w:r w:rsidR="00656B67" w:rsidRPr="00656B67">
          <w:rPr>
            <w:rStyle w:val="Hyperlink"/>
            <w:rFonts w:cs="Helvetica"/>
            <w:sz w:val="18"/>
            <w:szCs w:val="18"/>
          </w:rPr>
          <w:t>SCP/SCU Role Selection Negotiation</w:t>
        </w:r>
        <w:r w:rsidR="00656B67">
          <w:rPr>
            <w:rStyle w:val="Hyperlink"/>
            <w:rFonts w:cs="Helvetica"/>
            <w:sz w:val="18"/>
            <w:szCs w:val="18"/>
          </w:rPr>
          <w:t>”</w:t>
        </w:r>
        <w:r w:rsidR="00656B67" w:rsidRPr="00656B67">
          <w:rPr>
            <w:rStyle w:val="Hyperlink"/>
            <w:sz w:val="18"/>
            <w:szCs w:val="18"/>
          </w:rPr>
          <w:t xml:space="preserve"> in </w:t>
        </w:r>
        <w:r w:rsidRPr="00656B67">
          <w:rPr>
            <w:rStyle w:val="Hyperlink"/>
            <w:rFonts w:cs="Helvetica"/>
            <w:sz w:val="18"/>
            <w:szCs w:val="18"/>
          </w:rPr>
          <w:t>PS3.7</w:t>
        </w:r>
      </w:hyperlink>
      <w:r w:rsidRPr="00656B67">
        <w:rPr>
          <w:rFonts w:cs="Helvetica"/>
          <w:color w:val="000000"/>
          <w:sz w:val="18"/>
        </w:rPr>
        <w:t>).</w:t>
      </w:r>
    </w:p>
    <w:p w14:paraId="0A009B51" w14:textId="43F17E4A" w:rsidR="000F5C66" w:rsidRPr="005B0D53" w:rsidRDefault="000F5C66" w:rsidP="00656B67">
      <w:pPr>
        <w:numPr>
          <w:ilvl w:val="0"/>
          <w:numId w:val="5"/>
        </w:numPr>
        <w:overflowPunct/>
        <w:autoSpaceDE/>
        <w:autoSpaceDN/>
        <w:adjustRightInd/>
        <w:spacing w:before="180"/>
        <w:ind w:left="720" w:right="360" w:hanging="360"/>
        <w:textAlignment w:val="auto"/>
        <w:rPr>
          <w:rFonts w:cs="Helvetica"/>
          <w:color w:val="000000"/>
          <w:sz w:val="18"/>
          <w:szCs w:val="18"/>
        </w:rPr>
      </w:pPr>
      <w:r w:rsidRPr="00656B67">
        <w:rPr>
          <w:rFonts w:cs="Helvetica"/>
          <w:color w:val="000000"/>
          <w:sz w:val="18"/>
        </w:rPr>
        <w:t>When responding on a different Association, the SCP</w:t>
      </w:r>
      <w:r w:rsidRPr="005B0D53">
        <w:rPr>
          <w:rFonts w:cs="Helvetica"/>
          <w:color w:val="000000"/>
          <w:sz w:val="18"/>
        </w:rPr>
        <w:t xml:space="preserve"> must use the same AE Title as it used on the original Association, because the DICOM Standard defines a Service between two peer applications, each identified by an AE Title. Thus</w:t>
      </w:r>
      <w:r w:rsidR="00152399" w:rsidRPr="005B0D53">
        <w:rPr>
          <w:rFonts w:cs="Helvetica"/>
          <w:color w:val="000000"/>
          <w:sz w:val="18"/>
        </w:rPr>
        <w:t>,</w:t>
      </w:r>
      <w:r w:rsidRPr="005B0D53">
        <w:rPr>
          <w:rFonts w:cs="Helvetica"/>
          <w:color w:val="000000"/>
          <w:sz w:val="18"/>
        </w:rPr>
        <w:t xml:space="preserve"> the SCP should be consistently identified for all transactions with a particular peer in a SOP Class.</w:t>
      </w:r>
    </w:p>
    <w:p w14:paraId="54533782" w14:textId="27FD7973" w:rsidR="000F5C66" w:rsidRPr="005B0D53" w:rsidRDefault="000F5C66" w:rsidP="000F5C66">
      <w:pPr>
        <w:pStyle w:val="Heading4"/>
        <w:rPr>
          <w:rFonts w:cs="Helvetica"/>
        </w:rPr>
      </w:pPr>
      <w:bookmarkStart w:id="287" w:name="_ZZ.1.2.2_Operations_and"/>
      <w:bookmarkStart w:id="288" w:name="_Toc68207441"/>
      <w:bookmarkEnd w:id="287"/>
      <w:r w:rsidRPr="005B0D53">
        <w:rPr>
          <w:rFonts w:cs="Helvetica"/>
        </w:rPr>
        <w:t>ZZ.1.</w:t>
      </w:r>
      <w:r w:rsidR="00070771" w:rsidRPr="005B0D53">
        <w:rPr>
          <w:rFonts w:cs="Helvetica"/>
        </w:rPr>
        <w:t>3</w:t>
      </w:r>
      <w:r w:rsidRPr="005B0D53">
        <w:rPr>
          <w:rFonts w:cs="Helvetica"/>
        </w:rPr>
        <w:t>.2 Operations and Notifications</w:t>
      </w:r>
      <w:bookmarkEnd w:id="288"/>
    </w:p>
    <w:p w14:paraId="17856233" w14:textId="595B5B7A" w:rsidR="000F5C66" w:rsidRPr="005B0D53" w:rsidRDefault="000F5C66" w:rsidP="000F5C66">
      <w:pPr>
        <w:spacing w:before="180" w:after="0"/>
        <w:jc w:val="both"/>
        <w:rPr>
          <w:rFonts w:cs="Helvetica"/>
          <w:color w:val="000000"/>
          <w:szCs w:val="22"/>
        </w:rPr>
      </w:pPr>
      <w:r w:rsidRPr="005B0D53">
        <w:rPr>
          <w:rFonts w:cs="Helvetica"/>
          <w:color w:val="000000"/>
          <w:szCs w:val="22"/>
        </w:rPr>
        <w:t xml:space="preserve">Following </w:t>
      </w:r>
      <w:r w:rsidRPr="005B0D53">
        <w:rPr>
          <w:rFonts w:cs="Helvetica"/>
          <w:color w:val="000000"/>
        </w:rPr>
        <w:t xml:space="preserve">Association establishment, peer-to-peer communication between the SCU and SCP uses the DIMSE </w:t>
      </w:r>
      <w:r w:rsidRPr="005B0D53">
        <w:rPr>
          <w:rFonts w:cs="Helvetica"/>
          <w:color w:val="000000"/>
          <w:szCs w:val="22"/>
        </w:rPr>
        <w:t xml:space="preserve">N-ACTION and N-EVENT-REPORT (see </w:t>
      </w:r>
      <w:hyperlink r:id="rId92" w:anchor="sect_10.1" w:history="1">
        <w:r w:rsidR="00656B67" w:rsidRPr="00656B67">
          <w:rPr>
            <w:rStyle w:val="Hyperlink"/>
            <w:rFonts w:cs="Helvetica"/>
            <w:szCs w:val="22"/>
          </w:rPr>
          <w:t xml:space="preserve">Section 10.1 “DIMSE-N Services” in </w:t>
        </w:r>
        <w:r w:rsidRPr="00656B67">
          <w:rPr>
            <w:rStyle w:val="Hyperlink"/>
            <w:rFonts w:cs="Helvetica"/>
            <w:szCs w:val="22"/>
          </w:rPr>
          <w:t>PS3.7</w:t>
        </w:r>
      </w:hyperlink>
      <w:r w:rsidRPr="005B0D53">
        <w:rPr>
          <w:rFonts w:cs="Helvetica"/>
          <w:color w:val="000000"/>
          <w:szCs w:val="22"/>
        </w:rPr>
        <w:t>).</w:t>
      </w:r>
    </w:p>
    <w:p w14:paraId="73150E8C" w14:textId="028437D9" w:rsidR="000F5C66" w:rsidRPr="005B0D53" w:rsidRDefault="000F5C66" w:rsidP="000F5C66">
      <w:pPr>
        <w:spacing w:before="180" w:after="0"/>
        <w:jc w:val="both"/>
        <w:rPr>
          <w:rFonts w:cs="Helvetica"/>
          <w:sz w:val="22"/>
          <w:szCs w:val="22"/>
        </w:rPr>
      </w:pPr>
      <w:r w:rsidRPr="005B0D53">
        <w:rPr>
          <w:rFonts w:cs="Helvetica"/>
          <w:color w:val="000000"/>
          <w:szCs w:val="22"/>
        </w:rPr>
        <w:t>The N-ACTION and N-EVENT-REPORT primitives shall contain the well-known Storage Management SOP Instance UID</w:t>
      </w:r>
      <w:r w:rsidRPr="005B0D53">
        <w:rPr>
          <w:rFonts w:cs="Helvetica"/>
        </w:rPr>
        <w:t xml:space="preserve"> </w:t>
      </w:r>
      <w:r w:rsidRPr="005B0D53">
        <w:rPr>
          <w:rFonts w:cs="Helvetica"/>
          <w:color w:val="000000"/>
          <w:szCs w:val="22"/>
        </w:rPr>
        <w:t>"1.2.840.10008.1.20.1.x" in their Requested SOP Instance UID and Affected SOP Instance UID parameters.</w:t>
      </w:r>
    </w:p>
    <w:p w14:paraId="09DC10C4" w14:textId="77777777" w:rsidR="000F5C66" w:rsidRPr="005B0D53" w:rsidRDefault="000F5C66" w:rsidP="000F5C66">
      <w:pPr>
        <w:keepNext/>
        <w:spacing w:before="180" w:after="0"/>
        <w:ind w:left="360" w:right="360"/>
        <w:jc w:val="both"/>
        <w:rPr>
          <w:rFonts w:cs="Helvetica"/>
        </w:rPr>
      </w:pPr>
      <w:r w:rsidRPr="005B0D53">
        <w:rPr>
          <w:rFonts w:cs="Helvetica"/>
          <w:color w:val="000000"/>
          <w:sz w:val="18"/>
        </w:rPr>
        <w:t>Note</w:t>
      </w:r>
    </w:p>
    <w:p w14:paraId="5A7BE513" w14:textId="3F117050" w:rsidR="000F5C66" w:rsidRPr="005B0D53" w:rsidRDefault="000F5C66" w:rsidP="000F5C66">
      <w:pPr>
        <w:tabs>
          <w:tab w:val="clear" w:pos="720"/>
        </w:tabs>
        <w:overflowPunct/>
        <w:autoSpaceDE/>
        <w:autoSpaceDN/>
        <w:adjustRightInd/>
        <w:spacing w:before="180" w:after="160"/>
        <w:ind w:left="360" w:right="360"/>
        <w:jc w:val="both"/>
        <w:textAlignment w:val="auto"/>
        <w:rPr>
          <w:rFonts w:cs="Helvetica"/>
          <w:color w:val="000000"/>
          <w:sz w:val="18"/>
        </w:rPr>
      </w:pPr>
      <w:r w:rsidRPr="005B0D53">
        <w:rPr>
          <w:rFonts w:cs="Helvetica"/>
          <w:color w:val="000000"/>
          <w:sz w:val="18"/>
        </w:rPr>
        <w:t xml:space="preserve">In the usage described here, there is no explicit creation of a SOP Instance (using the </w:t>
      </w:r>
      <w:r w:rsidR="00A6037E" w:rsidRPr="005B0D53">
        <w:rPr>
          <w:rFonts w:cs="Helvetica"/>
          <w:color w:val="000000"/>
          <w:sz w:val="18"/>
        </w:rPr>
        <w:t xml:space="preserve">DIMSE </w:t>
      </w:r>
      <w:r w:rsidRPr="005B0D53">
        <w:rPr>
          <w:rFonts w:cs="Helvetica"/>
          <w:color w:val="000000"/>
          <w:sz w:val="18"/>
        </w:rPr>
        <w:t>N-CREATE) upon which an N-ACTION may operate. Instead, the N-ACTION operates upon a constant well-known SOP Instance. This SOP Instance is conceptually created during start</w:t>
      </w:r>
      <w:r w:rsidR="00152399" w:rsidRPr="005B0D53">
        <w:rPr>
          <w:rFonts w:cs="Helvetica"/>
          <w:color w:val="000000"/>
          <w:sz w:val="18"/>
        </w:rPr>
        <w:t>-</w:t>
      </w:r>
      <w:r w:rsidRPr="005B0D53">
        <w:rPr>
          <w:rFonts w:cs="Helvetica"/>
          <w:color w:val="000000"/>
          <w:sz w:val="18"/>
        </w:rPr>
        <w:t>up of each Storage Management Service Class SCP Application.</w:t>
      </w:r>
    </w:p>
    <w:p w14:paraId="261339FF" w14:textId="77777777" w:rsidR="000F5C66" w:rsidRPr="005B0D53" w:rsidRDefault="000F5C66" w:rsidP="00BD5EEE">
      <w:pPr>
        <w:rPr>
          <w:rFonts w:cs="Helvetica"/>
        </w:rPr>
      </w:pPr>
      <w:r w:rsidRPr="005B0D53">
        <w:rPr>
          <w:rFonts w:cs="Helvetica"/>
        </w:rPr>
        <w:t xml:space="preserve">The SCP requests a storage management operation using the N-ACTION-Request primitive of one of the Storage Management Service SOP Classes. The request includes a Transaction UID for tracking purposes. </w:t>
      </w:r>
    </w:p>
    <w:p w14:paraId="4AA49F7D" w14:textId="65B5AA7C" w:rsidR="000F5C66" w:rsidRPr="005B0D53" w:rsidRDefault="000F5C66" w:rsidP="00BD5EEE">
      <w:pPr>
        <w:rPr>
          <w:rFonts w:cs="Helvetica"/>
          <w:sz w:val="22"/>
        </w:rPr>
      </w:pPr>
      <w:r w:rsidRPr="005B0D53">
        <w:rPr>
          <w:rFonts w:cs="Helvetica"/>
        </w:rPr>
        <w:t>If the SCP accepts the N-ACTION request for processing, it sends a Success N-ACTION Response Status Code. If it does not accept the N-ACTION request for processing, it sends a</w:t>
      </w:r>
      <w:r w:rsidR="00F96854">
        <w:rPr>
          <w:rFonts w:cs="Helvetica"/>
        </w:rPr>
        <w:t>n</w:t>
      </w:r>
      <w:r w:rsidRPr="005B0D53">
        <w:rPr>
          <w:rFonts w:cs="Helvetica"/>
        </w:rPr>
        <w:t xml:space="preserve"> </w:t>
      </w:r>
      <w:r w:rsidR="00F96854">
        <w:rPr>
          <w:rFonts w:cs="Helvetica"/>
        </w:rPr>
        <w:t>Error</w:t>
      </w:r>
      <w:r w:rsidRPr="005B0D53">
        <w:rPr>
          <w:rFonts w:cs="Helvetica"/>
        </w:rPr>
        <w:t xml:space="preserve"> N-ACTION Response Status Code. The actions taken by the SCU upon receiving the status is beyond the scope of this Standard. </w:t>
      </w:r>
    </w:p>
    <w:p w14:paraId="28874C90" w14:textId="77777777" w:rsidR="000F5C66" w:rsidRPr="005B0D53" w:rsidRDefault="000F5C66" w:rsidP="00BD5EEE">
      <w:pPr>
        <w:rPr>
          <w:rFonts w:cs="Helvetica"/>
          <w:sz w:val="22"/>
        </w:rPr>
      </w:pPr>
      <w:r w:rsidRPr="005B0D53">
        <w:rPr>
          <w:rFonts w:cs="Helvetica"/>
        </w:rPr>
        <w:t>At any time after receipt of the N-ACTION-Response, the SCU may release the association on which it sent the N-ACTION-Request.</w:t>
      </w:r>
    </w:p>
    <w:p w14:paraId="531F03AE" w14:textId="713C3CB2" w:rsidR="000F5C66" w:rsidRPr="005B0D53" w:rsidRDefault="000F5C66" w:rsidP="00BD5EEE">
      <w:pPr>
        <w:rPr>
          <w:rFonts w:cs="Helvetica"/>
        </w:rPr>
      </w:pPr>
      <w:r w:rsidRPr="005B0D53">
        <w:rPr>
          <w:rFonts w:cs="Helvetica"/>
        </w:rPr>
        <w:lastRenderedPageBreak/>
        <w:t xml:space="preserve">The SCP notifies the SCU using the N-EVENT-REPORT primitive when it has completed the requested operation or reached some </w:t>
      </w:r>
      <w:r w:rsidR="00F96854">
        <w:rPr>
          <w:rFonts w:cs="Helvetica"/>
        </w:rPr>
        <w:t xml:space="preserve">other </w:t>
      </w:r>
      <w:r w:rsidRPr="005B0D53">
        <w:rPr>
          <w:rFonts w:cs="Helvetica"/>
        </w:rPr>
        <w:t>termination condition, such as a</w:t>
      </w:r>
      <w:r w:rsidR="00F96854">
        <w:rPr>
          <w:rFonts w:cs="Helvetica"/>
        </w:rPr>
        <w:t xml:space="preserve"> failure </w:t>
      </w:r>
      <w:r w:rsidRPr="005B0D53">
        <w:rPr>
          <w:rFonts w:cs="Helvetica"/>
        </w:rPr>
        <w:t>or a time-out.  The notification includes the Transaction UID of the request.</w:t>
      </w:r>
      <w:r w:rsidR="00662104" w:rsidRPr="00662104">
        <w:rPr>
          <w:rFonts w:cs="Helvetica"/>
        </w:rPr>
        <w:t xml:space="preserve"> </w:t>
      </w:r>
      <w:r w:rsidR="00662104" w:rsidRPr="005B0D53">
        <w:rPr>
          <w:rFonts w:cs="Helvetica"/>
        </w:rPr>
        <w:t xml:space="preserve">Upon </w:t>
      </w:r>
      <w:r w:rsidR="00662104">
        <w:rPr>
          <w:rFonts w:cs="Helvetica"/>
        </w:rPr>
        <w:t>completion or termination</w:t>
      </w:r>
      <w:r w:rsidR="00662104" w:rsidRPr="005B0D53">
        <w:rPr>
          <w:rFonts w:cs="Helvetica"/>
        </w:rPr>
        <w:t>, the Transaction UID is no longer active and shall not be reused for other transactions.</w:t>
      </w:r>
    </w:p>
    <w:p w14:paraId="55A99B17" w14:textId="4182A657" w:rsidR="000F02D6" w:rsidRPr="005B0D53" w:rsidRDefault="000F02D6" w:rsidP="00A6037E">
      <w:pPr>
        <w:pStyle w:val="Heading2"/>
        <w:rPr>
          <w:rFonts w:cs="Helvetica"/>
        </w:rPr>
      </w:pPr>
      <w:bookmarkStart w:id="289" w:name="_ZZ.2_Inventory_Initiation"/>
      <w:bookmarkStart w:id="290" w:name="_Toc68207442"/>
      <w:bookmarkEnd w:id="289"/>
      <w:r w:rsidRPr="005B0D53">
        <w:rPr>
          <w:rFonts w:cs="Helvetica"/>
        </w:rPr>
        <w:t>ZZ.</w:t>
      </w:r>
      <w:r w:rsidR="00A6037E" w:rsidRPr="005B0D53">
        <w:rPr>
          <w:rFonts w:cs="Helvetica"/>
        </w:rPr>
        <w:t>2</w:t>
      </w:r>
      <w:r w:rsidRPr="005B0D53">
        <w:rPr>
          <w:rFonts w:cs="Helvetica"/>
        </w:rPr>
        <w:t xml:space="preserve"> </w:t>
      </w:r>
      <w:r w:rsidR="00C60914">
        <w:rPr>
          <w:rFonts w:cs="Helvetica"/>
        </w:rPr>
        <w:t>Inventory Creation</w:t>
      </w:r>
      <w:r w:rsidR="00A6037E" w:rsidRPr="005B0D53">
        <w:rPr>
          <w:rFonts w:cs="Helvetica"/>
        </w:rPr>
        <w:t xml:space="preserve"> SOP Class</w:t>
      </w:r>
      <w:bookmarkEnd w:id="290"/>
    </w:p>
    <w:p w14:paraId="1E09BA3D" w14:textId="1B3B2521" w:rsidR="00A62B5B" w:rsidRPr="005B0D53" w:rsidRDefault="00A62B5B" w:rsidP="00A62B5B">
      <w:pPr>
        <w:pStyle w:val="Heading3"/>
        <w:rPr>
          <w:rFonts w:cs="Helvetica"/>
        </w:rPr>
      </w:pPr>
      <w:bookmarkStart w:id="291" w:name="_Toc68207443"/>
      <w:r w:rsidRPr="005B0D53">
        <w:rPr>
          <w:rFonts w:cs="Helvetica"/>
        </w:rPr>
        <w:t>ZZ.2.1 Overview</w:t>
      </w:r>
      <w:bookmarkEnd w:id="291"/>
    </w:p>
    <w:p w14:paraId="562E5FF9" w14:textId="23F470C3" w:rsidR="00C36C96" w:rsidRDefault="002827C7" w:rsidP="002827C7">
      <w:pPr>
        <w:rPr>
          <w:rFonts w:cs="Helvetica"/>
          <w:bCs/>
          <w:color w:val="000000"/>
          <w:szCs w:val="14"/>
        </w:rPr>
      </w:pPr>
      <w:r w:rsidRPr="005B0D53">
        <w:rPr>
          <w:rFonts w:cs="Helvetica"/>
        </w:rPr>
        <w:t xml:space="preserve">The </w:t>
      </w:r>
      <w:r w:rsidR="00C60914">
        <w:rPr>
          <w:rFonts w:cs="Helvetica"/>
        </w:rPr>
        <w:t>Inventory Creation</w:t>
      </w:r>
      <w:r w:rsidRPr="005B0D53">
        <w:rPr>
          <w:rFonts w:cs="Helvetica"/>
        </w:rPr>
        <w:t xml:space="preserve"> SOP Class </w:t>
      </w:r>
      <w:r w:rsidR="00C36C96" w:rsidRPr="005B0D53">
        <w:rPr>
          <w:rFonts w:cs="Helvetica"/>
        </w:rPr>
        <w:t>allows</w:t>
      </w:r>
      <w:r w:rsidRPr="005B0D53">
        <w:rPr>
          <w:rFonts w:cs="Helvetica"/>
        </w:rPr>
        <w:t xml:space="preserve"> </w:t>
      </w:r>
      <w:r w:rsidR="00C36C96" w:rsidRPr="005B0D53">
        <w:rPr>
          <w:rFonts w:cs="Helvetica"/>
        </w:rPr>
        <w:t>an SCU</w:t>
      </w:r>
      <w:r w:rsidRPr="005B0D53">
        <w:rPr>
          <w:rFonts w:cs="Helvetica"/>
        </w:rPr>
        <w:t xml:space="preserve"> Application Entit</w:t>
      </w:r>
      <w:r w:rsidR="00C36C96" w:rsidRPr="005B0D53">
        <w:rPr>
          <w:rFonts w:cs="Helvetica"/>
        </w:rPr>
        <w:t>y</w:t>
      </w:r>
      <w:r w:rsidRPr="005B0D53">
        <w:rPr>
          <w:rFonts w:cs="Helvetica"/>
        </w:rPr>
        <w:t xml:space="preserve"> </w:t>
      </w:r>
      <w:r w:rsidR="00C36C96" w:rsidRPr="005B0D53">
        <w:rPr>
          <w:rFonts w:cs="Helvetica"/>
        </w:rPr>
        <w:t xml:space="preserve">to request a peer SCP Application Entity to produce an inventory of the studies, series, and instances that it manages. The request for the inventory may include a set of matching keys to limit the </w:t>
      </w:r>
      <w:r w:rsidR="00F64CE9">
        <w:rPr>
          <w:rFonts w:cs="Helvetica"/>
        </w:rPr>
        <w:t xml:space="preserve">scope of the </w:t>
      </w:r>
      <w:r w:rsidR="00C36C96" w:rsidRPr="005B0D53">
        <w:rPr>
          <w:rFonts w:cs="Helvetica"/>
        </w:rPr>
        <w:t xml:space="preserve">inventory to studies with corresponding attribute values. The inventory produced is encoded in one or more SOP Instances of the Inventory SOP Class (see </w:t>
      </w:r>
      <w:hyperlink w:anchor="_GG.3_SOP_Classes" w:history="1">
        <w:r w:rsidR="00C36C96" w:rsidRPr="005B0D53">
          <w:rPr>
            <w:rStyle w:val="Hyperlink"/>
            <w:rFonts w:cs="Helvetica"/>
          </w:rPr>
          <w:t>Annex GG</w:t>
        </w:r>
      </w:hyperlink>
      <w:r w:rsidR="00C36C96" w:rsidRPr="005B0D53">
        <w:rPr>
          <w:rFonts w:cs="Helvetica"/>
        </w:rPr>
        <w:t>). Success or failure of inventory production is indicated by a notification from the SCP to the SCU.</w:t>
      </w:r>
      <w:r w:rsidR="00862E6E" w:rsidRPr="005B0D53">
        <w:rPr>
          <w:rFonts w:cs="Helvetica"/>
          <w:bCs/>
          <w:color w:val="000000"/>
          <w:szCs w:val="14"/>
        </w:rPr>
        <w:t xml:space="preserve"> The SCU may then access the Inventory SOP Instance</w:t>
      </w:r>
      <w:r w:rsidR="00C77427">
        <w:rPr>
          <w:rFonts w:cs="Helvetica"/>
          <w:bCs/>
          <w:color w:val="000000"/>
          <w:szCs w:val="14"/>
        </w:rPr>
        <w:t>s</w:t>
      </w:r>
      <w:r w:rsidR="00862E6E" w:rsidRPr="005B0D53">
        <w:rPr>
          <w:rFonts w:cs="Helvetica"/>
          <w:bCs/>
          <w:color w:val="000000"/>
          <w:szCs w:val="14"/>
        </w:rPr>
        <w:t xml:space="preserve"> by a mechanism</w:t>
      </w:r>
      <w:r w:rsidR="00152399" w:rsidRPr="005B0D53">
        <w:rPr>
          <w:rFonts w:cs="Helvetica"/>
          <w:bCs/>
          <w:color w:val="000000"/>
          <w:szCs w:val="14"/>
        </w:rPr>
        <w:t xml:space="preserve"> supported by the SCP</w:t>
      </w:r>
      <w:r w:rsidR="00862E6E" w:rsidRPr="005B0D53">
        <w:rPr>
          <w:rFonts w:cs="Helvetica"/>
          <w:bCs/>
          <w:color w:val="000000"/>
          <w:szCs w:val="14"/>
        </w:rPr>
        <w:t xml:space="preserve">, including Query/Retrieve (see </w:t>
      </w:r>
      <w:hyperlink w:anchor="_XX_Inventory_Query/Retrieve" w:history="1">
        <w:r w:rsidR="00862E6E" w:rsidRPr="005B0D53">
          <w:rPr>
            <w:rStyle w:val="Hyperlink"/>
            <w:rFonts w:cs="Helvetica"/>
            <w:bCs/>
            <w:szCs w:val="14"/>
          </w:rPr>
          <w:t>Annex XX</w:t>
        </w:r>
      </w:hyperlink>
      <w:r w:rsidR="00862E6E" w:rsidRPr="005B0D53">
        <w:rPr>
          <w:rFonts w:cs="Helvetica"/>
          <w:bCs/>
          <w:color w:val="000000"/>
          <w:szCs w:val="14"/>
        </w:rPr>
        <w:t>)</w:t>
      </w:r>
      <w:r w:rsidR="000A6A21" w:rsidRPr="005B0D53">
        <w:rPr>
          <w:rFonts w:cs="Helvetica"/>
          <w:bCs/>
          <w:color w:val="000000"/>
          <w:szCs w:val="14"/>
        </w:rPr>
        <w:t xml:space="preserve">, Non-Patient </w:t>
      </w:r>
      <w:r w:rsidR="005F1C9A" w:rsidRPr="005B0D53">
        <w:rPr>
          <w:rFonts w:cs="Helvetica"/>
          <w:bCs/>
          <w:color w:val="000000"/>
          <w:szCs w:val="14"/>
        </w:rPr>
        <w:t>Instance</w:t>
      </w:r>
      <w:r w:rsidR="000A6A21" w:rsidRPr="005B0D53">
        <w:rPr>
          <w:rFonts w:cs="Helvetica"/>
          <w:bCs/>
          <w:color w:val="000000"/>
          <w:szCs w:val="14"/>
        </w:rPr>
        <w:t xml:space="preserve"> Services (see </w:t>
      </w:r>
      <w:hyperlink w:anchor="_12.1.1_Resource_Descriptions" w:history="1">
        <w:r w:rsidR="000A6A21" w:rsidRPr="005B0D53">
          <w:rPr>
            <w:rStyle w:val="Hyperlink"/>
            <w:rFonts w:cs="Helvetica"/>
            <w:bCs/>
            <w:szCs w:val="14"/>
          </w:rPr>
          <w:t>PS3.18 Section 12</w:t>
        </w:r>
      </w:hyperlink>
      <w:r w:rsidR="000A6A21" w:rsidRPr="005B0D53">
        <w:rPr>
          <w:rFonts w:cs="Helvetica"/>
          <w:bCs/>
          <w:color w:val="000000"/>
          <w:szCs w:val="14"/>
        </w:rPr>
        <w:t>), or a non-DICOM file access protocol</w:t>
      </w:r>
      <w:r w:rsidR="00862E6E" w:rsidRPr="005B0D53">
        <w:rPr>
          <w:rFonts w:cs="Helvetica"/>
          <w:bCs/>
          <w:color w:val="000000"/>
          <w:szCs w:val="14"/>
        </w:rPr>
        <w:t>.</w:t>
      </w:r>
      <w:r w:rsidR="00656B67">
        <w:rPr>
          <w:rFonts w:cs="Helvetica"/>
          <w:bCs/>
          <w:color w:val="000000"/>
          <w:szCs w:val="14"/>
        </w:rPr>
        <w:t xml:space="preserve"> (See additional </w:t>
      </w:r>
      <w:r w:rsidR="00455E52">
        <w:rPr>
          <w:rFonts w:cs="Helvetica"/>
          <w:bCs/>
          <w:color w:val="000000"/>
          <w:szCs w:val="14"/>
        </w:rPr>
        <w:t>explanatory</w:t>
      </w:r>
      <w:r w:rsidR="00656B67">
        <w:rPr>
          <w:rFonts w:cs="Helvetica"/>
          <w:bCs/>
          <w:color w:val="000000"/>
          <w:szCs w:val="14"/>
        </w:rPr>
        <w:t xml:space="preserve"> information in </w:t>
      </w:r>
      <w:hyperlink w:anchor="_Annex_XXXX_Inventories" w:history="1">
        <w:r w:rsidR="00656B67" w:rsidRPr="00656B67">
          <w:rPr>
            <w:rStyle w:val="Hyperlink"/>
            <w:rFonts w:cs="Helvetica"/>
            <w:bCs/>
            <w:szCs w:val="14"/>
          </w:rPr>
          <w:t>Annex XXXX in PS3.17</w:t>
        </w:r>
      </w:hyperlink>
      <w:r w:rsidR="00656B67">
        <w:rPr>
          <w:rFonts w:cs="Helvetica"/>
          <w:bCs/>
          <w:color w:val="000000"/>
          <w:szCs w:val="14"/>
        </w:rPr>
        <w:t>.)</w:t>
      </w:r>
    </w:p>
    <w:p w14:paraId="1100ED37" w14:textId="3340011C" w:rsidR="00583A61" w:rsidRPr="005B0D53" w:rsidRDefault="00583A61" w:rsidP="00583A61">
      <w:pPr>
        <w:pStyle w:val="Heading4"/>
        <w:rPr>
          <w:rFonts w:cs="Helvetica"/>
        </w:rPr>
      </w:pPr>
      <w:bookmarkStart w:id="292" w:name="_ZZ.2.1.1_Inventory_Production"/>
      <w:bookmarkStart w:id="293" w:name="_Toc68207444"/>
      <w:bookmarkEnd w:id="292"/>
      <w:r w:rsidRPr="005B0D53">
        <w:rPr>
          <w:rFonts w:cs="Helvetica"/>
        </w:rPr>
        <w:t>ZZ.2.</w:t>
      </w:r>
      <w:r>
        <w:rPr>
          <w:rFonts w:cs="Helvetica"/>
        </w:rPr>
        <w:t>1</w:t>
      </w:r>
      <w:r w:rsidRPr="005B0D53">
        <w:rPr>
          <w:rFonts w:cs="Helvetica"/>
        </w:rPr>
        <w:t>.1 </w:t>
      </w:r>
      <w:r>
        <w:rPr>
          <w:rFonts w:cs="Helvetica"/>
        </w:rPr>
        <w:t>Inventory Production</w:t>
      </w:r>
      <w:r w:rsidRPr="00583A61">
        <w:rPr>
          <w:rFonts w:cs="Helvetica"/>
        </w:rPr>
        <w:t xml:space="preserve"> </w:t>
      </w:r>
      <w:r>
        <w:rPr>
          <w:rFonts w:cs="Helvetica"/>
        </w:rPr>
        <w:t>Statuses</w:t>
      </w:r>
      <w:bookmarkEnd w:id="293"/>
    </w:p>
    <w:p w14:paraId="48259690" w14:textId="50A93B3A" w:rsidR="001D28AD" w:rsidRDefault="00562117" w:rsidP="001D28AD">
      <w:r>
        <w:t xml:space="preserve">The SOP Class defines </w:t>
      </w:r>
      <w:r w:rsidR="001D28AD">
        <w:t>five</w:t>
      </w:r>
      <w:r>
        <w:t xml:space="preserve"> s</w:t>
      </w:r>
      <w:r w:rsidR="002F4A50">
        <w:t>tatuses</w:t>
      </w:r>
      <w:r>
        <w:t xml:space="preserve"> for the inventory production</w:t>
      </w:r>
      <w:r w:rsidR="00052378">
        <w:t xml:space="preserve"> </w:t>
      </w:r>
      <w:r w:rsidR="00C77427">
        <w:t>with associated stat</w:t>
      </w:r>
      <w:r w:rsidR="001D28AD">
        <w:t>us</w:t>
      </w:r>
      <w:r w:rsidR="00C77427">
        <w:t xml:space="preserve"> transitions </w:t>
      </w:r>
      <w:r w:rsidR="00052378">
        <w:t>(see Figure ZZ.2-1)</w:t>
      </w:r>
      <w:r>
        <w:t xml:space="preserve">. </w:t>
      </w:r>
      <w:r w:rsidR="00C77427">
        <w:t>Some of the transitions are associated with receipt and processing of N-ACTION requests (labeled arrows in the figure)</w:t>
      </w:r>
      <w:r w:rsidR="001D28AD">
        <w:t>.</w:t>
      </w:r>
    </w:p>
    <w:p w14:paraId="493A1387" w14:textId="0F72F4CA" w:rsidR="001D28AD" w:rsidRDefault="00C77427" w:rsidP="001D28AD">
      <w:pPr>
        <w:jc w:val="center"/>
        <w:rPr>
          <w:b/>
          <w:color w:val="000000"/>
          <w:sz w:val="22"/>
        </w:rPr>
      </w:pPr>
      <w:r>
        <w:t xml:space="preserve">. </w:t>
      </w:r>
      <w:r w:rsidR="001D28AD">
        <w:rPr>
          <w:b/>
          <w:noProof/>
          <w:color w:val="000000"/>
          <w:sz w:val="22"/>
        </w:rPr>
        <w:drawing>
          <wp:inline distT="0" distB="0" distL="0" distR="0" wp14:anchorId="19396C74" wp14:editId="4B0252AA">
            <wp:extent cx="4188460" cy="204087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222130" cy="2057277"/>
                    </a:xfrm>
                    <a:prstGeom prst="rect">
                      <a:avLst/>
                    </a:prstGeom>
                    <a:noFill/>
                  </pic:spPr>
                </pic:pic>
              </a:graphicData>
            </a:graphic>
          </wp:inline>
        </w:drawing>
      </w:r>
    </w:p>
    <w:p w14:paraId="540C0612" w14:textId="77777777" w:rsidR="001D28AD" w:rsidRPr="00D034E3" w:rsidRDefault="001D28AD" w:rsidP="001D28AD">
      <w:pPr>
        <w:spacing w:before="216"/>
        <w:jc w:val="center"/>
        <w:rPr>
          <w:rFonts w:cs="Helvetica"/>
          <w:b/>
          <w:color w:val="000000"/>
          <w:sz w:val="22"/>
        </w:rPr>
      </w:pPr>
      <w:r w:rsidRPr="00D034E3">
        <w:rPr>
          <w:rFonts w:cs="Helvetica"/>
          <w:b/>
          <w:color w:val="000000"/>
          <w:sz w:val="22"/>
        </w:rPr>
        <w:t>Figure ZZ.2-1 Inventory Production Statuses</w:t>
      </w:r>
      <w:r>
        <w:rPr>
          <w:rFonts w:cs="Helvetica"/>
          <w:b/>
          <w:color w:val="000000"/>
          <w:sz w:val="22"/>
        </w:rPr>
        <w:t xml:space="preserve"> and Status Transitions</w:t>
      </w:r>
    </w:p>
    <w:p w14:paraId="4D2E1560" w14:textId="77777777" w:rsidR="001D28AD" w:rsidRDefault="00562117" w:rsidP="00AA3FBB">
      <w:r>
        <w:t xml:space="preserve">After </w:t>
      </w:r>
      <w:r w:rsidR="00F64CE9">
        <w:t xml:space="preserve">the Initiate request, production is in the </w:t>
      </w:r>
      <w:r w:rsidRPr="00562117">
        <w:t xml:space="preserve">PROCESSING </w:t>
      </w:r>
      <w:r w:rsidR="00F64CE9">
        <w:t xml:space="preserve">status. Production will proceed and reach one of </w:t>
      </w:r>
      <w:r w:rsidR="002255EA">
        <w:t>two</w:t>
      </w:r>
      <w:r w:rsidR="00F64CE9">
        <w:t xml:space="preserve"> terminal statuses</w:t>
      </w:r>
      <w:r w:rsidR="001D28AD">
        <w:t xml:space="preserve"> without further N-ACTION operations</w:t>
      </w:r>
      <w:r w:rsidR="00F64CE9">
        <w:t xml:space="preserve"> – </w:t>
      </w:r>
      <w:r w:rsidRPr="00562117">
        <w:t>COMPLETE</w:t>
      </w:r>
      <w:r w:rsidR="00F64CE9">
        <w:t xml:space="preserve"> or </w:t>
      </w:r>
      <w:r w:rsidRPr="00562117">
        <w:t>FAILURE</w:t>
      </w:r>
      <w:r w:rsidR="00F64CE9">
        <w:t xml:space="preserve">. </w:t>
      </w:r>
    </w:p>
    <w:p w14:paraId="54ED2A94" w14:textId="77777777" w:rsidR="00543B12" w:rsidRDefault="00F64CE9" w:rsidP="00AA3FBB">
      <w:r>
        <w:t xml:space="preserve">Production may be </w:t>
      </w:r>
      <w:r w:rsidRPr="00562117">
        <w:t>PAUSED</w:t>
      </w:r>
      <w:r>
        <w:t xml:space="preserve">, </w:t>
      </w:r>
      <w:r w:rsidR="001D28AD">
        <w:t xml:space="preserve">either due to an N-ACTION request or </w:t>
      </w:r>
      <w:r>
        <w:t>due to</w:t>
      </w:r>
      <w:r w:rsidR="001D28AD">
        <w:t xml:space="preserve"> conditions internal to the SCP,</w:t>
      </w:r>
      <w:r>
        <w:t xml:space="preserve"> </w:t>
      </w:r>
      <w:r w:rsidR="001D28AD">
        <w:t xml:space="preserve">for example </w:t>
      </w:r>
      <w:r>
        <w:t>temporary shortage of resources</w:t>
      </w:r>
      <w:r w:rsidR="001D28AD">
        <w:t>.</w:t>
      </w:r>
      <w:r w:rsidR="00543B12">
        <w:t xml:space="preserve"> Production</w:t>
      </w:r>
      <w:r>
        <w:t xml:space="preserve"> may be returned to PROCESSING status by the </w:t>
      </w:r>
      <w:r w:rsidRPr="00471D20">
        <w:t>Resume request</w:t>
      </w:r>
      <w:r w:rsidR="00543B12">
        <w:t xml:space="preserve"> or SCP internal actions</w:t>
      </w:r>
      <w:r w:rsidRPr="00471D20">
        <w:t xml:space="preserve">. </w:t>
      </w:r>
    </w:p>
    <w:p w14:paraId="390B821A" w14:textId="112422AF" w:rsidR="00AA3FBB" w:rsidRDefault="00F64CE9" w:rsidP="00AA3FBB">
      <w:r w:rsidRPr="00471D20">
        <w:t>Fr</w:t>
      </w:r>
      <w:r>
        <w:t xml:space="preserve">om either the PROCESSING or </w:t>
      </w:r>
      <w:r w:rsidRPr="00562117">
        <w:t>PAUSED</w:t>
      </w:r>
      <w:r>
        <w:t xml:space="preserve"> status the production may be changed to </w:t>
      </w:r>
      <w:r w:rsidR="00EC7C00">
        <w:t xml:space="preserve">the </w:t>
      </w:r>
      <w:r w:rsidR="00562117" w:rsidRPr="00562117">
        <w:t xml:space="preserve">CANCELED </w:t>
      </w:r>
      <w:r w:rsidR="00EC7C00">
        <w:t xml:space="preserve">terminal status </w:t>
      </w:r>
      <w:r w:rsidR="00562117" w:rsidRPr="00562117">
        <w:t xml:space="preserve">by </w:t>
      </w:r>
      <w:r>
        <w:t xml:space="preserve">the </w:t>
      </w:r>
      <w:r w:rsidRPr="00562117">
        <w:t xml:space="preserve">Cancel </w:t>
      </w:r>
      <w:r w:rsidR="00562117" w:rsidRPr="00562117">
        <w:t>request</w:t>
      </w:r>
      <w:r w:rsidR="00543B12" w:rsidRPr="00543B12">
        <w:t xml:space="preserve"> </w:t>
      </w:r>
      <w:r w:rsidR="00543B12">
        <w:t>or SCP internal actions</w:t>
      </w:r>
      <w:r w:rsidR="00052378">
        <w:t>.</w:t>
      </w:r>
    </w:p>
    <w:p w14:paraId="6C5510A8" w14:textId="5ADADC2D" w:rsidR="00DD6E2B" w:rsidRPr="005B0D53" w:rsidRDefault="00DD6E2B" w:rsidP="00522779">
      <w:pPr>
        <w:pStyle w:val="Heading3"/>
        <w:rPr>
          <w:rFonts w:cs="Helvetica"/>
          <w:sz w:val="22"/>
        </w:rPr>
      </w:pPr>
      <w:bookmarkStart w:id="294" w:name="_ZZ.2.2_Operations"/>
      <w:bookmarkStart w:id="295" w:name="sect_J_3_2"/>
      <w:bookmarkStart w:id="296" w:name="_Toc68207445"/>
      <w:bookmarkEnd w:id="294"/>
      <w:r w:rsidRPr="005B0D53">
        <w:rPr>
          <w:rFonts w:cs="Helvetica"/>
        </w:rPr>
        <w:t>ZZ.2.2 Operations</w:t>
      </w:r>
      <w:bookmarkStart w:id="297" w:name="sect_J_3_2_1_1"/>
      <w:bookmarkEnd w:id="296"/>
      <w:r w:rsidRPr="005B0D53">
        <w:rPr>
          <w:rFonts w:cs="Helvetica"/>
          <w:sz w:val="22"/>
        </w:rPr>
        <w:t xml:space="preserve"> </w:t>
      </w:r>
    </w:p>
    <w:p w14:paraId="3B531AC7" w14:textId="7A30B5C4" w:rsidR="00DD6E2B" w:rsidRPr="005B0D53" w:rsidRDefault="006B2D07" w:rsidP="00522779">
      <w:pPr>
        <w:pStyle w:val="Heading4"/>
        <w:rPr>
          <w:rFonts w:cs="Helvetica"/>
        </w:rPr>
      </w:pPr>
      <w:bookmarkStart w:id="298" w:name="_ZZ.2.2.1_Action_Information"/>
      <w:bookmarkStart w:id="299" w:name="_Toc68207446"/>
      <w:bookmarkEnd w:id="298"/>
      <w:r w:rsidRPr="005B0D53">
        <w:rPr>
          <w:rFonts w:cs="Helvetica"/>
        </w:rPr>
        <w:t>ZZ</w:t>
      </w:r>
      <w:r w:rsidR="00DD6E2B" w:rsidRPr="005B0D53">
        <w:rPr>
          <w:rFonts w:cs="Helvetica"/>
        </w:rPr>
        <w:t>.2.</w:t>
      </w:r>
      <w:r w:rsidRPr="005B0D53">
        <w:rPr>
          <w:rFonts w:cs="Helvetica"/>
        </w:rPr>
        <w:t>2</w:t>
      </w:r>
      <w:r w:rsidR="00DD6E2B" w:rsidRPr="005B0D53">
        <w:rPr>
          <w:rFonts w:cs="Helvetica"/>
        </w:rPr>
        <w:t>.1 Action Information</w:t>
      </w:r>
      <w:bookmarkEnd w:id="299"/>
    </w:p>
    <w:bookmarkEnd w:id="297"/>
    <w:p w14:paraId="7E370D1C" w14:textId="68AFD573" w:rsidR="00DD6E2B" w:rsidRPr="005B0D53" w:rsidRDefault="00DD6E2B" w:rsidP="00522779">
      <w:pPr>
        <w:rPr>
          <w:rFonts w:cs="Helvetica"/>
          <w:sz w:val="22"/>
        </w:rPr>
      </w:pPr>
      <w:r w:rsidRPr="005B0D53">
        <w:rPr>
          <w:rFonts w:cs="Helvetica"/>
        </w:rPr>
        <w:t xml:space="preserve">The DICOM AEs that claim conformance to this SOP Class as an SCU and/or an SCP shall support the Action Types and Action Information as specified in </w:t>
      </w:r>
      <w:hyperlink w:anchor="table_J_3_1">
        <w:r w:rsidRPr="005B0D53">
          <w:rPr>
            <w:rFonts w:cs="Helvetica"/>
          </w:rPr>
          <w:t>Table </w:t>
        </w:r>
        <w:r w:rsidR="006B2D07" w:rsidRPr="005B0D53">
          <w:rPr>
            <w:rFonts w:cs="Helvetica"/>
          </w:rPr>
          <w:t>ZZ.2</w:t>
        </w:r>
        <w:r w:rsidRPr="005B0D53">
          <w:rPr>
            <w:rFonts w:cs="Helvetica"/>
          </w:rPr>
          <w:t>-1</w:t>
        </w:r>
      </w:hyperlink>
      <w:r w:rsidRPr="005B0D53">
        <w:rPr>
          <w:rFonts w:cs="Helvetica"/>
        </w:rPr>
        <w:t>.</w:t>
      </w:r>
      <w:r w:rsidR="00564EEC">
        <w:rPr>
          <w:rFonts w:cs="Helvetica"/>
        </w:rPr>
        <w:t xml:space="preserve"> Descriptions of the attributes of the Action</w:t>
      </w:r>
      <w:r w:rsidR="00564EEC" w:rsidRPr="005B0D53">
        <w:rPr>
          <w:rFonts w:cs="Helvetica"/>
        </w:rPr>
        <w:t xml:space="preserve"> Information</w:t>
      </w:r>
      <w:r w:rsidR="00564EEC">
        <w:rPr>
          <w:rFonts w:cs="Helvetica"/>
        </w:rPr>
        <w:t xml:space="preserve"> are specified in </w:t>
      </w:r>
      <w:hyperlink w:anchor="_B.XX_Inventory_Initiation" w:history="1">
        <w:r w:rsidR="00564EEC" w:rsidRPr="00564EEC">
          <w:rPr>
            <w:rStyle w:val="Hyperlink"/>
            <w:rFonts w:cs="Helvetica"/>
          </w:rPr>
          <w:t>Section B.XX “</w:t>
        </w:r>
        <w:r w:rsidR="00C60914">
          <w:rPr>
            <w:rStyle w:val="Hyperlink"/>
            <w:rFonts w:cs="Helvetica"/>
          </w:rPr>
          <w:t>Inventory Creation</w:t>
        </w:r>
        <w:r w:rsidR="00564EEC" w:rsidRPr="00564EEC">
          <w:rPr>
            <w:rStyle w:val="Hyperlink"/>
            <w:rFonts w:cs="Helvetica"/>
          </w:rPr>
          <w:t xml:space="preserve"> IOD” in PS3</w:t>
        </w:r>
        <w:r w:rsidR="00564EEC">
          <w:rPr>
            <w:rStyle w:val="Hyperlink"/>
            <w:rFonts w:cs="Helvetica"/>
          </w:rPr>
          <w:t>.3</w:t>
        </w:r>
      </w:hyperlink>
      <w:r w:rsidR="00564EEC">
        <w:rPr>
          <w:rFonts w:cs="Helvetica"/>
        </w:rPr>
        <w:t>.</w:t>
      </w:r>
    </w:p>
    <w:p w14:paraId="20FEF15F" w14:textId="51FC6142" w:rsidR="00DD6E2B" w:rsidRPr="005B0D53" w:rsidRDefault="00DD6E2B" w:rsidP="00DD6E2B">
      <w:pPr>
        <w:keepNext/>
        <w:spacing w:before="216" w:after="0"/>
        <w:jc w:val="center"/>
        <w:rPr>
          <w:rFonts w:cs="Helvetica"/>
        </w:rPr>
      </w:pPr>
      <w:bookmarkStart w:id="300" w:name="table_J_3_1"/>
      <w:r w:rsidRPr="005B0D53">
        <w:rPr>
          <w:rFonts w:cs="Helvetica"/>
          <w:b/>
          <w:color w:val="000000"/>
          <w:sz w:val="22"/>
        </w:rPr>
        <w:lastRenderedPageBreak/>
        <w:t>Table </w:t>
      </w:r>
      <w:r w:rsidR="006B2D07" w:rsidRPr="005B0D53">
        <w:rPr>
          <w:rFonts w:cs="Helvetica"/>
          <w:b/>
          <w:color w:val="000000"/>
          <w:sz w:val="22"/>
        </w:rPr>
        <w:t>ZZ.2</w:t>
      </w:r>
      <w:r w:rsidRPr="005B0D53">
        <w:rPr>
          <w:rFonts w:cs="Helvetica"/>
          <w:b/>
          <w:color w:val="000000"/>
          <w:sz w:val="22"/>
        </w:rPr>
        <w:t>-1. </w:t>
      </w:r>
      <w:r w:rsidR="00C60914">
        <w:rPr>
          <w:rFonts w:cs="Helvetica"/>
          <w:b/>
          <w:color w:val="000000"/>
          <w:sz w:val="22"/>
        </w:rPr>
        <w:t>Inventory Creation</w:t>
      </w:r>
      <w:r w:rsidR="006B2D07" w:rsidRPr="005B0D53">
        <w:rPr>
          <w:rFonts w:cs="Helvetica"/>
          <w:b/>
          <w:color w:val="000000"/>
          <w:sz w:val="22"/>
        </w:rPr>
        <w:t xml:space="preserve"> </w:t>
      </w:r>
      <w:r w:rsidRPr="005B0D53">
        <w:rPr>
          <w:rFonts w:cs="Helvetica"/>
          <w:b/>
          <w:color w:val="000000"/>
          <w:sz w:val="22"/>
        </w:rPr>
        <w:t>Request</w:t>
      </w:r>
      <w:r w:rsidR="006B2D07" w:rsidRPr="005B0D53">
        <w:rPr>
          <w:rFonts w:cs="Helvetica"/>
          <w:b/>
          <w:color w:val="000000"/>
          <w:sz w:val="22"/>
        </w:rPr>
        <w:t>s</w:t>
      </w:r>
      <w:r w:rsidRPr="005B0D53">
        <w:rPr>
          <w:rFonts w:cs="Helvetica"/>
          <w:b/>
          <w:color w:val="000000"/>
          <w:sz w:val="22"/>
        </w:rPr>
        <w:t xml:space="preserve"> - Action Information</w:t>
      </w:r>
    </w:p>
    <w:bookmarkEnd w:id="300"/>
    <w:p w14:paraId="6F7E8946" w14:textId="77777777" w:rsidR="00DD6E2B" w:rsidRPr="005B0D53" w:rsidRDefault="00DD6E2B" w:rsidP="00543B12">
      <w:pPr>
        <w:keepNext/>
        <w:spacing w:after="0"/>
        <w:rPr>
          <w:rFonts w:cs="Helvetica"/>
          <w:sz w:val="13"/>
        </w:rPr>
      </w:pPr>
    </w:p>
    <w:tbl>
      <w:tblPr>
        <w:tblW w:w="8860" w:type="dxa"/>
        <w:jc w:val="center"/>
        <w:tblLayout w:type="fixed"/>
        <w:tblCellMar>
          <w:left w:w="10" w:type="dxa"/>
          <w:right w:w="10" w:type="dxa"/>
        </w:tblCellMar>
        <w:tblLook w:val="04A0" w:firstRow="1" w:lastRow="0" w:firstColumn="1" w:lastColumn="0" w:noHBand="0" w:noVBand="1"/>
      </w:tblPr>
      <w:tblGrid>
        <w:gridCol w:w="1840"/>
        <w:gridCol w:w="824"/>
        <w:gridCol w:w="3136"/>
        <w:gridCol w:w="1453"/>
        <w:gridCol w:w="1607"/>
      </w:tblGrid>
      <w:tr w:rsidR="00DD6E2B" w:rsidRPr="005B0D53" w14:paraId="46B89505" w14:textId="77777777" w:rsidTr="007A70F0">
        <w:trPr>
          <w:tblHeader/>
          <w:jc w:val="center"/>
        </w:trPr>
        <w:tc>
          <w:tcPr>
            <w:tcW w:w="18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465325F" w14:textId="77777777" w:rsidR="00DD6E2B" w:rsidRPr="005B0D53" w:rsidRDefault="00DD6E2B" w:rsidP="00DD6E2B">
            <w:pPr>
              <w:keepNext/>
              <w:spacing w:after="0"/>
              <w:jc w:val="center"/>
              <w:rPr>
                <w:rFonts w:cs="Helvetica"/>
              </w:rPr>
            </w:pPr>
            <w:r w:rsidRPr="005B0D53">
              <w:rPr>
                <w:rFonts w:cs="Helvetica"/>
                <w:b/>
                <w:color w:val="000000"/>
                <w:sz w:val="18"/>
              </w:rPr>
              <w:t>Action Type Name</w:t>
            </w:r>
          </w:p>
        </w:tc>
        <w:tc>
          <w:tcPr>
            <w:tcW w:w="824" w:type="dxa"/>
            <w:tcBorders>
              <w:top w:val="single" w:sz="4" w:space="0" w:color="000000"/>
              <w:bottom w:val="single" w:sz="4" w:space="0" w:color="000000"/>
              <w:right w:val="single" w:sz="4" w:space="0" w:color="000000"/>
            </w:tcBorders>
            <w:tcMar>
              <w:top w:w="40" w:type="dxa"/>
              <w:left w:w="40" w:type="dxa"/>
              <w:bottom w:w="40" w:type="dxa"/>
              <w:right w:w="40" w:type="dxa"/>
            </w:tcMar>
          </w:tcPr>
          <w:p w14:paraId="194A4EBD" w14:textId="77777777" w:rsidR="00DD6E2B" w:rsidRPr="005B0D53" w:rsidRDefault="00DD6E2B" w:rsidP="00DD6E2B">
            <w:pPr>
              <w:spacing w:after="0"/>
              <w:jc w:val="center"/>
              <w:rPr>
                <w:rFonts w:cs="Helvetica"/>
              </w:rPr>
            </w:pPr>
            <w:r w:rsidRPr="005B0D53">
              <w:rPr>
                <w:rFonts w:cs="Helvetica"/>
                <w:b/>
                <w:color w:val="000000"/>
                <w:sz w:val="18"/>
              </w:rPr>
              <w:t>Action Type ID</w:t>
            </w:r>
          </w:p>
        </w:tc>
        <w:tc>
          <w:tcPr>
            <w:tcW w:w="3136" w:type="dxa"/>
            <w:tcBorders>
              <w:top w:val="single" w:sz="4" w:space="0" w:color="000000"/>
              <w:bottom w:val="single" w:sz="4" w:space="0" w:color="000000"/>
              <w:right w:val="single" w:sz="4" w:space="0" w:color="000000"/>
            </w:tcBorders>
            <w:tcMar>
              <w:top w:w="40" w:type="dxa"/>
              <w:left w:w="40" w:type="dxa"/>
              <w:bottom w:w="40" w:type="dxa"/>
              <w:right w:w="40" w:type="dxa"/>
            </w:tcMar>
          </w:tcPr>
          <w:p w14:paraId="52BB7589" w14:textId="77777777" w:rsidR="00DD6E2B" w:rsidRPr="005B0D53" w:rsidRDefault="00DD6E2B" w:rsidP="00DD6E2B">
            <w:pPr>
              <w:spacing w:after="0"/>
              <w:jc w:val="center"/>
              <w:rPr>
                <w:rFonts w:cs="Helvetica"/>
              </w:rPr>
            </w:pPr>
            <w:r w:rsidRPr="005B0D53">
              <w:rPr>
                <w:rFonts w:cs="Helvetica"/>
                <w:b/>
                <w:color w:val="000000"/>
                <w:sz w:val="18"/>
              </w:rPr>
              <w:t>Attribute Name</w:t>
            </w:r>
          </w:p>
        </w:tc>
        <w:tc>
          <w:tcPr>
            <w:tcW w:w="1453" w:type="dxa"/>
            <w:tcBorders>
              <w:top w:val="single" w:sz="4" w:space="0" w:color="000000"/>
              <w:bottom w:val="single" w:sz="4" w:space="0" w:color="000000"/>
              <w:right w:val="single" w:sz="4" w:space="0" w:color="000000"/>
            </w:tcBorders>
            <w:tcMar>
              <w:top w:w="40" w:type="dxa"/>
              <w:left w:w="40" w:type="dxa"/>
              <w:bottom w:w="40" w:type="dxa"/>
              <w:right w:w="40" w:type="dxa"/>
            </w:tcMar>
          </w:tcPr>
          <w:p w14:paraId="7C98F08B" w14:textId="77777777" w:rsidR="00DD6E2B" w:rsidRPr="005B0D53" w:rsidRDefault="00DD6E2B" w:rsidP="00DD6E2B">
            <w:pPr>
              <w:spacing w:after="0"/>
              <w:jc w:val="center"/>
              <w:rPr>
                <w:rFonts w:cs="Helvetica"/>
              </w:rPr>
            </w:pPr>
            <w:r w:rsidRPr="005B0D53">
              <w:rPr>
                <w:rFonts w:cs="Helvetica"/>
                <w:b/>
                <w:color w:val="000000"/>
                <w:sz w:val="18"/>
              </w:rPr>
              <w:t>Tag</w:t>
            </w:r>
          </w:p>
        </w:tc>
        <w:tc>
          <w:tcPr>
            <w:tcW w:w="1607" w:type="dxa"/>
            <w:tcBorders>
              <w:top w:val="single" w:sz="4" w:space="0" w:color="000000"/>
              <w:bottom w:val="single" w:sz="4" w:space="0" w:color="000000"/>
              <w:right w:val="single" w:sz="4" w:space="0" w:color="000000"/>
            </w:tcBorders>
            <w:tcMar>
              <w:top w:w="40" w:type="dxa"/>
              <w:left w:w="40" w:type="dxa"/>
              <w:bottom w:w="40" w:type="dxa"/>
              <w:right w:w="40" w:type="dxa"/>
            </w:tcMar>
          </w:tcPr>
          <w:p w14:paraId="1250F44B" w14:textId="77777777" w:rsidR="00DD6E2B" w:rsidRPr="005B0D53" w:rsidRDefault="00DD6E2B" w:rsidP="00DD6E2B">
            <w:pPr>
              <w:spacing w:after="0"/>
              <w:jc w:val="center"/>
              <w:rPr>
                <w:rFonts w:cs="Helvetica"/>
              </w:rPr>
            </w:pPr>
            <w:r w:rsidRPr="005B0D53">
              <w:rPr>
                <w:rFonts w:cs="Helvetica"/>
                <w:b/>
                <w:color w:val="000000"/>
                <w:sz w:val="18"/>
              </w:rPr>
              <w:t>Requirement Type SCU/SCP</w:t>
            </w:r>
          </w:p>
        </w:tc>
      </w:tr>
      <w:tr w:rsidR="00543B12" w:rsidRPr="005B0D53" w14:paraId="291FDEEE" w14:textId="77777777" w:rsidTr="007A70F0">
        <w:trPr>
          <w:jc w:val="center"/>
        </w:trPr>
        <w:tc>
          <w:tcPr>
            <w:tcW w:w="1840" w:type="dxa"/>
            <w:vMerge w:val="restart"/>
            <w:tcBorders>
              <w:top w:val="single" w:sz="4" w:space="0" w:color="000000"/>
              <w:left w:val="single" w:sz="4" w:space="0" w:color="000000"/>
              <w:right w:val="single" w:sz="4" w:space="0" w:color="000000"/>
            </w:tcBorders>
            <w:tcMar>
              <w:top w:w="40" w:type="dxa"/>
              <w:left w:w="40" w:type="dxa"/>
              <w:bottom w:w="40" w:type="dxa"/>
              <w:right w:w="40" w:type="dxa"/>
            </w:tcMar>
          </w:tcPr>
          <w:p w14:paraId="3239CE5D" w14:textId="35F0D95D" w:rsidR="00543B12" w:rsidRPr="005B0D53" w:rsidRDefault="00543B12" w:rsidP="00543B12">
            <w:pPr>
              <w:spacing w:after="0"/>
              <w:rPr>
                <w:rFonts w:cs="Helvetica"/>
              </w:rPr>
            </w:pPr>
            <w:r w:rsidRPr="005B0D53">
              <w:rPr>
                <w:rFonts w:cs="Helvetica"/>
                <w:color w:val="000000"/>
                <w:szCs w:val="22"/>
              </w:rPr>
              <w:t xml:space="preserve">Initiate </w:t>
            </w:r>
          </w:p>
        </w:tc>
        <w:tc>
          <w:tcPr>
            <w:tcW w:w="824" w:type="dxa"/>
            <w:vMerge w:val="restart"/>
            <w:tcBorders>
              <w:top w:val="single" w:sz="4" w:space="0" w:color="000000"/>
              <w:right w:val="single" w:sz="4" w:space="0" w:color="000000"/>
            </w:tcBorders>
            <w:tcMar>
              <w:top w:w="40" w:type="dxa"/>
              <w:left w:w="40" w:type="dxa"/>
              <w:bottom w:w="40" w:type="dxa"/>
              <w:right w:w="40" w:type="dxa"/>
            </w:tcMar>
          </w:tcPr>
          <w:p w14:paraId="6EAE8EB0" w14:textId="77777777" w:rsidR="00543B12" w:rsidRPr="005B0D53" w:rsidRDefault="00543B12" w:rsidP="00543B12">
            <w:pPr>
              <w:spacing w:after="0"/>
              <w:jc w:val="center"/>
              <w:rPr>
                <w:rFonts w:cs="Helvetica"/>
              </w:rPr>
            </w:pPr>
            <w:r w:rsidRPr="005B0D53">
              <w:rPr>
                <w:rFonts w:cs="Helvetica"/>
                <w:color w:val="000000"/>
                <w:sz w:val="18"/>
              </w:rPr>
              <w:t>11</w:t>
            </w:r>
          </w:p>
        </w:tc>
        <w:tc>
          <w:tcPr>
            <w:tcW w:w="3136" w:type="dxa"/>
            <w:tcBorders>
              <w:bottom w:val="single" w:sz="4" w:space="0" w:color="000000"/>
              <w:right w:val="single" w:sz="4" w:space="0" w:color="000000"/>
            </w:tcBorders>
            <w:tcMar>
              <w:top w:w="40" w:type="dxa"/>
              <w:left w:w="40" w:type="dxa"/>
              <w:bottom w:w="40" w:type="dxa"/>
              <w:right w:w="40" w:type="dxa"/>
            </w:tcMar>
          </w:tcPr>
          <w:p w14:paraId="39A4EC06" w14:textId="128B63C2" w:rsidR="00543B12" w:rsidRPr="005B0D53" w:rsidRDefault="00543B12" w:rsidP="00543B12">
            <w:pPr>
              <w:spacing w:after="0"/>
              <w:rPr>
                <w:rFonts w:cs="Helvetica"/>
              </w:rPr>
            </w:pPr>
            <w:r w:rsidRPr="005B0D53">
              <w:rPr>
                <w:rFonts w:cs="Helvetica"/>
              </w:rPr>
              <w:t>Transaction UID</w:t>
            </w:r>
          </w:p>
        </w:tc>
        <w:tc>
          <w:tcPr>
            <w:tcW w:w="1453" w:type="dxa"/>
            <w:tcBorders>
              <w:bottom w:val="single" w:sz="4" w:space="0" w:color="000000"/>
              <w:right w:val="single" w:sz="4" w:space="0" w:color="000000"/>
            </w:tcBorders>
            <w:tcMar>
              <w:top w:w="40" w:type="dxa"/>
              <w:left w:w="40" w:type="dxa"/>
              <w:bottom w:w="40" w:type="dxa"/>
              <w:right w:w="40" w:type="dxa"/>
            </w:tcMar>
          </w:tcPr>
          <w:p w14:paraId="06FF8636" w14:textId="087EB457" w:rsidR="00543B12" w:rsidRPr="005B0D53" w:rsidRDefault="00543B12" w:rsidP="00543B12">
            <w:pPr>
              <w:spacing w:after="0"/>
              <w:jc w:val="center"/>
              <w:rPr>
                <w:rFonts w:cs="Helvetica"/>
              </w:rPr>
            </w:pPr>
            <w:r w:rsidRPr="005B0D53">
              <w:rPr>
                <w:rFonts w:cs="Helvetica"/>
              </w:rPr>
              <w:t>(0008,1195)</w:t>
            </w:r>
          </w:p>
        </w:tc>
        <w:tc>
          <w:tcPr>
            <w:tcW w:w="1607" w:type="dxa"/>
            <w:tcBorders>
              <w:bottom w:val="single" w:sz="4" w:space="0" w:color="000000"/>
              <w:right w:val="single" w:sz="4" w:space="0" w:color="000000"/>
            </w:tcBorders>
            <w:tcMar>
              <w:top w:w="40" w:type="dxa"/>
              <w:left w:w="40" w:type="dxa"/>
              <w:bottom w:w="40" w:type="dxa"/>
              <w:right w:w="40" w:type="dxa"/>
            </w:tcMar>
          </w:tcPr>
          <w:p w14:paraId="13CC8BE7" w14:textId="7FD91D2E" w:rsidR="00543B12" w:rsidRPr="005B0D53" w:rsidRDefault="00543B12" w:rsidP="00543B12">
            <w:pPr>
              <w:spacing w:after="0"/>
              <w:jc w:val="center"/>
              <w:rPr>
                <w:rFonts w:cs="Helvetica"/>
              </w:rPr>
            </w:pPr>
            <w:r w:rsidRPr="005B0D53">
              <w:rPr>
                <w:rFonts w:cs="Helvetica"/>
                <w:color w:val="000000"/>
              </w:rPr>
              <w:t>1/1</w:t>
            </w:r>
          </w:p>
        </w:tc>
      </w:tr>
      <w:tr w:rsidR="00543B12" w:rsidRPr="005B0D53" w14:paraId="2376F31D" w14:textId="77777777" w:rsidTr="007A70F0">
        <w:trPr>
          <w:jc w:val="center"/>
        </w:trPr>
        <w:tc>
          <w:tcPr>
            <w:tcW w:w="1840" w:type="dxa"/>
            <w:vMerge/>
            <w:tcBorders>
              <w:top w:val="single" w:sz="4" w:space="0" w:color="000000"/>
              <w:left w:val="single" w:sz="4" w:space="0" w:color="000000"/>
              <w:right w:val="single" w:sz="4" w:space="0" w:color="000000"/>
            </w:tcBorders>
            <w:tcMar>
              <w:top w:w="40" w:type="dxa"/>
              <w:left w:w="40" w:type="dxa"/>
              <w:bottom w:w="40" w:type="dxa"/>
              <w:right w:w="40" w:type="dxa"/>
            </w:tcMar>
          </w:tcPr>
          <w:p w14:paraId="72D8A40A" w14:textId="77777777" w:rsidR="00543B12" w:rsidRPr="005B0D53" w:rsidRDefault="00543B12" w:rsidP="00543B12">
            <w:pPr>
              <w:spacing w:after="0"/>
              <w:rPr>
                <w:rFonts w:cs="Helvetica"/>
                <w:color w:val="000000"/>
                <w:szCs w:val="22"/>
              </w:rPr>
            </w:pPr>
          </w:p>
        </w:tc>
        <w:tc>
          <w:tcPr>
            <w:tcW w:w="824" w:type="dxa"/>
            <w:vMerge/>
            <w:tcBorders>
              <w:top w:val="single" w:sz="4" w:space="0" w:color="000000"/>
              <w:right w:val="single" w:sz="4" w:space="0" w:color="000000"/>
            </w:tcBorders>
            <w:tcMar>
              <w:top w:w="40" w:type="dxa"/>
              <w:left w:w="40" w:type="dxa"/>
              <w:bottom w:w="40" w:type="dxa"/>
              <w:right w:w="40" w:type="dxa"/>
            </w:tcMar>
          </w:tcPr>
          <w:p w14:paraId="7C1A01ED" w14:textId="77777777" w:rsidR="00543B12" w:rsidRPr="005B0D53" w:rsidRDefault="00543B12" w:rsidP="00543B12">
            <w:pPr>
              <w:spacing w:after="0"/>
              <w:jc w:val="center"/>
              <w:rPr>
                <w:rFonts w:cs="Helvetica"/>
                <w:color w:val="000000"/>
                <w:sz w:val="18"/>
              </w:rPr>
            </w:pPr>
          </w:p>
        </w:tc>
        <w:tc>
          <w:tcPr>
            <w:tcW w:w="3136" w:type="dxa"/>
            <w:tcBorders>
              <w:bottom w:val="single" w:sz="4" w:space="0" w:color="000000"/>
              <w:right w:val="single" w:sz="4" w:space="0" w:color="000000"/>
            </w:tcBorders>
            <w:tcMar>
              <w:top w:w="40" w:type="dxa"/>
              <w:left w:w="40" w:type="dxa"/>
              <w:bottom w:w="40" w:type="dxa"/>
              <w:right w:w="40" w:type="dxa"/>
            </w:tcMar>
          </w:tcPr>
          <w:p w14:paraId="0CC8C954" w14:textId="02AD8084" w:rsidR="00543B12" w:rsidRPr="005B0D53" w:rsidRDefault="00543B12" w:rsidP="00543B12">
            <w:pPr>
              <w:spacing w:after="0"/>
              <w:rPr>
                <w:rFonts w:cs="Helvetica"/>
              </w:rPr>
            </w:pPr>
            <w:r w:rsidRPr="005B0D53">
              <w:rPr>
                <w:rFonts w:cs="Helvetica"/>
              </w:rPr>
              <w:t>Scope of Inventory Sequence</w:t>
            </w:r>
          </w:p>
        </w:tc>
        <w:tc>
          <w:tcPr>
            <w:tcW w:w="1453" w:type="dxa"/>
            <w:tcBorders>
              <w:bottom w:val="single" w:sz="4" w:space="0" w:color="000000"/>
              <w:right w:val="single" w:sz="4" w:space="0" w:color="000000"/>
            </w:tcBorders>
            <w:tcMar>
              <w:top w:w="40" w:type="dxa"/>
              <w:left w:w="40" w:type="dxa"/>
              <w:bottom w:w="40" w:type="dxa"/>
              <w:right w:w="40" w:type="dxa"/>
            </w:tcMar>
          </w:tcPr>
          <w:p w14:paraId="0DE0421B" w14:textId="5527EBB1" w:rsidR="00543B12" w:rsidRPr="005B0D53" w:rsidRDefault="00543B12" w:rsidP="00543B12">
            <w:pPr>
              <w:spacing w:after="0"/>
              <w:jc w:val="center"/>
              <w:rPr>
                <w:rFonts w:cs="Helvetica"/>
                <w:color w:val="000000"/>
              </w:rPr>
            </w:pPr>
            <w:r w:rsidRPr="005B0D53">
              <w:rPr>
                <w:rFonts w:cs="Helvetica"/>
                <w:color w:val="000000"/>
              </w:rPr>
              <w:t>(</w:t>
            </w:r>
            <w:r>
              <w:rPr>
                <w:rFonts w:cs="Helvetica"/>
                <w:color w:val="000000"/>
              </w:rPr>
              <w:t>00gg,0F</w:t>
            </w:r>
            <w:r w:rsidRPr="005B0D53">
              <w:rPr>
                <w:rFonts w:cs="Helvetica"/>
                <w:color w:val="000000"/>
              </w:rPr>
              <w:t>x0)</w:t>
            </w:r>
          </w:p>
        </w:tc>
        <w:tc>
          <w:tcPr>
            <w:tcW w:w="1607" w:type="dxa"/>
            <w:tcBorders>
              <w:bottom w:val="single" w:sz="4" w:space="0" w:color="000000"/>
              <w:right w:val="single" w:sz="4" w:space="0" w:color="000000"/>
            </w:tcBorders>
            <w:tcMar>
              <w:top w:w="40" w:type="dxa"/>
              <w:left w:w="40" w:type="dxa"/>
              <w:bottom w:w="40" w:type="dxa"/>
              <w:right w:w="40" w:type="dxa"/>
            </w:tcMar>
          </w:tcPr>
          <w:p w14:paraId="6F54CE30" w14:textId="7789D7CA" w:rsidR="00543B12" w:rsidRPr="005B0D53" w:rsidRDefault="00543B12" w:rsidP="00543B12">
            <w:pPr>
              <w:spacing w:after="0"/>
              <w:jc w:val="center"/>
              <w:rPr>
                <w:rFonts w:cs="Helvetica"/>
                <w:color w:val="000000"/>
              </w:rPr>
            </w:pPr>
            <w:r w:rsidRPr="005B0D53">
              <w:rPr>
                <w:rFonts w:cs="Helvetica"/>
                <w:color w:val="000000"/>
              </w:rPr>
              <w:t>2/2</w:t>
            </w:r>
          </w:p>
        </w:tc>
      </w:tr>
      <w:tr w:rsidR="00543B12" w:rsidRPr="005B0D53" w14:paraId="1882A944" w14:textId="77777777" w:rsidTr="007A70F0">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0CF890E7" w14:textId="77777777" w:rsidR="00543B12" w:rsidRPr="005B0D53" w:rsidRDefault="00543B12" w:rsidP="00543B12">
            <w:pPr>
              <w:spacing w:after="0"/>
              <w:rPr>
                <w:rFonts w:cs="Helvetica"/>
                <w:color w:val="000000"/>
                <w:sz w:val="18"/>
              </w:rPr>
            </w:pPr>
          </w:p>
        </w:tc>
        <w:tc>
          <w:tcPr>
            <w:tcW w:w="824" w:type="dxa"/>
            <w:vMerge/>
            <w:tcBorders>
              <w:right w:val="single" w:sz="4" w:space="0" w:color="000000"/>
            </w:tcBorders>
            <w:tcMar>
              <w:top w:w="40" w:type="dxa"/>
              <w:left w:w="40" w:type="dxa"/>
              <w:bottom w:w="40" w:type="dxa"/>
              <w:right w:w="40" w:type="dxa"/>
            </w:tcMar>
          </w:tcPr>
          <w:p w14:paraId="36DBA5AA" w14:textId="77777777" w:rsidR="00543B12" w:rsidRPr="005B0D53" w:rsidRDefault="00543B12" w:rsidP="00543B12">
            <w:pPr>
              <w:spacing w:after="0"/>
              <w:jc w:val="center"/>
              <w:rPr>
                <w:rFonts w:cs="Helvetica"/>
                <w:color w:val="000000"/>
                <w:sz w:val="18"/>
              </w:rPr>
            </w:pPr>
          </w:p>
        </w:tc>
        <w:tc>
          <w:tcPr>
            <w:tcW w:w="3136" w:type="dxa"/>
            <w:tcBorders>
              <w:bottom w:val="single" w:sz="4" w:space="0" w:color="000000"/>
              <w:right w:val="single" w:sz="4" w:space="0" w:color="000000"/>
            </w:tcBorders>
            <w:tcMar>
              <w:top w:w="40" w:type="dxa"/>
              <w:left w:w="40" w:type="dxa"/>
              <w:bottom w:w="40" w:type="dxa"/>
              <w:right w:w="40" w:type="dxa"/>
            </w:tcMar>
          </w:tcPr>
          <w:p w14:paraId="236F49FE" w14:textId="0C9DA797" w:rsidR="00543B12" w:rsidRPr="005B0D53" w:rsidRDefault="00543B12" w:rsidP="00543B12">
            <w:pPr>
              <w:spacing w:after="0"/>
              <w:rPr>
                <w:rFonts w:cs="Helvetica"/>
                <w:color w:val="000000"/>
                <w:sz w:val="18"/>
              </w:rPr>
            </w:pPr>
            <w:r w:rsidRPr="005B0D53">
              <w:rPr>
                <w:rFonts w:cs="Helvetica"/>
              </w:rPr>
              <w:t>&gt;</w:t>
            </w:r>
            <w:r>
              <w:rPr>
                <w:rFonts w:cs="Helvetica"/>
              </w:rPr>
              <w:t>Study DateTime Range</w:t>
            </w:r>
          </w:p>
        </w:tc>
        <w:tc>
          <w:tcPr>
            <w:tcW w:w="1453" w:type="dxa"/>
            <w:tcBorders>
              <w:bottom w:val="single" w:sz="4" w:space="0" w:color="000000"/>
              <w:right w:val="single" w:sz="4" w:space="0" w:color="000000"/>
            </w:tcBorders>
            <w:tcMar>
              <w:top w:w="40" w:type="dxa"/>
              <w:left w:w="40" w:type="dxa"/>
              <w:bottom w:w="40" w:type="dxa"/>
              <w:right w:w="40" w:type="dxa"/>
            </w:tcMar>
          </w:tcPr>
          <w:p w14:paraId="7F7669F0" w14:textId="4F29B03C" w:rsidR="00543B12" w:rsidRPr="005B0D53" w:rsidRDefault="00543B12" w:rsidP="00543B12">
            <w:pPr>
              <w:spacing w:after="0"/>
              <w:jc w:val="center"/>
              <w:rPr>
                <w:rFonts w:cs="Helvetica"/>
                <w:color w:val="000000"/>
                <w:sz w:val="18"/>
              </w:rPr>
            </w:pPr>
            <w:r w:rsidRPr="005B0D53">
              <w:rPr>
                <w:rFonts w:cs="Helvetica"/>
                <w:color w:val="000000"/>
              </w:rPr>
              <w:t>(</w:t>
            </w:r>
            <w:r>
              <w:rPr>
                <w:rFonts w:cs="Helvetica"/>
                <w:color w:val="000000"/>
              </w:rPr>
              <w:t>00gg,0F</w:t>
            </w:r>
            <w:r w:rsidRPr="005B0D53">
              <w:rPr>
                <w:rFonts w:cs="Helvetica"/>
                <w:color w:val="000000"/>
              </w:rPr>
              <w:t>y1)</w:t>
            </w:r>
          </w:p>
        </w:tc>
        <w:tc>
          <w:tcPr>
            <w:tcW w:w="1607" w:type="dxa"/>
            <w:tcBorders>
              <w:bottom w:val="single" w:sz="4" w:space="0" w:color="000000"/>
              <w:right w:val="single" w:sz="4" w:space="0" w:color="000000"/>
            </w:tcBorders>
            <w:tcMar>
              <w:top w:w="40" w:type="dxa"/>
              <w:left w:w="40" w:type="dxa"/>
              <w:bottom w:w="40" w:type="dxa"/>
              <w:right w:w="40" w:type="dxa"/>
            </w:tcMar>
          </w:tcPr>
          <w:p w14:paraId="7CCB2621" w14:textId="66C005B6" w:rsidR="00543B12" w:rsidRPr="005B0D53" w:rsidRDefault="00543B12" w:rsidP="00543B12">
            <w:pPr>
              <w:spacing w:after="0"/>
              <w:jc w:val="center"/>
              <w:rPr>
                <w:rFonts w:cs="Helvetica"/>
                <w:color w:val="000000"/>
              </w:rPr>
            </w:pPr>
            <w:r w:rsidRPr="005B0D53">
              <w:rPr>
                <w:rFonts w:cs="Helvetica"/>
                <w:color w:val="000000"/>
              </w:rPr>
              <w:t>2/2</w:t>
            </w:r>
          </w:p>
        </w:tc>
      </w:tr>
      <w:tr w:rsidR="00543B12" w:rsidRPr="005B0D53" w14:paraId="5516D417" w14:textId="77777777" w:rsidTr="007A70F0">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28E312DB" w14:textId="77777777" w:rsidR="00543B12" w:rsidRPr="005B0D53" w:rsidRDefault="00543B12" w:rsidP="00543B12">
            <w:pPr>
              <w:spacing w:after="0"/>
              <w:rPr>
                <w:rFonts w:cs="Helvetica"/>
                <w:color w:val="000000"/>
                <w:sz w:val="18"/>
              </w:rPr>
            </w:pPr>
          </w:p>
        </w:tc>
        <w:tc>
          <w:tcPr>
            <w:tcW w:w="824" w:type="dxa"/>
            <w:vMerge/>
            <w:tcBorders>
              <w:right w:val="single" w:sz="4" w:space="0" w:color="000000"/>
            </w:tcBorders>
            <w:tcMar>
              <w:top w:w="40" w:type="dxa"/>
              <w:left w:w="40" w:type="dxa"/>
              <w:bottom w:w="40" w:type="dxa"/>
              <w:right w:w="40" w:type="dxa"/>
            </w:tcMar>
          </w:tcPr>
          <w:p w14:paraId="2A5725D0" w14:textId="77777777" w:rsidR="00543B12" w:rsidRPr="005B0D53" w:rsidRDefault="00543B12" w:rsidP="00543B12">
            <w:pPr>
              <w:spacing w:after="0"/>
              <w:jc w:val="center"/>
              <w:rPr>
                <w:rFonts w:cs="Helvetica"/>
                <w:color w:val="000000"/>
                <w:sz w:val="18"/>
              </w:rPr>
            </w:pPr>
          </w:p>
        </w:tc>
        <w:tc>
          <w:tcPr>
            <w:tcW w:w="3136" w:type="dxa"/>
            <w:tcBorders>
              <w:bottom w:val="single" w:sz="4" w:space="0" w:color="000000"/>
              <w:right w:val="single" w:sz="4" w:space="0" w:color="000000"/>
            </w:tcBorders>
            <w:tcMar>
              <w:top w:w="40" w:type="dxa"/>
              <w:left w:w="40" w:type="dxa"/>
              <w:bottom w:w="40" w:type="dxa"/>
              <w:right w:w="40" w:type="dxa"/>
            </w:tcMar>
          </w:tcPr>
          <w:p w14:paraId="6C5276A0" w14:textId="46C1F05F" w:rsidR="00543B12" w:rsidRPr="005B0D53" w:rsidRDefault="00543B12" w:rsidP="00543B12">
            <w:pPr>
              <w:spacing w:after="0"/>
              <w:rPr>
                <w:rFonts w:cs="Helvetica"/>
                <w:color w:val="000000"/>
                <w:sz w:val="18"/>
              </w:rPr>
            </w:pPr>
            <w:r w:rsidRPr="005B0D53">
              <w:rPr>
                <w:rFonts w:cs="Helvetica"/>
              </w:rPr>
              <w:t>&gt;</w:t>
            </w:r>
            <w:r>
              <w:rPr>
                <w:rFonts w:cs="Helvetica"/>
              </w:rPr>
              <w:t>Study Update DateTime Range</w:t>
            </w:r>
          </w:p>
        </w:tc>
        <w:tc>
          <w:tcPr>
            <w:tcW w:w="1453" w:type="dxa"/>
            <w:tcBorders>
              <w:bottom w:val="single" w:sz="4" w:space="0" w:color="000000"/>
              <w:right w:val="single" w:sz="4" w:space="0" w:color="000000"/>
            </w:tcBorders>
            <w:tcMar>
              <w:top w:w="40" w:type="dxa"/>
              <w:left w:w="40" w:type="dxa"/>
              <w:bottom w:w="40" w:type="dxa"/>
              <w:right w:w="40" w:type="dxa"/>
            </w:tcMar>
          </w:tcPr>
          <w:p w14:paraId="329DBEB4" w14:textId="6E984AA9" w:rsidR="00543B12" w:rsidRPr="005B0D53" w:rsidRDefault="00543B12" w:rsidP="00543B12">
            <w:pPr>
              <w:spacing w:after="0"/>
              <w:jc w:val="center"/>
              <w:rPr>
                <w:rFonts w:cs="Helvetica"/>
                <w:color w:val="000000"/>
                <w:sz w:val="18"/>
              </w:rPr>
            </w:pPr>
            <w:r w:rsidRPr="005B0D53">
              <w:rPr>
                <w:rFonts w:cs="Helvetica"/>
                <w:color w:val="000000"/>
              </w:rPr>
              <w:t>(</w:t>
            </w:r>
            <w:r>
              <w:rPr>
                <w:rFonts w:cs="Helvetica"/>
                <w:color w:val="000000"/>
              </w:rPr>
              <w:t>00gg,0F</w:t>
            </w:r>
            <w:r w:rsidRPr="005B0D53">
              <w:rPr>
                <w:rFonts w:cs="Helvetica"/>
                <w:color w:val="000000"/>
              </w:rPr>
              <w:t>y2)</w:t>
            </w:r>
          </w:p>
        </w:tc>
        <w:tc>
          <w:tcPr>
            <w:tcW w:w="1607" w:type="dxa"/>
            <w:tcBorders>
              <w:bottom w:val="single" w:sz="4" w:space="0" w:color="000000"/>
              <w:right w:val="single" w:sz="4" w:space="0" w:color="000000"/>
            </w:tcBorders>
            <w:tcMar>
              <w:top w:w="40" w:type="dxa"/>
              <w:left w:w="40" w:type="dxa"/>
              <w:bottom w:w="40" w:type="dxa"/>
              <w:right w:w="40" w:type="dxa"/>
            </w:tcMar>
          </w:tcPr>
          <w:p w14:paraId="68A9CC7D" w14:textId="30DA155C" w:rsidR="00543B12" w:rsidRPr="005B0D53" w:rsidRDefault="00543B12" w:rsidP="00543B12">
            <w:pPr>
              <w:spacing w:after="0"/>
              <w:jc w:val="center"/>
              <w:rPr>
                <w:rFonts w:cs="Helvetica"/>
                <w:color w:val="000000"/>
              </w:rPr>
            </w:pPr>
            <w:r w:rsidRPr="005B0D53">
              <w:rPr>
                <w:rFonts w:cs="Helvetica"/>
                <w:color w:val="000000"/>
              </w:rPr>
              <w:t>2/2</w:t>
            </w:r>
          </w:p>
        </w:tc>
      </w:tr>
      <w:tr w:rsidR="00543B12" w:rsidRPr="005B0D53" w14:paraId="4E9F7F87" w14:textId="77777777" w:rsidTr="007A70F0">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4DFA0191" w14:textId="77777777" w:rsidR="00543B12" w:rsidRPr="005B0D53" w:rsidRDefault="00543B12" w:rsidP="00543B12">
            <w:pPr>
              <w:spacing w:after="0"/>
              <w:rPr>
                <w:rFonts w:cs="Helvetica"/>
                <w:color w:val="000000"/>
                <w:sz w:val="18"/>
              </w:rPr>
            </w:pPr>
          </w:p>
        </w:tc>
        <w:tc>
          <w:tcPr>
            <w:tcW w:w="824" w:type="dxa"/>
            <w:vMerge/>
            <w:tcBorders>
              <w:right w:val="single" w:sz="4" w:space="0" w:color="000000"/>
            </w:tcBorders>
            <w:tcMar>
              <w:top w:w="40" w:type="dxa"/>
              <w:left w:w="40" w:type="dxa"/>
              <w:bottom w:w="40" w:type="dxa"/>
              <w:right w:w="40" w:type="dxa"/>
            </w:tcMar>
          </w:tcPr>
          <w:p w14:paraId="0B1AFA0F" w14:textId="77777777" w:rsidR="00543B12" w:rsidRPr="005B0D53" w:rsidRDefault="00543B12" w:rsidP="00543B12">
            <w:pPr>
              <w:spacing w:after="0"/>
              <w:jc w:val="center"/>
              <w:rPr>
                <w:rFonts w:cs="Helvetica"/>
                <w:color w:val="000000"/>
                <w:sz w:val="18"/>
              </w:rPr>
            </w:pPr>
          </w:p>
        </w:tc>
        <w:tc>
          <w:tcPr>
            <w:tcW w:w="3136" w:type="dxa"/>
            <w:tcBorders>
              <w:bottom w:val="single" w:sz="4" w:space="0" w:color="000000"/>
              <w:right w:val="single" w:sz="4" w:space="0" w:color="000000"/>
            </w:tcBorders>
            <w:tcMar>
              <w:top w:w="40" w:type="dxa"/>
              <w:left w:w="40" w:type="dxa"/>
              <w:bottom w:w="40" w:type="dxa"/>
              <w:right w:w="40" w:type="dxa"/>
            </w:tcMar>
          </w:tcPr>
          <w:p w14:paraId="24F7D7E2" w14:textId="24F89FAC" w:rsidR="00543B12" w:rsidRPr="005B0D53" w:rsidRDefault="00543B12" w:rsidP="00543B12">
            <w:pPr>
              <w:spacing w:after="0"/>
              <w:rPr>
                <w:rFonts w:cs="Helvetica"/>
                <w:color w:val="000000"/>
                <w:sz w:val="18"/>
              </w:rPr>
            </w:pPr>
            <w:r w:rsidRPr="005B0D53">
              <w:rPr>
                <w:rFonts w:cs="Helvetica"/>
              </w:rPr>
              <w:t>&gt;Study Description</w:t>
            </w:r>
          </w:p>
        </w:tc>
        <w:tc>
          <w:tcPr>
            <w:tcW w:w="1453" w:type="dxa"/>
            <w:tcBorders>
              <w:bottom w:val="single" w:sz="4" w:space="0" w:color="000000"/>
              <w:right w:val="single" w:sz="4" w:space="0" w:color="000000"/>
            </w:tcBorders>
            <w:tcMar>
              <w:top w:w="40" w:type="dxa"/>
              <w:left w:w="40" w:type="dxa"/>
              <w:bottom w:w="40" w:type="dxa"/>
              <w:right w:w="40" w:type="dxa"/>
            </w:tcMar>
          </w:tcPr>
          <w:p w14:paraId="5321C90D" w14:textId="71124234" w:rsidR="00543B12" w:rsidRPr="005B0D53" w:rsidRDefault="00543B12" w:rsidP="00543B12">
            <w:pPr>
              <w:spacing w:after="0"/>
              <w:jc w:val="center"/>
              <w:rPr>
                <w:rFonts w:cs="Helvetica"/>
                <w:color w:val="000000"/>
                <w:sz w:val="18"/>
              </w:rPr>
            </w:pPr>
            <w:r w:rsidRPr="005B0D53">
              <w:rPr>
                <w:rFonts w:cs="Helvetica"/>
              </w:rPr>
              <w:t>(0008,1030)</w:t>
            </w:r>
          </w:p>
        </w:tc>
        <w:tc>
          <w:tcPr>
            <w:tcW w:w="1607" w:type="dxa"/>
            <w:tcBorders>
              <w:bottom w:val="single" w:sz="4" w:space="0" w:color="000000"/>
              <w:right w:val="single" w:sz="4" w:space="0" w:color="000000"/>
            </w:tcBorders>
            <w:tcMar>
              <w:top w:w="40" w:type="dxa"/>
              <w:left w:w="40" w:type="dxa"/>
              <w:bottom w:w="40" w:type="dxa"/>
              <w:right w:w="40" w:type="dxa"/>
            </w:tcMar>
          </w:tcPr>
          <w:p w14:paraId="522ACA4B" w14:textId="05A783E5" w:rsidR="00543B12" w:rsidRPr="005B0D53" w:rsidRDefault="00543B12" w:rsidP="00543B12">
            <w:pPr>
              <w:spacing w:after="0"/>
              <w:jc w:val="center"/>
              <w:rPr>
                <w:rFonts w:cs="Helvetica"/>
                <w:color w:val="000000"/>
              </w:rPr>
            </w:pPr>
            <w:r w:rsidRPr="005B0D53">
              <w:rPr>
                <w:rFonts w:cs="Helvetica"/>
                <w:color w:val="000000"/>
              </w:rPr>
              <w:t>2/2</w:t>
            </w:r>
          </w:p>
        </w:tc>
      </w:tr>
      <w:tr w:rsidR="00543B12" w:rsidRPr="005B0D53" w14:paraId="34228B9F" w14:textId="77777777" w:rsidTr="007A70F0">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111D0D6C" w14:textId="77777777" w:rsidR="00543B12" w:rsidRPr="005B0D53" w:rsidRDefault="00543B12" w:rsidP="00543B12">
            <w:pPr>
              <w:spacing w:after="0"/>
              <w:rPr>
                <w:rFonts w:cs="Helvetica"/>
                <w:color w:val="000000"/>
                <w:sz w:val="18"/>
              </w:rPr>
            </w:pPr>
          </w:p>
        </w:tc>
        <w:tc>
          <w:tcPr>
            <w:tcW w:w="824" w:type="dxa"/>
            <w:vMerge/>
            <w:tcBorders>
              <w:right w:val="single" w:sz="4" w:space="0" w:color="000000"/>
            </w:tcBorders>
            <w:tcMar>
              <w:top w:w="40" w:type="dxa"/>
              <w:left w:w="40" w:type="dxa"/>
              <w:bottom w:w="40" w:type="dxa"/>
              <w:right w:w="40" w:type="dxa"/>
            </w:tcMar>
          </w:tcPr>
          <w:p w14:paraId="22989784" w14:textId="77777777" w:rsidR="00543B12" w:rsidRPr="005B0D53" w:rsidRDefault="00543B12" w:rsidP="00543B12">
            <w:pPr>
              <w:spacing w:after="0"/>
              <w:jc w:val="center"/>
              <w:rPr>
                <w:rFonts w:cs="Helvetica"/>
                <w:color w:val="000000"/>
                <w:sz w:val="18"/>
              </w:rPr>
            </w:pPr>
          </w:p>
        </w:tc>
        <w:tc>
          <w:tcPr>
            <w:tcW w:w="3136" w:type="dxa"/>
            <w:tcBorders>
              <w:bottom w:val="single" w:sz="4" w:space="0" w:color="000000"/>
              <w:right w:val="single" w:sz="4" w:space="0" w:color="000000"/>
            </w:tcBorders>
            <w:tcMar>
              <w:top w:w="40" w:type="dxa"/>
              <w:left w:w="40" w:type="dxa"/>
              <w:bottom w:w="40" w:type="dxa"/>
              <w:right w:w="40" w:type="dxa"/>
            </w:tcMar>
          </w:tcPr>
          <w:p w14:paraId="52F96E08" w14:textId="6467D0B6" w:rsidR="00543B12" w:rsidRPr="005B0D53" w:rsidRDefault="00543B12" w:rsidP="00543B12">
            <w:pPr>
              <w:spacing w:after="0"/>
              <w:rPr>
                <w:rFonts w:cs="Helvetica"/>
              </w:rPr>
            </w:pPr>
            <w:r w:rsidRPr="005B0D53">
              <w:rPr>
                <w:rFonts w:cs="Helvetica"/>
                <w:color w:val="000000"/>
              </w:rPr>
              <w:t>&gt;Series Description</w:t>
            </w:r>
          </w:p>
        </w:tc>
        <w:tc>
          <w:tcPr>
            <w:tcW w:w="1453" w:type="dxa"/>
            <w:tcBorders>
              <w:bottom w:val="single" w:sz="4" w:space="0" w:color="000000"/>
              <w:right w:val="single" w:sz="4" w:space="0" w:color="000000"/>
            </w:tcBorders>
            <w:tcMar>
              <w:top w:w="40" w:type="dxa"/>
              <w:left w:w="40" w:type="dxa"/>
              <w:bottom w:w="40" w:type="dxa"/>
              <w:right w:w="40" w:type="dxa"/>
            </w:tcMar>
          </w:tcPr>
          <w:p w14:paraId="45FF02E5" w14:textId="7937954E" w:rsidR="00543B12" w:rsidRPr="005B0D53" w:rsidRDefault="00543B12" w:rsidP="00543B12">
            <w:pPr>
              <w:spacing w:after="0"/>
              <w:jc w:val="center"/>
              <w:rPr>
                <w:rFonts w:cs="Helvetica"/>
              </w:rPr>
            </w:pPr>
            <w:r w:rsidRPr="005B0D53">
              <w:rPr>
                <w:rFonts w:cs="Helvetica"/>
              </w:rPr>
              <w:t>(0008,103E)</w:t>
            </w:r>
          </w:p>
        </w:tc>
        <w:tc>
          <w:tcPr>
            <w:tcW w:w="1607" w:type="dxa"/>
            <w:tcBorders>
              <w:bottom w:val="single" w:sz="4" w:space="0" w:color="000000"/>
              <w:right w:val="single" w:sz="4" w:space="0" w:color="000000"/>
            </w:tcBorders>
            <w:tcMar>
              <w:top w:w="40" w:type="dxa"/>
              <w:left w:w="40" w:type="dxa"/>
              <w:bottom w:w="40" w:type="dxa"/>
              <w:right w:w="40" w:type="dxa"/>
            </w:tcMar>
          </w:tcPr>
          <w:p w14:paraId="631EEACC" w14:textId="59A90A9E" w:rsidR="00543B12" w:rsidRPr="005B0D53" w:rsidRDefault="00543B12" w:rsidP="00543B12">
            <w:pPr>
              <w:spacing w:after="0"/>
              <w:jc w:val="center"/>
              <w:rPr>
                <w:rFonts w:cs="Helvetica"/>
                <w:color w:val="000000"/>
              </w:rPr>
            </w:pPr>
            <w:r w:rsidRPr="005B0D53">
              <w:rPr>
                <w:rFonts w:cs="Helvetica"/>
                <w:color w:val="000000"/>
              </w:rPr>
              <w:t>2/2</w:t>
            </w:r>
          </w:p>
        </w:tc>
      </w:tr>
      <w:tr w:rsidR="00543B12" w:rsidRPr="005B0D53" w14:paraId="75B08B22" w14:textId="77777777" w:rsidTr="007A70F0">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79111165" w14:textId="77777777" w:rsidR="00543B12" w:rsidRPr="005B0D53" w:rsidRDefault="00543B12" w:rsidP="00543B12">
            <w:pPr>
              <w:spacing w:after="0"/>
              <w:rPr>
                <w:rFonts w:cs="Helvetica"/>
                <w:color w:val="000000"/>
                <w:sz w:val="18"/>
              </w:rPr>
            </w:pPr>
          </w:p>
        </w:tc>
        <w:tc>
          <w:tcPr>
            <w:tcW w:w="824" w:type="dxa"/>
            <w:vMerge/>
            <w:tcBorders>
              <w:right w:val="single" w:sz="4" w:space="0" w:color="000000"/>
            </w:tcBorders>
            <w:tcMar>
              <w:top w:w="40" w:type="dxa"/>
              <w:left w:w="40" w:type="dxa"/>
              <w:bottom w:w="40" w:type="dxa"/>
              <w:right w:w="40" w:type="dxa"/>
            </w:tcMar>
          </w:tcPr>
          <w:p w14:paraId="1ED53FC9" w14:textId="77777777" w:rsidR="00543B12" w:rsidRPr="005B0D53" w:rsidRDefault="00543B12" w:rsidP="00543B12">
            <w:pPr>
              <w:spacing w:after="0"/>
              <w:jc w:val="center"/>
              <w:rPr>
                <w:rFonts w:cs="Helvetica"/>
                <w:color w:val="000000"/>
                <w:sz w:val="18"/>
              </w:rPr>
            </w:pPr>
          </w:p>
        </w:tc>
        <w:tc>
          <w:tcPr>
            <w:tcW w:w="3136" w:type="dxa"/>
            <w:tcBorders>
              <w:bottom w:val="single" w:sz="4" w:space="0" w:color="000000"/>
              <w:right w:val="single" w:sz="4" w:space="0" w:color="000000"/>
            </w:tcBorders>
            <w:tcMar>
              <w:top w:w="40" w:type="dxa"/>
              <w:left w:w="40" w:type="dxa"/>
              <w:bottom w:w="40" w:type="dxa"/>
              <w:right w:w="40" w:type="dxa"/>
            </w:tcMar>
          </w:tcPr>
          <w:p w14:paraId="75FCD1AA" w14:textId="6482B1FC" w:rsidR="00543B12" w:rsidRPr="005B0D53" w:rsidRDefault="00543B12" w:rsidP="00543B12">
            <w:pPr>
              <w:spacing w:after="0"/>
              <w:rPr>
                <w:rFonts w:cs="Helvetica"/>
                <w:color w:val="000000"/>
                <w:sz w:val="18"/>
              </w:rPr>
            </w:pPr>
            <w:r w:rsidRPr="005B0D53">
              <w:rPr>
                <w:rFonts w:cs="Helvetica"/>
              </w:rPr>
              <w:t>&gt;Modalities in Study</w:t>
            </w:r>
          </w:p>
        </w:tc>
        <w:tc>
          <w:tcPr>
            <w:tcW w:w="1453" w:type="dxa"/>
            <w:tcBorders>
              <w:bottom w:val="single" w:sz="4" w:space="0" w:color="000000"/>
              <w:right w:val="single" w:sz="4" w:space="0" w:color="000000"/>
            </w:tcBorders>
            <w:tcMar>
              <w:top w:w="40" w:type="dxa"/>
              <w:left w:w="40" w:type="dxa"/>
              <w:bottom w:w="40" w:type="dxa"/>
              <w:right w:w="40" w:type="dxa"/>
            </w:tcMar>
          </w:tcPr>
          <w:p w14:paraId="7F046A2E" w14:textId="04F2FC5F" w:rsidR="00543B12" w:rsidRPr="005B0D53" w:rsidRDefault="00543B12" w:rsidP="00543B12">
            <w:pPr>
              <w:spacing w:after="0"/>
              <w:jc w:val="center"/>
              <w:rPr>
                <w:rFonts w:cs="Helvetica"/>
                <w:color w:val="000000"/>
                <w:sz w:val="18"/>
              </w:rPr>
            </w:pPr>
            <w:r w:rsidRPr="005B0D53">
              <w:rPr>
                <w:rFonts w:cs="Helvetica"/>
              </w:rPr>
              <w:t>(0008,0061)</w:t>
            </w:r>
          </w:p>
        </w:tc>
        <w:tc>
          <w:tcPr>
            <w:tcW w:w="1607" w:type="dxa"/>
            <w:tcBorders>
              <w:bottom w:val="single" w:sz="4" w:space="0" w:color="000000"/>
              <w:right w:val="single" w:sz="4" w:space="0" w:color="000000"/>
            </w:tcBorders>
            <w:tcMar>
              <w:top w:w="40" w:type="dxa"/>
              <w:left w:w="40" w:type="dxa"/>
              <w:bottom w:w="40" w:type="dxa"/>
              <w:right w:w="40" w:type="dxa"/>
            </w:tcMar>
          </w:tcPr>
          <w:p w14:paraId="676A57A0" w14:textId="067B8BA3" w:rsidR="00543B12" w:rsidRPr="005B0D53" w:rsidRDefault="00543B12" w:rsidP="00543B12">
            <w:pPr>
              <w:spacing w:after="0"/>
              <w:jc w:val="center"/>
              <w:rPr>
                <w:rFonts w:cs="Helvetica"/>
                <w:color w:val="000000"/>
              </w:rPr>
            </w:pPr>
            <w:r w:rsidRPr="005B0D53">
              <w:rPr>
                <w:rFonts w:cs="Helvetica"/>
                <w:color w:val="000000"/>
              </w:rPr>
              <w:t>2/2</w:t>
            </w:r>
          </w:p>
        </w:tc>
      </w:tr>
      <w:tr w:rsidR="00543B12" w:rsidRPr="005B0D53" w14:paraId="0564AAB7" w14:textId="77777777" w:rsidTr="007A70F0">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091B762E" w14:textId="77777777" w:rsidR="00543B12" w:rsidRPr="005B0D53" w:rsidRDefault="00543B12" w:rsidP="00543B12">
            <w:pPr>
              <w:spacing w:after="0"/>
              <w:rPr>
                <w:rFonts w:cs="Helvetica"/>
                <w:color w:val="000000"/>
                <w:sz w:val="18"/>
              </w:rPr>
            </w:pPr>
          </w:p>
        </w:tc>
        <w:tc>
          <w:tcPr>
            <w:tcW w:w="824" w:type="dxa"/>
            <w:vMerge/>
            <w:tcBorders>
              <w:right w:val="single" w:sz="4" w:space="0" w:color="000000"/>
            </w:tcBorders>
            <w:tcMar>
              <w:top w:w="40" w:type="dxa"/>
              <w:left w:w="40" w:type="dxa"/>
              <w:bottom w:w="40" w:type="dxa"/>
              <w:right w:w="40" w:type="dxa"/>
            </w:tcMar>
          </w:tcPr>
          <w:p w14:paraId="7D9181B9" w14:textId="77777777" w:rsidR="00543B12" w:rsidRPr="005B0D53" w:rsidRDefault="00543B12" w:rsidP="00543B12">
            <w:pPr>
              <w:spacing w:after="0"/>
              <w:jc w:val="center"/>
              <w:rPr>
                <w:rFonts w:cs="Helvetica"/>
                <w:color w:val="000000"/>
                <w:sz w:val="18"/>
              </w:rPr>
            </w:pPr>
          </w:p>
        </w:tc>
        <w:tc>
          <w:tcPr>
            <w:tcW w:w="3136" w:type="dxa"/>
            <w:tcBorders>
              <w:bottom w:val="single" w:sz="4" w:space="0" w:color="000000"/>
              <w:right w:val="single" w:sz="4" w:space="0" w:color="000000"/>
            </w:tcBorders>
            <w:tcMar>
              <w:top w:w="40" w:type="dxa"/>
              <w:left w:w="40" w:type="dxa"/>
              <w:bottom w:w="40" w:type="dxa"/>
              <w:right w:w="40" w:type="dxa"/>
            </w:tcMar>
          </w:tcPr>
          <w:p w14:paraId="522A8D31" w14:textId="78C88A98" w:rsidR="00543B12" w:rsidRPr="005B0D53" w:rsidRDefault="00543B12" w:rsidP="00543B12">
            <w:pPr>
              <w:spacing w:after="0"/>
              <w:rPr>
                <w:rFonts w:cs="Helvetica"/>
                <w:color w:val="000000"/>
                <w:sz w:val="18"/>
              </w:rPr>
            </w:pPr>
            <w:r w:rsidRPr="005B0D53">
              <w:rPr>
                <w:rFonts w:cs="Helvetica"/>
              </w:rPr>
              <w:t>&gt;Study Instance UID List</w:t>
            </w:r>
          </w:p>
        </w:tc>
        <w:tc>
          <w:tcPr>
            <w:tcW w:w="1453" w:type="dxa"/>
            <w:tcBorders>
              <w:bottom w:val="single" w:sz="4" w:space="0" w:color="000000"/>
              <w:right w:val="single" w:sz="4" w:space="0" w:color="000000"/>
            </w:tcBorders>
            <w:tcMar>
              <w:top w:w="40" w:type="dxa"/>
              <w:left w:w="40" w:type="dxa"/>
              <w:bottom w:w="40" w:type="dxa"/>
              <w:right w:w="40" w:type="dxa"/>
            </w:tcMar>
          </w:tcPr>
          <w:p w14:paraId="45777BB9" w14:textId="34AD535C" w:rsidR="00543B12" w:rsidRPr="005B0D53" w:rsidRDefault="00543B12" w:rsidP="00543B12">
            <w:pPr>
              <w:spacing w:after="0"/>
              <w:jc w:val="center"/>
              <w:rPr>
                <w:rFonts w:cs="Helvetica"/>
                <w:color w:val="000000"/>
                <w:sz w:val="18"/>
              </w:rPr>
            </w:pPr>
            <w:r w:rsidRPr="005B0D53">
              <w:rPr>
                <w:rFonts w:cs="Helvetica"/>
                <w:color w:val="000000"/>
              </w:rPr>
              <w:t>(</w:t>
            </w:r>
            <w:r>
              <w:rPr>
                <w:rFonts w:cs="Helvetica"/>
                <w:color w:val="000000"/>
              </w:rPr>
              <w:t>00gg,0F</w:t>
            </w:r>
            <w:r w:rsidRPr="005B0D53">
              <w:rPr>
                <w:rFonts w:cs="Helvetica"/>
                <w:color w:val="000000"/>
              </w:rPr>
              <w:t>y4)</w:t>
            </w:r>
          </w:p>
        </w:tc>
        <w:tc>
          <w:tcPr>
            <w:tcW w:w="1607" w:type="dxa"/>
            <w:tcBorders>
              <w:bottom w:val="single" w:sz="4" w:space="0" w:color="000000"/>
              <w:right w:val="single" w:sz="4" w:space="0" w:color="000000"/>
            </w:tcBorders>
            <w:tcMar>
              <w:top w:w="40" w:type="dxa"/>
              <w:left w:w="40" w:type="dxa"/>
              <w:bottom w:w="40" w:type="dxa"/>
              <w:right w:w="40" w:type="dxa"/>
            </w:tcMar>
          </w:tcPr>
          <w:p w14:paraId="13D249C4" w14:textId="4CA89C78" w:rsidR="00543B12" w:rsidRPr="005B0D53" w:rsidRDefault="00543B12" w:rsidP="00543B12">
            <w:pPr>
              <w:spacing w:after="0"/>
              <w:jc w:val="center"/>
              <w:rPr>
                <w:rFonts w:cs="Helvetica"/>
                <w:color w:val="000000"/>
              </w:rPr>
            </w:pPr>
            <w:r w:rsidRPr="005B0D53">
              <w:rPr>
                <w:rFonts w:cs="Helvetica"/>
                <w:color w:val="000000"/>
              </w:rPr>
              <w:t>2/2</w:t>
            </w:r>
          </w:p>
        </w:tc>
      </w:tr>
      <w:tr w:rsidR="00543B12" w:rsidRPr="005B0D53" w14:paraId="20FF01FA" w14:textId="77777777" w:rsidTr="007A70F0">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0DD3502F" w14:textId="77777777" w:rsidR="00543B12" w:rsidRPr="005B0D53" w:rsidRDefault="00543B12" w:rsidP="00543B12">
            <w:pPr>
              <w:spacing w:after="0"/>
              <w:rPr>
                <w:rFonts w:cs="Helvetica"/>
                <w:color w:val="000000"/>
                <w:sz w:val="18"/>
              </w:rPr>
            </w:pPr>
          </w:p>
        </w:tc>
        <w:tc>
          <w:tcPr>
            <w:tcW w:w="824" w:type="dxa"/>
            <w:vMerge/>
            <w:tcBorders>
              <w:right w:val="single" w:sz="4" w:space="0" w:color="000000"/>
            </w:tcBorders>
            <w:tcMar>
              <w:top w:w="40" w:type="dxa"/>
              <w:left w:w="40" w:type="dxa"/>
              <w:bottom w:w="40" w:type="dxa"/>
              <w:right w:w="40" w:type="dxa"/>
            </w:tcMar>
          </w:tcPr>
          <w:p w14:paraId="7EB7E121" w14:textId="77777777" w:rsidR="00543B12" w:rsidRPr="005B0D53" w:rsidRDefault="00543B12" w:rsidP="00543B12">
            <w:pPr>
              <w:spacing w:after="0"/>
              <w:jc w:val="center"/>
              <w:rPr>
                <w:rFonts w:cs="Helvetica"/>
                <w:color w:val="000000"/>
                <w:sz w:val="18"/>
              </w:rPr>
            </w:pPr>
          </w:p>
        </w:tc>
        <w:tc>
          <w:tcPr>
            <w:tcW w:w="3136" w:type="dxa"/>
            <w:tcBorders>
              <w:bottom w:val="single" w:sz="4" w:space="0" w:color="000000"/>
              <w:right w:val="single" w:sz="4" w:space="0" w:color="000000"/>
            </w:tcBorders>
            <w:tcMar>
              <w:top w:w="40" w:type="dxa"/>
              <w:left w:w="40" w:type="dxa"/>
              <w:bottom w:w="40" w:type="dxa"/>
              <w:right w:w="40" w:type="dxa"/>
            </w:tcMar>
          </w:tcPr>
          <w:p w14:paraId="6F44A8D2" w14:textId="3A48FE28" w:rsidR="00543B12" w:rsidRPr="005B0D53" w:rsidRDefault="00543B12" w:rsidP="00543B12">
            <w:pPr>
              <w:spacing w:after="0"/>
              <w:rPr>
                <w:rFonts w:cs="Helvetica"/>
              </w:rPr>
            </w:pPr>
            <w:r w:rsidRPr="007801CF">
              <w:rPr>
                <w:rFonts w:cs="Helvetica"/>
              </w:rPr>
              <w:t>&gt;Patient List Sequence</w:t>
            </w:r>
          </w:p>
        </w:tc>
        <w:tc>
          <w:tcPr>
            <w:tcW w:w="1453" w:type="dxa"/>
            <w:tcBorders>
              <w:bottom w:val="single" w:sz="4" w:space="0" w:color="000000"/>
              <w:right w:val="single" w:sz="4" w:space="0" w:color="000000"/>
            </w:tcBorders>
            <w:tcMar>
              <w:top w:w="40" w:type="dxa"/>
              <w:left w:w="40" w:type="dxa"/>
              <w:bottom w:w="40" w:type="dxa"/>
              <w:right w:w="40" w:type="dxa"/>
            </w:tcMar>
          </w:tcPr>
          <w:p w14:paraId="380D679E" w14:textId="1D4B177B" w:rsidR="00543B12" w:rsidRPr="005B0D53" w:rsidRDefault="00543B12" w:rsidP="00543B12">
            <w:pPr>
              <w:spacing w:after="0"/>
              <w:jc w:val="center"/>
              <w:rPr>
                <w:rFonts w:cs="Helvetica"/>
                <w:color w:val="000000"/>
              </w:rPr>
            </w:pPr>
            <w:r w:rsidRPr="007801CF">
              <w:rPr>
                <w:rFonts w:cs="Helvetica"/>
                <w:color w:val="000000"/>
              </w:rPr>
              <w:t>(00gg,0Fy6)</w:t>
            </w:r>
          </w:p>
        </w:tc>
        <w:tc>
          <w:tcPr>
            <w:tcW w:w="1607" w:type="dxa"/>
            <w:tcBorders>
              <w:bottom w:val="single" w:sz="4" w:space="0" w:color="000000"/>
              <w:right w:val="single" w:sz="4" w:space="0" w:color="000000"/>
            </w:tcBorders>
            <w:tcMar>
              <w:top w:w="40" w:type="dxa"/>
              <w:left w:w="40" w:type="dxa"/>
              <w:bottom w:w="40" w:type="dxa"/>
              <w:right w:w="40" w:type="dxa"/>
            </w:tcMar>
          </w:tcPr>
          <w:p w14:paraId="754CDE74" w14:textId="50BC2150" w:rsidR="00543B12" w:rsidRPr="005B0D53" w:rsidRDefault="00543B12" w:rsidP="00543B12">
            <w:pPr>
              <w:spacing w:after="0"/>
              <w:jc w:val="center"/>
              <w:rPr>
                <w:rFonts w:cs="Helvetica"/>
                <w:color w:val="000000"/>
              </w:rPr>
            </w:pPr>
            <w:r>
              <w:rPr>
                <w:rFonts w:cs="Helvetica"/>
                <w:color w:val="000000"/>
              </w:rPr>
              <w:t>2/2</w:t>
            </w:r>
          </w:p>
        </w:tc>
      </w:tr>
      <w:tr w:rsidR="00543B12" w:rsidRPr="005B0D53" w14:paraId="7936B0DE" w14:textId="77777777" w:rsidTr="007A70F0">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26617473" w14:textId="77777777" w:rsidR="00543B12" w:rsidRPr="005B0D53" w:rsidRDefault="00543B12" w:rsidP="00543B12">
            <w:pPr>
              <w:spacing w:after="0"/>
              <w:rPr>
                <w:rFonts w:cs="Helvetica"/>
                <w:color w:val="000000"/>
                <w:sz w:val="18"/>
              </w:rPr>
            </w:pPr>
          </w:p>
        </w:tc>
        <w:tc>
          <w:tcPr>
            <w:tcW w:w="824" w:type="dxa"/>
            <w:vMerge/>
            <w:tcBorders>
              <w:right w:val="single" w:sz="4" w:space="0" w:color="000000"/>
            </w:tcBorders>
            <w:tcMar>
              <w:top w:w="40" w:type="dxa"/>
              <w:left w:w="40" w:type="dxa"/>
              <w:bottom w:w="40" w:type="dxa"/>
              <w:right w:w="40" w:type="dxa"/>
            </w:tcMar>
          </w:tcPr>
          <w:p w14:paraId="03BD27CA" w14:textId="77777777" w:rsidR="00543B12" w:rsidRPr="005B0D53" w:rsidRDefault="00543B12" w:rsidP="00543B12">
            <w:pPr>
              <w:spacing w:after="0"/>
              <w:jc w:val="center"/>
              <w:rPr>
                <w:rFonts w:cs="Helvetica"/>
                <w:color w:val="000000"/>
                <w:sz w:val="18"/>
              </w:rPr>
            </w:pPr>
          </w:p>
        </w:tc>
        <w:tc>
          <w:tcPr>
            <w:tcW w:w="3136" w:type="dxa"/>
            <w:tcBorders>
              <w:bottom w:val="single" w:sz="4" w:space="0" w:color="000000"/>
              <w:right w:val="single" w:sz="4" w:space="0" w:color="000000"/>
            </w:tcBorders>
            <w:tcMar>
              <w:top w:w="40" w:type="dxa"/>
              <w:left w:w="40" w:type="dxa"/>
              <w:bottom w:w="40" w:type="dxa"/>
              <w:right w:w="40" w:type="dxa"/>
            </w:tcMar>
          </w:tcPr>
          <w:p w14:paraId="0AAC12DA" w14:textId="64D08014" w:rsidR="00543B12" w:rsidRPr="005B0D53" w:rsidRDefault="00543B12" w:rsidP="00543B12">
            <w:pPr>
              <w:spacing w:after="0"/>
              <w:rPr>
                <w:rFonts w:cs="Helvetica"/>
              </w:rPr>
            </w:pPr>
            <w:r w:rsidRPr="007801CF">
              <w:rPr>
                <w:rFonts w:cs="Helvetica"/>
              </w:rPr>
              <w:t>&gt;&gt;Issuer of Patient ID</w:t>
            </w:r>
          </w:p>
        </w:tc>
        <w:tc>
          <w:tcPr>
            <w:tcW w:w="1453" w:type="dxa"/>
            <w:tcBorders>
              <w:bottom w:val="single" w:sz="4" w:space="0" w:color="000000"/>
              <w:right w:val="single" w:sz="4" w:space="0" w:color="000000"/>
            </w:tcBorders>
            <w:tcMar>
              <w:top w:w="40" w:type="dxa"/>
              <w:left w:w="40" w:type="dxa"/>
              <w:bottom w:w="40" w:type="dxa"/>
              <w:right w:w="40" w:type="dxa"/>
            </w:tcMar>
          </w:tcPr>
          <w:p w14:paraId="065BFDF4" w14:textId="2DCE7A86" w:rsidR="00543B12" w:rsidRPr="005B0D53" w:rsidRDefault="00543B12" w:rsidP="00543B12">
            <w:pPr>
              <w:spacing w:after="0"/>
              <w:jc w:val="center"/>
              <w:rPr>
                <w:rFonts w:cs="Helvetica"/>
                <w:color w:val="000000"/>
              </w:rPr>
            </w:pPr>
            <w:r w:rsidRPr="007801CF">
              <w:rPr>
                <w:rFonts w:cs="Helvetica"/>
                <w:color w:val="000000"/>
              </w:rPr>
              <w:t>(0010,0021)</w:t>
            </w:r>
          </w:p>
        </w:tc>
        <w:tc>
          <w:tcPr>
            <w:tcW w:w="1607" w:type="dxa"/>
            <w:tcBorders>
              <w:bottom w:val="single" w:sz="4" w:space="0" w:color="000000"/>
              <w:right w:val="single" w:sz="4" w:space="0" w:color="000000"/>
            </w:tcBorders>
            <w:tcMar>
              <w:top w:w="40" w:type="dxa"/>
              <w:left w:w="40" w:type="dxa"/>
              <w:bottom w:w="40" w:type="dxa"/>
              <w:right w:w="40" w:type="dxa"/>
            </w:tcMar>
          </w:tcPr>
          <w:p w14:paraId="122A3B6E" w14:textId="5534B2CB" w:rsidR="00543B12" w:rsidRPr="005B0D53" w:rsidRDefault="00543B12" w:rsidP="00543B12">
            <w:pPr>
              <w:spacing w:after="0"/>
              <w:jc w:val="center"/>
              <w:rPr>
                <w:rFonts w:cs="Helvetica"/>
                <w:color w:val="000000"/>
              </w:rPr>
            </w:pPr>
            <w:r w:rsidRPr="005B0D53">
              <w:rPr>
                <w:rFonts w:cs="Helvetica"/>
                <w:color w:val="000000"/>
              </w:rPr>
              <w:t>2/2</w:t>
            </w:r>
          </w:p>
        </w:tc>
      </w:tr>
      <w:tr w:rsidR="00543B12" w:rsidRPr="005B0D53" w14:paraId="6666EF1E" w14:textId="77777777" w:rsidTr="007A70F0">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71FA808E" w14:textId="77777777" w:rsidR="00543B12" w:rsidRPr="005B0D53" w:rsidRDefault="00543B12" w:rsidP="00543B12">
            <w:pPr>
              <w:spacing w:after="0"/>
              <w:rPr>
                <w:rFonts w:cs="Helvetica"/>
                <w:color w:val="000000"/>
                <w:sz w:val="18"/>
              </w:rPr>
            </w:pPr>
          </w:p>
        </w:tc>
        <w:tc>
          <w:tcPr>
            <w:tcW w:w="824" w:type="dxa"/>
            <w:vMerge/>
            <w:tcBorders>
              <w:right w:val="single" w:sz="4" w:space="0" w:color="000000"/>
            </w:tcBorders>
            <w:tcMar>
              <w:top w:w="40" w:type="dxa"/>
              <w:left w:w="40" w:type="dxa"/>
              <w:bottom w:w="40" w:type="dxa"/>
              <w:right w:w="40" w:type="dxa"/>
            </w:tcMar>
          </w:tcPr>
          <w:p w14:paraId="3222B223" w14:textId="77777777" w:rsidR="00543B12" w:rsidRPr="005B0D53" w:rsidRDefault="00543B12" w:rsidP="00543B12">
            <w:pPr>
              <w:spacing w:after="0"/>
              <w:jc w:val="center"/>
              <w:rPr>
                <w:rFonts w:cs="Helvetica"/>
                <w:color w:val="000000"/>
                <w:sz w:val="18"/>
              </w:rPr>
            </w:pPr>
          </w:p>
        </w:tc>
        <w:tc>
          <w:tcPr>
            <w:tcW w:w="3136" w:type="dxa"/>
            <w:tcBorders>
              <w:bottom w:val="single" w:sz="4" w:space="0" w:color="000000"/>
              <w:right w:val="single" w:sz="4" w:space="0" w:color="000000"/>
            </w:tcBorders>
            <w:tcMar>
              <w:top w:w="40" w:type="dxa"/>
              <w:left w:w="40" w:type="dxa"/>
              <w:bottom w:w="40" w:type="dxa"/>
              <w:right w:w="40" w:type="dxa"/>
            </w:tcMar>
          </w:tcPr>
          <w:p w14:paraId="7818A794" w14:textId="653F38CD" w:rsidR="00543B12" w:rsidRPr="005B0D53" w:rsidRDefault="00543B12" w:rsidP="00543B12">
            <w:pPr>
              <w:spacing w:after="0"/>
              <w:rPr>
                <w:rFonts w:cs="Helvetica"/>
                <w:color w:val="000000"/>
                <w:sz w:val="18"/>
              </w:rPr>
            </w:pPr>
            <w:r w:rsidRPr="005B0D53">
              <w:rPr>
                <w:rFonts w:cs="Helvetica"/>
              </w:rPr>
              <w:t>&gt;</w:t>
            </w:r>
            <w:r>
              <w:rPr>
                <w:rFonts w:cs="Helvetica"/>
              </w:rPr>
              <w:t>&gt;</w:t>
            </w:r>
            <w:r w:rsidRPr="005B0D53">
              <w:rPr>
                <w:rFonts w:cs="Helvetica"/>
              </w:rPr>
              <w:t>Patient ID List</w:t>
            </w:r>
          </w:p>
        </w:tc>
        <w:tc>
          <w:tcPr>
            <w:tcW w:w="1453" w:type="dxa"/>
            <w:tcBorders>
              <w:bottom w:val="single" w:sz="4" w:space="0" w:color="000000"/>
              <w:right w:val="single" w:sz="4" w:space="0" w:color="000000"/>
            </w:tcBorders>
            <w:tcMar>
              <w:top w:w="40" w:type="dxa"/>
              <w:left w:w="40" w:type="dxa"/>
              <w:bottom w:w="40" w:type="dxa"/>
              <w:right w:w="40" w:type="dxa"/>
            </w:tcMar>
          </w:tcPr>
          <w:p w14:paraId="64E1C1D0" w14:textId="26C3847B" w:rsidR="00543B12" w:rsidRPr="005B0D53" w:rsidRDefault="00543B12" w:rsidP="00543B12">
            <w:pPr>
              <w:spacing w:after="0"/>
              <w:jc w:val="center"/>
              <w:rPr>
                <w:rFonts w:cs="Helvetica"/>
                <w:color w:val="000000"/>
                <w:sz w:val="18"/>
              </w:rPr>
            </w:pPr>
            <w:r w:rsidRPr="005B0D53">
              <w:rPr>
                <w:rFonts w:cs="Helvetica"/>
                <w:color w:val="000000"/>
              </w:rPr>
              <w:t>(</w:t>
            </w:r>
            <w:r>
              <w:rPr>
                <w:rFonts w:cs="Helvetica"/>
                <w:color w:val="000000"/>
              </w:rPr>
              <w:t>00gg,0F</w:t>
            </w:r>
            <w:r w:rsidRPr="005B0D53">
              <w:rPr>
                <w:rFonts w:cs="Helvetica"/>
                <w:color w:val="000000"/>
              </w:rPr>
              <w:t>y5)</w:t>
            </w:r>
          </w:p>
        </w:tc>
        <w:tc>
          <w:tcPr>
            <w:tcW w:w="1607" w:type="dxa"/>
            <w:tcBorders>
              <w:bottom w:val="single" w:sz="4" w:space="0" w:color="000000"/>
              <w:right w:val="single" w:sz="4" w:space="0" w:color="000000"/>
            </w:tcBorders>
            <w:tcMar>
              <w:top w:w="40" w:type="dxa"/>
              <w:left w:w="40" w:type="dxa"/>
              <w:bottom w:w="40" w:type="dxa"/>
              <w:right w:w="40" w:type="dxa"/>
            </w:tcMar>
          </w:tcPr>
          <w:p w14:paraId="43D53BE1" w14:textId="204E5996" w:rsidR="00543B12" w:rsidRPr="005B0D53" w:rsidRDefault="00543B12" w:rsidP="00543B12">
            <w:pPr>
              <w:spacing w:after="0"/>
              <w:jc w:val="center"/>
              <w:rPr>
                <w:rFonts w:cs="Helvetica"/>
                <w:color w:val="000000"/>
              </w:rPr>
            </w:pPr>
            <w:r>
              <w:rPr>
                <w:rFonts w:cs="Helvetica"/>
                <w:color w:val="000000"/>
              </w:rPr>
              <w:t>1</w:t>
            </w:r>
            <w:r w:rsidRPr="005B0D53">
              <w:rPr>
                <w:rFonts w:cs="Helvetica"/>
                <w:color w:val="000000"/>
              </w:rPr>
              <w:t>/</w:t>
            </w:r>
            <w:r>
              <w:rPr>
                <w:rFonts w:cs="Helvetica"/>
                <w:color w:val="000000"/>
              </w:rPr>
              <w:t>1</w:t>
            </w:r>
          </w:p>
        </w:tc>
      </w:tr>
      <w:tr w:rsidR="00543B12" w:rsidRPr="005B0D53" w14:paraId="41D7F29A" w14:textId="77777777" w:rsidTr="007A70F0">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22876DA4" w14:textId="77777777" w:rsidR="00543B12" w:rsidRPr="005B0D53" w:rsidRDefault="00543B12" w:rsidP="00543B12">
            <w:pPr>
              <w:spacing w:after="0"/>
              <w:rPr>
                <w:rFonts w:cs="Helvetica"/>
              </w:rPr>
            </w:pPr>
          </w:p>
        </w:tc>
        <w:tc>
          <w:tcPr>
            <w:tcW w:w="824" w:type="dxa"/>
            <w:vMerge/>
            <w:tcBorders>
              <w:right w:val="single" w:sz="4" w:space="0" w:color="000000"/>
            </w:tcBorders>
            <w:tcMar>
              <w:top w:w="40" w:type="dxa"/>
              <w:left w:w="40" w:type="dxa"/>
              <w:bottom w:w="40" w:type="dxa"/>
              <w:right w:w="40" w:type="dxa"/>
            </w:tcMar>
          </w:tcPr>
          <w:p w14:paraId="4085FACE" w14:textId="77777777" w:rsidR="00543B12" w:rsidRPr="005B0D53" w:rsidRDefault="00543B12" w:rsidP="00543B12">
            <w:pPr>
              <w:spacing w:after="0"/>
              <w:rPr>
                <w:rFonts w:cs="Helvetica"/>
              </w:rPr>
            </w:pPr>
          </w:p>
        </w:tc>
        <w:tc>
          <w:tcPr>
            <w:tcW w:w="3136" w:type="dxa"/>
            <w:tcBorders>
              <w:bottom w:val="single" w:sz="4" w:space="0" w:color="000000"/>
              <w:right w:val="single" w:sz="4" w:space="0" w:color="000000"/>
            </w:tcBorders>
            <w:tcMar>
              <w:top w:w="40" w:type="dxa"/>
              <w:left w:w="40" w:type="dxa"/>
              <w:bottom w:w="40" w:type="dxa"/>
              <w:right w:w="40" w:type="dxa"/>
            </w:tcMar>
          </w:tcPr>
          <w:p w14:paraId="6EF37C96" w14:textId="4EE1FB8A" w:rsidR="00543B12" w:rsidRPr="005B0D53" w:rsidRDefault="00543B12" w:rsidP="00543B12">
            <w:pPr>
              <w:spacing w:after="0"/>
              <w:rPr>
                <w:rFonts w:cs="Helvetica"/>
              </w:rPr>
            </w:pPr>
            <w:r w:rsidRPr="005B0D53">
              <w:rPr>
                <w:rFonts w:cs="Helvetica"/>
              </w:rPr>
              <w:t>&gt;</w:t>
            </w:r>
            <w:r>
              <w:rPr>
                <w:rFonts w:cs="Helvetica"/>
              </w:rPr>
              <w:t>Attributes Missing Value</w:t>
            </w:r>
          </w:p>
        </w:tc>
        <w:tc>
          <w:tcPr>
            <w:tcW w:w="1453" w:type="dxa"/>
            <w:tcBorders>
              <w:bottom w:val="single" w:sz="4" w:space="0" w:color="000000"/>
              <w:right w:val="single" w:sz="4" w:space="0" w:color="000000"/>
            </w:tcBorders>
            <w:tcMar>
              <w:top w:w="40" w:type="dxa"/>
              <w:left w:w="40" w:type="dxa"/>
              <w:bottom w:w="40" w:type="dxa"/>
              <w:right w:w="40" w:type="dxa"/>
            </w:tcMar>
          </w:tcPr>
          <w:p w14:paraId="0DFF78D6" w14:textId="5A75DCC5" w:rsidR="00543B12" w:rsidRPr="005B0D53" w:rsidRDefault="00543B12" w:rsidP="00543B12">
            <w:pPr>
              <w:spacing w:after="0"/>
              <w:jc w:val="center"/>
              <w:rPr>
                <w:rFonts w:cs="Helvetica"/>
                <w:color w:val="000000"/>
              </w:rPr>
            </w:pPr>
            <w:r w:rsidRPr="005B0D53">
              <w:rPr>
                <w:rFonts w:cs="Helvetica"/>
                <w:color w:val="000000"/>
              </w:rPr>
              <w:t>(</w:t>
            </w:r>
            <w:r>
              <w:rPr>
                <w:rFonts w:cs="Helvetica"/>
                <w:color w:val="000000"/>
              </w:rPr>
              <w:t>00gg,0F</w:t>
            </w:r>
            <w:r w:rsidRPr="005B0D53">
              <w:rPr>
                <w:rFonts w:cs="Helvetica"/>
                <w:color w:val="000000"/>
              </w:rPr>
              <w:t>yD)</w:t>
            </w:r>
          </w:p>
        </w:tc>
        <w:tc>
          <w:tcPr>
            <w:tcW w:w="1607" w:type="dxa"/>
            <w:tcBorders>
              <w:bottom w:val="single" w:sz="4" w:space="0" w:color="000000"/>
              <w:right w:val="single" w:sz="4" w:space="0" w:color="000000"/>
            </w:tcBorders>
            <w:tcMar>
              <w:top w:w="40" w:type="dxa"/>
              <w:left w:w="40" w:type="dxa"/>
              <w:bottom w:w="40" w:type="dxa"/>
              <w:right w:w="40" w:type="dxa"/>
            </w:tcMar>
          </w:tcPr>
          <w:p w14:paraId="1CCB646A" w14:textId="07A71AD6" w:rsidR="00543B12" w:rsidRPr="005B0D53" w:rsidRDefault="00543B12" w:rsidP="00543B12">
            <w:pPr>
              <w:spacing w:after="0"/>
              <w:jc w:val="center"/>
              <w:rPr>
                <w:rFonts w:cs="Helvetica"/>
                <w:color w:val="000000"/>
              </w:rPr>
            </w:pPr>
            <w:r w:rsidRPr="005B0D53">
              <w:rPr>
                <w:rFonts w:cs="Helvetica"/>
                <w:color w:val="000000"/>
              </w:rPr>
              <w:t>2/2</w:t>
            </w:r>
          </w:p>
        </w:tc>
      </w:tr>
      <w:tr w:rsidR="00543B12" w:rsidRPr="005B0D53" w14:paraId="18F37D16" w14:textId="77777777" w:rsidTr="007A70F0">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7A185644" w14:textId="77777777" w:rsidR="00543B12" w:rsidRPr="005B0D53" w:rsidRDefault="00543B12" w:rsidP="00543B12">
            <w:pPr>
              <w:spacing w:after="0"/>
              <w:rPr>
                <w:rFonts w:cs="Helvetica"/>
              </w:rPr>
            </w:pPr>
          </w:p>
        </w:tc>
        <w:tc>
          <w:tcPr>
            <w:tcW w:w="824" w:type="dxa"/>
            <w:vMerge/>
            <w:tcBorders>
              <w:right w:val="single" w:sz="4" w:space="0" w:color="000000"/>
            </w:tcBorders>
            <w:tcMar>
              <w:top w:w="40" w:type="dxa"/>
              <w:left w:w="40" w:type="dxa"/>
              <w:bottom w:w="40" w:type="dxa"/>
              <w:right w:w="40" w:type="dxa"/>
            </w:tcMar>
          </w:tcPr>
          <w:p w14:paraId="12B258BB" w14:textId="77777777" w:rsidR="00543B12" w:rsidRPr="005B0D53" w:rsidRDefault="00543B12" w:rsidP="00543B12">
            <w:pPr>
              <w:spacing w:after="0"/>
              <w:rPr>
                <w:rFonts w:cs="Helvetica"/>
              </w:rPr>
            </w:pPr>
          </w:p>
        </w:tc>
        <w:tc>
          <w:tcPr>
            <w:tcW w:w="3136" w:type="dxa"/>
            <w:tcBorders>
              <w:bottom w:val="single" w:sz="4" w:space="0" w:color="000000"/>
              <w:right w:val="single" w:sz="4" w:space="0" w:color="000000"/>
            </w:tcBorders>
            <w:tcMar>
              <w:top w:w="40" w:type="dxa"/>
              <w:left w:w="40" w:type="dxa"/>
              <w:bottom w:w="40" w:type="dxa"/>
              <w:right w:w="40" w:type="dxa"/>
            </w:tcMar>
          </w:tcPr>
          <w:p w14:paraId="5F02B24F" w14:textId="4308E97D" w:rsidR="00543B12" w:rsidRPr="005B0D53" w:rsidRDefault="00543B12" w:rsidP="00543B12">
            <w:pPr>
              <w:spacing w:after="0"/>
              <w:rPr>
                <w:rFonts w:cs="Helvetica"/>
              </w:rPr>
            </w:pPr>
            <w:r>
              <w:rPr>
                <w:rFonts w:cs="Helvetica"/>
                <w:color w:val="000000"/>
              </w:rPr>
              <w:t>Inventory Purpose</w:t>
            </w:r>
          </w:p>
        </w:tc>
        <w:tc>
          <w:tcPr>
            <w:tcW w:w="1453" w:type="dxa"/>
            <w:tcBorders>
              <w:bottom w:val="single" w:sz="4" w:space="0" w:color="000000"/>
              <w:right w:val="single" w:sz="4" w:space="0" w:color="000000"/>
            </w:tcBorders>
            <w:tcMar>
              <w:top w:w="40" w:type="dxa"/>
              <w:left w:w="40" w:type="dxa"/>
              <w:bottom w:w="40" w:type="dxa"/>
              <w:right w:w="40" w:type="dxa"/>
            </w:tcMar>
          </w:tcPr>
          <w:p w14:paraId="057F5945" w14:textId="47F24065" w:rsidR="00543B12" w:rsidRPr="005B0D53" w:rsidRDefault="00543B12" w:rsidP="00543B12">
            <w:pPr>
              <w:spacing w:after="0"/>
              <w:jc w:val="center"/>
              <w:rPr>
                <w:rFonts w:cs="Helvetica"/>
                <w:color w:val="000000"/>
              </w:rPr>
            </w:pPr>
            <w:r w:rsidRPr="005B0D53">
              <w:rPr>
                <w:rFonts w:cs="Helvetica"/>
                <w:color w:val="000000"/>
              </w:rPr>
              <w:t>(</w:t>
            </w:r>
            <w:r>
              <w:rPr>
                <w:rFonts w:cs="Helvetica"/>
                <w:color w:val="000000"/>
              </w:rPr>
              <w:t>00gg,0F</w:t>
            </w:r>
            <w:r w:rsidRPr="005B0D53">
              <w:rPr>
                <w:rFonts w:cs="Helvetica"/>
                <w:color w:val="000000"/>
              </w:rPr>
              <w:t>x1)</w:t>
            </w:r>
          </w:p>
        </w:tc>
        <w:tc>
          <w:tcPr>
            <w:tcW w:w="1607" w:type="dxa"/>
            <w:tcBorders>
              <w:bottom w:val="single" w:sz="4" w:space="0" w:color="000000"/>
              <w:right w:val="single" w:sz="4" w:space="0" w:color="000000"/>
            </w:tcBorders>
            <w:tcMar>
              <w:top w:w="40" w:type="dxa"/>
              <w:left w:w="40" w:type="dxa"/>
              <w:bottom w:w="40" w:type="dxa"/>
              <w:right w:w="40" w:type="dxa"/>
            </w:tcMar>
          </w:tcPr>
          <w:p w14:paraId="01905402" w14:textId="6D5A7ABC" w:rsidR="00543B12" w:rsidRPr="005B0D53" w:rsidRDefault="00543B12" w:rsidP="00543B12">
            <w:pPr>
              <w:spacing w:after="0"/>
              <w:jc w:val="center"/>
              <w:rPr>
                <w:rFonts w:cs="Helvetica"/>
                <w:color w:val="000000"/>
              </w:rPr>
            </w:pPr>
            <w:r>
              <w:rPr>
                <w:rFonts w:cs="Helvetica"/>
                <w:color w:val="000000"/>
              </w:rPr>
              <w:t>3/1</w:t>
            </w:r>
          </w:p>
        </w:tc>
      </w:tr>
      <w:tr w:rsidR="00543B12" w:rsidRPr="005B0D53" w14:paraId="7A71E586" w14:textId="77777777" w:rsidTr="007A70F0">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3A82E5AA" w14:textId="77777777" w:rsidR="00543B12" w:rsidRPr="005B0D53" w:rsidRDefault="00543B12" w:rsidP="00543B12">
            <w:pPr>
              <w:spacing w:after="0"/>
              <w:rPr>
                <w:rFonts w:cs="Helvetica"/>
              </w:rPr>
            </w:pPr>
          </w:p>
        </w:tc>
        <w:tc>
          <w:tcPr>
            <w:tcW w:w="824" w:type="dxa"/>
            <w:vMerge/>
            <w:tcBorders>
              <w:right w:val="single" w:sz="4" w:space="0" w:color="000000"/>
            </w:tcBorders>
            <w:tcMar>
              <w:top w:w="40" w:type="dxa"/>
              <w:left w:w="40" w:type="dxa"/>
              <w:bottom w:w="40" w:type="dxa"/>
              <w:right w:w="40" w:type="dxa"/>
            </w:tcMar>
          </w:tcPr>
          <w:p w14:paraId="4AB180ED" w14:textId="77777777" w:rsidR="00543B12" w:rsidRPr="005B0D53" w:rsidRDefault="00543B12" w:rsidP="00543B12">
            <w:pPr>
              <w:spacing w:after="0"/>
              <w:rPr>
                <w:rFonts w:cs="Helvetica"/>
              </w:rPr>
            </w:pPr>
          </w:p>
        </w:tc>
        <w:tc>
          <w:tcPr>
            <w:tcW w:w="3136" w:type="dxa"/>
            <w:tcBorders>
              <w:bottom w:val="single" w:sz="4" w:space="0" w:color="000000"/>
              <w:right w:val="single" w:sz="4" w:space="0" w:color="000000"/>
            </w:tcBorders>
            <w:tcMar>
              <w:top w:w="40" w:type="dxa"/>
              <w:left w:w="40" w:type="dxa"/>
              <w:bottom w:w="40" w:type="dxa"/>
              <w:right w:w="40" w:type="dxa"/>
            </w:tcMar>
          </w:tcPr>
          <w:p w14:paraId="16ABD998" w14:textId="4A45704D" w:rsidR="00543B12" w:rsidRPr="005B0D53" w:rsidRDefault="00543B12" w:rsidP="00543B12">
            <w:pPr>
              <w:spacing w:after="0"/>
              <w:rPr>
                <w:rFonts w:cs="Helvetica"/>
              </w:rPr>
            </w:pPr>
            <w:r>
              <w:rPr>
                <w:rFonts w:cs="Helvetica"/>
              </w:rPr>
              <w:t>Inventory Level</w:t>
            </w:r>
          </w:p>
        </w:tc>
        <w:tc>
          <w:tcPr>
            <w:tcW w:w="1453" w:type="dxa"/>
            <w:tcBorders>
              <w:bottom w:val="single" w:sz="4" w:space="0" w:color="000000"/>
              <w:right w:val="single" w:sz="4" w:space="0" w:color="000000"/>
            </w:tcBorders>
            <w:tcMar>
              <w:top w:w="40" w:type="dxa"/>
              <w:left w:w="40" w:type="dxa"/>
              <w:bottom w:w="40" w:type="dxa"/>
              <w:right w:w="40" w:type="dxa"/>
            </w:tcMar>
          </w:tcPr>
          <w:p w14:paraId="59C7595C" w14:textId="2FFE7716" w:rsidR="00543B12" w:rsidRPr="005B0D53" w:rsidRDefault="00543B12" w:rsidP="00543B12">
            <w:pPr>
              <w:spacing w:after="0"/>
              <w:jc w:val="center"/>
              <w:rPr>
                <w:rFonts w:cs="Helvetica"/>
              </w:rPr>
            </w:pPr>
            <w:r w:rsidRPr="005B0D53">
              <w:rPr>
                <w:rFonts w:cs="Helvetica"/>
                <w:color w:val="000000"/>
              </w:rPr>
              <w:t>(</w:t>
            </w:r>
            <w:r>
              <w:rPr>
                <w:rFonts w:cs="Helvetica"/>
                <w:color w:val="000000"/>
              </w:rPr>
              <w:t>00gg,0Fx3</w:t>
            </w:r>
            <w:r w:rsidRPr="005B0D53">
              <w:rPr>
                <w:rFonts w:cs="Helvetica"/>
                <w:color w:val="000000"/>
              </w:rPr>
              <w:t>)</w:t>
            </w:r>
          </w:p>
        </w:tc>
        <w:tc>
          <w:tcPr>
            <w:tcW w:w="1607" w:type="dxa"/>
            <w:tcBorders>
              <w:bottom w:val="single" w:sz="4" w:space="0" w:color="000000"/>
              <w:right w:val="single" w:sz="4" w:space="0" w:color="000000"/>
            </w:tcBorders>
            <w:tcMar>
              <w:top w:w="40" w:type="dxa"/>
              <w:left w:w="40" w:type="dxa"/>
              <w:bottom w:w="40" w:type="dxa"/>
              <w:right w:w="40" w:type="dxa"/>
            </w:tcMar>
          </w:tcPr>
          <w:p w14:paraId="4FBC00A7" w14:textId="77777777" w:rsidR="00543B12" w:rsidRPr="005B0D53" w:rsidRDefault="00543B12" w:rsidP="00543B12">
            <w:pPr>
              <w:spacing w:after="0"/>
              <w:jc w:val="center"/>
              <w:rPr>
                <w:rFonts w:cs="Helvetica"/>
              </w:rPr>
            </w:pPr>
            <w:r w:rsidRPr="005B0D53">
              <w:rPr>
                <w:rFonts w:cs="Helvetica"/>
                <w:color w:val="000000"/>
              </w:rPr>
              <w:t>1/1</w:t>
            </w:r>
          </w:p>
        </w:tc>
      </w:tr>
      <w:tr w:rsidR="00543B12" w:rsidRPr="005B0D53" w14:paraId="081F7AA5" w14:textId="77777777" w:rsidTr="007A70F0">
        <w:trPr>
          <w:jc w:val="center"/>
        </w:trPr>
        <w:tc>
          <w:tcPr>
            <w:tcW w:w="1840" w:type="dxa"/>
            <w:vMerge/>
            <w:tcBorders>
              <w:left w:val="single" w:sz="4" w:space="0" w:color="000000"/>
              <w:bottom w:val="single" w:sz="4" w:space="0" w:color="auto"/>
              <w:right w:val="single" w:sz="4" w:space="0" w:color="000000"/>
            </w:tcBorders>
            <w:tcMar>
              <w:top w:w="40" w:type="dxa"/>
              <w:left w:w="40" w:type="dxa"/>
              <w:bottom w:w="40" w:type="dxa"/>
              <w:right w:w="40" w:type="dxa"/>
            </w:tcMar>
          </w:tcPr>
          <w:p w14:paraId="18E7F98B" w14:textId="77777777" w:rsidR="00543B12" w:rsidRPr="005B0D53" w:rsidRDefault="00543B12" w:rsidP="00543B12">
            <w:pPr>
              <w:spacing w:after="0"/>
              <w:rPr>
                <w:rFonts w:cs="Helvetica"/>
              </w:rPr>
            </w:pPr>
          </w:p>
        </w:tc>
        <w:tc>
          <w:tcPr>
            <w:tcW w:w="824" w:type="dxa"/>
            <w:vMerge/>
            <w:tcBorders>
              <w:bottom w:val="single" w:sz="4" w:space="0" w:color="auto"/>
              <w:right w:val="single" w:sz="4" w:space="0" w:color="000000"/>
            </w:tcBorders>
            <w:tcMar>
              <w:top w:w="40" w:type="dxa"/>
              <w:left w:w="40" w:type="dxa"/>
              <w:bottom w:w="40" w:type="dxa"/>
              <w:right w:w="40" w:type="dxa"/>
            </w:tcMar>
          </w:tcPr>
          <w:p w14:paraId="165CF974" w14:textId="77777777" w:rsidR="00543B12" w:rsidRPr="005B0D53" w:rsidRDefault="00543B12" w:rsidP="00543B12">
            <w:pPr>
              <w:spacing w:after="0"/>
              <w:rPr>
                <w:rFonts w:cs="Helvetica"/>
              </w:rPr>
            </w:pPr>
          </w:p>
        </w:tc>
        <w:tc>
          <w:tcPr>
            <w:tcW w:w="3136" w:type="dxa"/>
            <w:tcBorders>
              <w:bottom w:val="single" w:sz="4" w:space="0" w:color="auto"/>
              <w:right w:val="single" w:sz="4" w:space="0" w:color="000000"/>
            </w:tcBorders>
            <w:tcMar>
              <w:top w:w="40" w:type="dxa"/>
              <w:left w:w="40" w:type="dxa"/>
              <w:bottom w:w="40" w:type="dxa"/>
              <w:right w:w="40" w:type="dxa"/>
            </w:tcMar>
          </w:tcPr>
          <w:p w14:paraId="07DA9436" w14:textId="561F57C2" w:rsidR="00543B12" w:rsidRPr="005B0D53" w:rsidRDefault="00543B12" w:rsidP="00543B12">
            <w:pPr>
              <w:keepNext/>
              <w:spacing w:after="0"/>
              <w:rPr>
                <w:rFonts w:cs="Helvetica"/>
              </w:rPr>
            </w:pPr>
            <w:r w:rsidRPr="005B0D53">
              <w:rPr>
                <w:rFonts w:cs="Helvetica"/>
                <w:color w:val="000000"/>
              </w:rPr>
              <w:t>Requested Status Interval</w:t>
            </w:r>
          </w:p>
        </w:tc>
        <w:tc>
          <w:tcPr>
            <w:tcW w:w="1453" w:type="dxa"/>
            <w:tcBorders>
              <w:bottom w:val="single" w:sz="4" w:space="0" w:color="auto"/>
              <w:right w:val="single" w:sz="4" w:space="0" w:color="000000"/>
            </w:tcBorders>
            <w:tcMar>
              <w:top w:w="40" w:type="dxa"/>
              <w:left w:w="40" w:type="dxa"/>
              <w:bottom w:w="40" w:type="dxa"/>
              <w:right w:w="40" w:type="dxa"/>
            </w:tcMar>
          </w:tcPr>
          <w:p w14:paraId="67749084" w14:textId="38FAABD3" w:rsidR="00543B12" w:rsidRPr="005B0D53" w:rsidRDefault="00543B12" w:rsidP="00543B12">
            <w:pPr>
              <w:keepNext/>
              <w:spacing w:after="0"/>
              <w:jc w:val="center"/>
              <w:rPr>
                <w:rFonts w:cs="Helvetica"/>
              </w:rPr>
            </w:pPr>
            <w:r w:rsidRPr="005B0D53">
              <w:rPr>
                <w:rFonts w:cs="Helvetica"/>
              </w:rPr>
              <w:t>(</w:t>
            </w:r>
            <w:r>
              <w:rPr>
                <w:rFonts w:cs="Helvetica"/>
              </w:rPr>
              <w:t>00gg,0F</w:t>
            </w:r>
            <w:r w:rsidRPr="005B0D53">
              <w:rPr>
                <w:rFonts w:cs="Helvetica"/>
              </w:rPr>
              <w:t>y7)</w:t>
            </w:r>
          </w:p>
        </w:tc>
        <w:tc>
          <w:tcPr>
            <w:tcW w:w="1607" w:type="dxa"/>
            <w:tcBorders>
              <w:bottom w:val="single" w:sz="4" w:space="0" w:color="auto"/>
              <w:right w:val="single" w:sz="4" w:space="0" w:color="000000"/>
            </w:tcBorders>
            <w:tcMar>
              <w:top w:w="40" w:type="dxa"/>
              <w:left w:w="40" w:type="dxa"/>
              <w:bottom w:w="40" w:type="dxa"/>
              <w:right w:w="40" w:type="dxa"/>
            </w:tcMar>
          </w:tcPr>
          <w:p w14:paraId="7DD8FAEE" w14:textId="1059DE0F" w:rsidR="00543B12" w:rsidRPr="005B0D53" w:rsidRDefault="00543B12" w:rsidP="00543B12">
            <w:pPr>
              <w:keepNext/>
              <w:spacing w:after="0"/>
              <w:jc w:val="center"/>
              <w:rPr>
                <w:rFonts w:cs="Helvetica"/>
                <w:color w:val="000000"/>
              </w:rPr>
            </w:pPr>
            <w:r w:rsidRPr="005B0D53">
              <w:rPr>
                <w:rFonts w:cs="Helvetica"/>
                <w:color w:val="000000"/>
              </w:rPr>
              <w:t>3/1</w:t>
            </w:r>
          </w:p>
        </w:tc>
      </w:tr>
      <w:tr w:rsidR="00543B12" w:rsidRPr="005B0D53" w14:paraId="01323FD3" w14:textId="77777777" w:rsidTr="008450AE">
        <w:trPr>
          <w:jc w:val="center"/>
        </w:trPr>
        <w:tc>
          <w:tcPr>
            <w:tcW w:w="1840" w:type="dxa"/>
            <w:vMerge w:val="restart"/>
            <w:tcBorders>
              <w:top w:val="single" w:sz="4" w:space="0" w:color="auto"/>
              <w:left w:val="single" w:sz="4" w:space="0" w:color="auto"/>
              <w:right w:val="single" w:sz="4" w:space="0" w:color="auto"/>
            </w:tcBorders>
            <w:tcMar>
              <w:top w:w="40" w:type="dxa"/>
              <w:left w:w="40" w:type="dxa"/>
              <w:bottom w:w="40" w:type="dxa"/>
              <w:right w:w="40" w:type="dxa"/>
            </w:tcMar>
          </w:tcPr>
          <w:p w14:paraId="2EB17135" w14:textId="07875061" w:rsidR="00543B12" w:rsidRPr="005B0D53" w:rsidRDefault="00543B12" w:rsidP="00543B12">
            <w:pPr>
              <w:spacing w:after="0"/>
              <w:rPr>
                <w:rFonts w:cs="Helvetica"/>
              </w:rPr>
            </w:pPr>
            <w:r w:rsidRPr="005B0D53">
              <w:rPr>
                <w:rFonts w:cs="Helvetica"/>
              </w:rPr>
              <w:t>Request Status</w:t>
            </w:r>
          </w:p>
        </w:tc>
        <w:tc>
          <w:tcPr>
            <w:tcW w:w="824" w:type="dxa"/>
            <w:vMerge w:val="restart"/>
            <w:tcBorders>
              <w:top w:val="single" w:sz="4" w:space="0" w:color="auto"/>
              <w:left w:val="single" w:sz="4" w:space="0" w:color="auto"/>
              <w:right w:val="single" w:sz="4" w:space="0" w:color="auto"/>
            </w:tcBorders>
            <w:tcMar>
              <w:top w:w="40" w:type="dxa"/>
              <w:left w:w="40" w:type="dxa"/>
              <w:bottom w:w="40" w:type="dxa"/>
              <w:right w:w="40" w:type="dxa"/>
            </w:tcMar>
          </w:tcPr>
          <w:p w14:paraId="6850D64B" w14:textId="36BCF1AC" w:rsidR="00543B12" w:rsidRPr="005B0D53" w:rsidRDefault="00543B12" w:rsidP="00543B12">
            <w:pPr>
              <w:spacing w:after="0"/>
              <w:jc w:val="center"/>
              <w:rPr>
                <w:rFonts w:cs="Helvetica"/>
              </w:rPr>
            </w:pPr>
            <w:r w:rsidRPr="005B0D53">
              <w:rPr>
                <w:rFonts w:cs="Helvetica"/>
                <w:color w:val="000000"/>
                <w:sz w:val="18"/>
              </w:rPr>
              <w:t>12</w:t>
            </w:r>
          </w:p>
        </w:tc>
        <w:tc>
          <w:tcPr>
            <w:tcW w:w="313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039E580" w14:textId="3E5D0413" w:rsidR="00543B12" w:rsidRPr="005B0D53" w:rsidRDefault="00543B12" w:rsidP="00543B12">
            <w:pPr>
              <w:spacing w:after="0"/>
              <w:rPr>
                <w:rFonts w:cs="Helvetica"/>
              </w:rPr>
            </w:pPr>
            <w:r w:rsidRPr="005B0D53">
              <w:rPr>
                <w:rFonts w:cs="Helvetica"/>
              </w:rPr>
              <w:t>Transaction UID</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8260257" w14:textId="38FA456A" w:rsidR="00543B12" w:rsidRPr="005B0D53" w:rsidRDefault="00543B12" w:rsidP="00543B12">
            <w:pPr>
              <w:spacing w:after="0"/>
              <w:jc w:val="center"/>
              <w:rPr>
                <w:rFonts w:cs="Helvetica"/>
              </w:rPr>
            </w:pPr>
            <w:r w:rsidRPr="005B0D53">
              <w:rPr>
                <w:rFonts w:cs="Helvetica"/>
              </w:rPr>
              <w:t>(0008,1195)</w:t>
            </w:r>
          </w:p>
        </w:tc>
        <w:tc>
          <w:tcPr>
            <w:tcW w:w="16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534AF33" w14:textId="3DC554C7" w:rsidR="00543B12" w:rsidRPr="005B0D53" w:rsidRDefault="00543B12" w:rsidP="00543B12">
            <w:pPr>
              <w:spacing w:after="0"/>
              <w:jc w:val="center"/>
              <w:rPr>
                <w:rFonts w:cs="Helvetica"/>
                <w:color w:val="000000"/>
              </w:rPr>
            </w:pPr>
            <w:r w:rsidRPr="005B0D53">
              <w:rPr>
                <w:rFonts w:cs="Helvetica"/>
                <w:color w:val="000000"/>
              </w:rPr>
              <w:t>1/1</w:t>
            </w:r>
          </w:p>
        </w:tc>
      </w:tr>
      <w:tr w:rsidR="00543B12" w:rsidRPr="005B0D53" w14:paraId="28C8B6D0" w14:textId="77777777" w:rsidTr="008450AE">
        <w:trPr>
          <w:jc w:val="center"/>
        </w:trPr>
        <w:tc>
          <w:tcPr>
            <w:tcW w:w="1840" w:type="dxa"/>
            <w:vMerge/>
            <w:tcBorders>
              <w:left w:val="single" w:sz="4" w:space="0" w:color="auto"/>
              <w:bottom w:val="single" w:sz="4" w:space="0" w:color="auto"/>
              <w:right w:val="single" w:sz="4" w:space="0" w:color="auto"/>
            </w:tcBorders>
            <w:tcMar>
              <w:top w:w="40" w:type="dxa"/>
              <w:left w:w="40" w:type="dxa"/>
              <w:bottom w:w="40" w:type="dxa"/>
              <w:right w:w="40" w:type="dxa"/>
            </w:tcMar>
          </w:tcPr>
          <w:p w14:paraId="09389687" w14:textId="4BDFB3E4" w:rsidR="00543B12" w:rsidRPr="005B0D53" w:rsidRDefault="00543B12" w:rsidP="00543B12">
            <w:pPr>
              <w:spacing w:after="0"/>
              <w:rPr>
                <w:rFonts w:cs="Helvetica"/>
              </w:rPr>
            </w:pPr>
          </w:p>
        </w:tc>
        <w:tc>
          <w:tcPr>
            <w:tcW w:w="824" w:type="dxa"/>
            <w:vMerge/>
            <w:tcBorders>
              <w:left w:val="single" w:sz="4" w:space="0" w:color="auto"/>
              <w:bottom w:val="single" w:sz="4" w:space="0" w:color="auto"/>
              <w:right w:val="single" w:sz="4" w:space="0" w:color="auto"/>
            </w:tcBorders>
            <w:tcMar>
              <w:top w:w="40" w:type="dxa"/>
              <w:left w:w="40" w:type="dxa"/>
              <w:bottom w:w="40" w:type="dxa"/>
              <w:right w:w="40" w:type="dxa"/>
            </w:tcMar>
          </w:tcPr>
          <w:p w14:paraId="5AF35FA1" w14:textId="0F18BEDB" w:rsidR="00543B12" w:rsidRPr="005B0D53" w:rsidRDefault="00543B12" w:rsidP="00543B12">
            <w:pPr>
              <w:spacing w:after="0"/>
              <w:jc w:val="center"/>
              <w:rPr>
                <w:rFonts w:cs="Helvetica"/>
                <w:color w:val="000000"/>
                <w:sz w:val="18"/>
              </w:rPr>
            </w:pPr>
          </w:p>
        </w:tc>
        <w:tc>
          <w:tcPr>
            <w:tcW w:w="313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5A8923B" w14:textId="693FF480" w:rsidR="00543B12" w:rsidRPr="005B0D53" w:rsidRDefault="00543B12" w:rsidP="00543B12">
            <w:pPr>
              <w:spacing w:after="0"/>
              <w:rPr>
                <w:rFonts w:cs="Helvetica"/>
              </w:rPr>
            </w:pPr>
            <w:r w:rsidRPr="005B0D53">
              <w:rPr>
                <w:rFonts w:cs="Helvetica"/>
                <w:color w:val="000000"/>
              </w:rPr>
              <w:t>Requested Status Interval</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EFECD1A" w14:textId="5593B58E" w:rsidR="00543B12" w:rsidRPr="005B0D53" w:rsidRDefault="00543B12" w:rsidP="00543B12">
            <w:pPr>
              <w:spacing w:after="0"/>
              <w:jc w:val="center"/>
              <w:rPr>
                <w:rFonts w:cs="Helvetica"/>
              </w:rPr>
            </w:pPr>
            <w:r w:rsidRPr="005B0D53">
              <w:rPr>
                <w:rFonts w:cs="Helvetica"/>
              </w:rPr>
              <w:t>(</w:t>
            </w:r>
            <w:r>
              <w:rPr>
                <w:rFonts w:cs="Helvetica"/>
              </w:rPr>
              <w:t>00gg,0F</w:t>
            </w:r>
            <w:r w:rsidRPr="005B0D53">
              <w:rPr>
                <w:rFonts w:cs="Helvetica"/>
              </w:rPr>
              <w:t>y7)</w:t>
            </w:r>
          </w:p>
        </w:tc>
        <w:tc>
          <w:tcPr>
            <w:tcW w:w="16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00F5F53" w14:textId="1EA8E75F" w:rsidR="00543B12" w:rsidRPr="005B0D53" w:rsidRDefault="00543B12" w:rsidP="00543B12">
            <w:pPr>
              <w:spacing w:after="0"/>
              <w:jc w:val="center"/>
              <w:rPr>
                <w:rFonts w:cs="Helvetica"/>
                <w:color w:val="000000"/>
              </w:rPr>
            </w:pPr>
            <w:r w:rsidRPr="005B0D53">
              <w:rPr>
                <w:rFonts w:cs="Helvetica"/>
                <w:color w:val="000000"/>
              </w:rPr>
              <w:t>3/1</w:t>
            </w:r>
          </w:p>
        </w:tc>
      </w:tr>
      <w:tr w:rsidR="00543B12" w:rsidRPr="005B0D53" w14:paraId="4BE44CAB" w14:textId="77777777" w:rsidTr="007A70F0">
        <w:trPr>
          <w:jc w:val="center"/>
        </w:trPr>
        <w:tc>
          <w:tcPr>
            <w:tcW w:w="1840" w:type="dxa"/>
            <w:vMerge w:val="restart"/>
            <w:tcBorders>
              <w:top w:val="single" w:sz="4" w:space="0" w:color="auto"/>
              <w:left w:val="single" w:sz="4" w:space="0" w:color="auto"/>
              <w:right w:val="single" w:sz="4" w:space="0" w:color="auto"/>
            </w:tcBorders>
            <w:tcMar>
              <w:top w:w="40" w:type="dxa"/>
              <w:left w:w="40" w:type="dxa"/>
              <w:bottom w:w="40" w:type="dxa"/>
              <w:right w:w="40" w:type="dxa"/>
            </w:tcMar>
          </w:tcPr>
          <w:p w14:paraId="302B6C0F" w14:textId="727119BE" w:rsidR="00543B12" w:rsidRPr="005B0D53" w:rsidRDefault="00543B12" w:rsidP="00543B12">
            <w:pPr>
              <w:spacing w:after="0"/>
              <w:rPr>
                <w:rFonts w:cs="Helvetica"/>
              </w:rPr>
            </w:pPr>
            <w:r w:rsidRPr="005B0D53">
              <w:rPr>
                <w:rFonts w:cs="Helvetica"/>
              </w:rPr>
              <w:t xml:space="preserve">Cancel </w:t>
            </w:r>
          </w:p>
        </w:tc>
        <w:tc>
          <w:tcPr>
            <w:tcW w:w="824" w:type="dxa"/>
            <w:vMerge w:val="restart"/>
            <w:tcBorders>
              <w:top w:val="single" w:sz="4" w:space="0" w:color="auto"/>
              <w:left w:val="single" w:sz="4" w:space="0" w:color="auto"/>
              <w:right w:val="single" w:sz="4" w:space="0" w:color="auto"/>
            </w:tcBorders>
            <w:tcMar>
              <w:top w:w="40" w:type="dxa"/>
              <w:left w:w="40" w:type="dxa"/>
              <w:bottom w:w="40" w:type="dxa"/>
              <w:right w:w="40" w:type="dxa"/>
            </w:tcMar>
          </w:tcPr>
          <w:p w14:paraId="0CDD5943" w14:textId="1E0E4A7B" w:rsidR="00543B12" w:rsidRPr="005B0D53" w:rsidRDefault="00543B12" w:rsidP="00543B12">
            <w:pPr>
              <w:spacing w:after="0"/>
              <w:jc w:val="center"/>
              <w:rPr>
                <w:rFonts w:cs="Helvetica"/>
                <w:color w:val="000000"/>
                <w:sz w:val="18"/>
              </w:rPr>
            </w:pPr>
            <w:r w:rsidRPr="005B0D53">
              <w:rPr>
                <w:rFonts w:cs="Helvetica"/>
                <w:color w:val="000000"/>
                <w:sz w:val="18"/>
              </w:rPr>
              <w:t>13</w:t>
            </w:r>
          </w:p>
        </w:tc>
        <w:tc>
          <w:tcPr>
            <w:tcW w:w="313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2B622B4" w14:textId="511EBF44" w:rsidR="00543B12" w:rsidRPr="005B0D53" w:rsidRDefault="00543B12" w:rsidP="00543B12">
            <w:pPr>
              <w:spacing w:after="0"/>
              <w:rPr>
                <w:rFonts w:cs="Helvetica"/>
              </w:rPr>
            </w:pPr>
            <w:r w:rsidRPr="005B0D53">
              <w:rPr>
                <w:rFonts w:cs="Helvetica"/>
              </w:rPr>
              <w:t>Transaction UID</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05E122E" w14:textId="239C7496" w:rsidR="00543B12" w:rsidRPr="005B0D53" w:rsidRDefault="00543B12" w:rsidP="00543B12">
            <w:pPr>
              <w:spacing w:after="0"/>
              <w:jc w:val="center"/>
              <w:rPr>
                <w:rFonts w:cs="Helvetica"/>
              </w:rPr>
            </w:pPr>
            <w:r w:rsidRPr="005B0D53">
              <w:rPr>
                <w:rFonts w:cs="Helvetica"/>
              </w:rPr>
              <w:t>(0008,1195)</w:t>
            </w:r>
          </w:p>
        </w:tc>
        <w:tc>
          <w:tcPr>
            <w:tcW w:w="16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3EC50CA" w14:textId="44317303" w:rsidR="00543B12" w:rsidRPr="005B0D53" w:rsidRDefault="00543B12" w:rsidP="00543B12">
            <w:pPr>
              <w:spacing w:after="0"/>
              <w:jc w:val="center"/>
              <w:rPr>
                <w:rFonts w:cs="Helvetica"/>
                <w:color w:val="000000"/>
              </w:rPr>
            </w:pPr>
            <w:r w:rsidRPr="005B0D53">
              <w:rPr>
                <w:rFonts w:cs="Helvetica"/>
                <w:color w:val="000000"/>
              </w:rPr>
              <w:t>1/1</w:t>
            </w:r>
          </w:p>
        </w:tc>
      </w:tr>
      <w:tr w:rsidR="00543B12" w:rsidRPr="005B0D53" w14:paraId="6B0F92A2" w14:textId="77777777" w:rsidTr="007A70F0">
        <w:trPr>
          <w:jc w:val="center"/>
        </w:trPr>
        <w:tc>
          <w:tcPr>
            <w:tcW w:w="1840" w:type="dxa"/>
            <w:vMerge/>
            <w:tcBorders>
              <w:left w:val="single" w:sz="4" w:space="0" w:color="auto"/>
              <w:bottom w:val="single" w:sz="4" w:space="0" w:color="auto"/>
              <w:right w:val="single" w:sz="4" w:space="0" w:color="auto"/>
            </w:tcBorders>
            <w:tcMar>
              <w:top w:w="40" w:type="dxa"/>
              <w:left w:w="40" w:type="dxa"/>
              <w:bottom w:w="40" w:type="dxa"/>
              <w:right w:w="40" w:type="dxa"/>
            </w:tcMar>
          </w:tcPr>
          <w:p w14:paraId="0E7E0B5A" w14:textId="77777777" w:rsidR="00543B12" w:rsidRPr="005B0D53" w:rsidRDefault="00543B12" w:rsidP="00543B12">
            <w:pPr>
              <w:spacing w:after="0"/>
              <w:rPr>
                <w:rFonts w:cs="Helvetica"/>
              </w:rPr>
            </w:pPr>
          </w:p>
        </w:tc>
        <w:tc>
          <w:tcPr>
            <w:tcW w:w="824" w:type="dxa"/>
            <w:vMerge/>
            <w:tcBorders>
              <w:left w:val="single" w:sz="4" w:space="0" w:color="auto"/>
              <w:bottom w:val="single" w:sz="4" w:space="0" w:color="auto"/>
              <w:right w:val="single" w:sz="4" w:space="0" w:color="auto"/>
            </w:tcBorders>
            <w:tcMar>
              <w:top w:w="40" w:type="dxa"/>
              <w:left w:w="40" w:type="dxa"/>
              <w:bottom w:w="40" w:type="dxa"/>
              <w:right w:w="40" w:type="dxa"/>
            </w:tcMar>
          </w:tcPr>
          <w:p w14:paraId="14863073" w14:textId="77777777" w:rsidR="00543B12" w:rsidRPr="005B0D53" w:rsidRDefault="00543B12" w:rsidP="00543B12">
            <w:pPr>
              <w:spacing w:after="0"/>
              <w:jc w:val="center"/>
              <w:rPr>
                <w:rFonts w:cs="Helvetica"/>
                <w:color w:val="000000"/>
                <w:sz w:val="18"/>
              </w:rPr>
            </w:pPr>
          </w:p>
        </w:tc>
        <w:tc>
          <w:tcPr>
            <w:tcW w:w="313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AFD5A74" w14:textId="6343B671" w:rsidR="00543B12" w:rsidRPr="005B0D53" w:rsidRDefault="00543B12" w:rsidP="00543B12">
            <w:pPr>
              <w:spacing w:after="0"/>
              <w:rPr>
                <w:rFonts w:cs="Helvetica"/>
              </w:rPr>
            </w:pPr>
            <w:r w:rsidRPr="00712056">
              <w:rPr>
                <w:rFonts w:cs="Helvetica"/>
                <w:color w:val="000000"/>
              </w:rPr>
              <w:t>Retain Instances</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4841A8F" w14:textId="726C3961" w:rsidR="00543B12" w:rsidRPr="005B0D53" w:rsidRDefault="00543B12" w:rsidP="00543B12">
            <w:pPr>
              <w:spacing w:after="0"/>
              <w:jc w:val="center"/>
              <w:rPr>
                <w:rFonts w:cs="Helvetica"/>
              </w:rPr>
            </w:pPr>
            <w:r w:rsidRPr="00712056">
              <w:rPr>
                <w:rFonts w:cs="Helvetica"/>
              </w:rPr>
              <w:t>(</w:t>
            </w:r>
            <w:r>
              <w:rPr>
                <w:rFonts w:cs="Helvetica"/>
              </w:rPr>
              <w:t>00gg,0F</w:t>
            </w:r>
            <w:r w:rsidRPr="00712056">
              <w:rPr>
                <w:rFonts w:cs="Helvetica"/>
              </w:rPr>
              <w:t>y8)</w:t>
            </w:r>
          </w:p>
        </w:tc>
        <w:tc>
          <w:tcPr>
            <w:tcW w:w="16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AFBDB0F" w14:textId="0943C46B" w:rsidR="00543B12" w:rsidRPr="005B0D53" w:rsidRDefault="00543B12" w:rsidP="00543B12">
            <w:pPr>
              <w:spacing w:after="0"/>
              <w:jc w:val="center"/>
              <w:rPr>
                <w:rFonts w:cs="Helvetica"/>
                <w:color w:val="000000"/>
              </w:rPr>
            </w:pPr>
            <w:r>
              <w:rPr>
                <w:rFonts w:cs="Helvetica"/>
                <w:color w:val="000000"/>
              </w:rPr>
              <w:t>1/1</w:t>
            </w:r>
          </w:p>
        </w:tc>
      </w:tr>
      <w:tr w:rsidR="00543B12" w:rsidRPr="005B0D53" w14:paraId="503B807D" w14:textId="77777777" w:rsidTr="007A70F0">
        <w:trPr>
          <w:jc w:val="center"/>
        </w:trPr>
        <w:tc>
          <w:tcPr>
            <w:tcW w:w="1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68E55B9" w14:textId="4816DDFA" w:rsidR="00543B12" w:rsidRPr="005B0D53" w:rsidRDefault="00543B12" w:rsidP="00543B12">
            <w:pPr>
              <w:spacing w:after="0"/>
              <w:rPr>
                <w:rFonts w:cs="Helvetica"/>
              </w:rPr>
            </w:pPr>
            <w:r>
              <w:rPr>
                <w:rFonts w:cs="Helvetica"/>
              </w:rPr>
              <w:t>Pause</w:t>
            </w:r>
          </w:p>
        </w:tc>
        <w:tc>
          <w:tcPr>
            <w:tcW w:w="82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D7B71F4" w14:textId="1CA2042E" w:rsidR="00543B12" w:rsidRPr="005B0D53" w:rsidRDefault="00543B12" w:rsidP="00543B12">
            <w:pPr>
              <w:spacing w:after="0"/>
              <w:jc w:val="center"/>
              <w:rPr>
                <w:rFonts w:cs="Helvetica"/>
                <w:color w:val="000000"/>
                <w:sz w:val="18"/>
              </w:rPr>
            </w:pPr>
            <w:r w:rsidRPr="005B0D53">
              <w:rPr>
                <w:rFonts w:cs="Helvetica"/>
                <w:color w:val="000000"/>
                <w:sz w:val="18"/>
              </w:rPr>
              <w:t>1</w:t>
            </w:r>
            <w:r>
              <w:rPr>
                <w:rFonts w:cs="Helvetica"/>
                <w:color w:val="000000"/>
                <w:sz w:val="18"/>
              </w:rPr>
              <w:t>4</w:t>
            </w:r>
          </w:p>
        </w:tc>
        <w:tc>
          <w:tcPr>
            <w:tcW w:w="313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3CF5CA7" w14:textId="187B57C4" w:rsidR="00543B12" w:rsidRPr="005B0D53" w:rsidRDefault="00543B12" w:rsidP="00543B12">
            <w:pPr>
              <w:spacing w:after="0"/>
              <w:rPr>
                <w:rFonts w:cs="Helvetica"/>
              </w:rPr>
            </w:pPr>
            <w:r w:rsidRPr="005B0D53">
              <w:rPr>
                <w:rFonts w:cs="Helvetica"/>
              </w:rPr>
              <w:t>Transaction UID</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52269A7" w14:textId="4EE2ACDB" w:rsidR="00543B12" w:rsidRPr="005B0D53" w:rsidRDefault="00543B12" w:rsidP="00543B12">
            <w:pPr>
              <w:spacing w:after="0"/>
              <w:jc w:val="center"/>
              <w:rPr>
                <w:rFonts w:cs="Helvetica"/>
              </w:rPr>
            </w:pPr>
            <w:r w:rsidRPr="005B0D53">
              <w:rPr>
                <w:rFonts w:cs="Helvetica"/>
              </w:rPr>
              <w:t>(0008,1195)</w:t>
            </w:r>
          </w:p>
        </w:tc>
        <w:tc>
          <w:tcPr>
            <w:tcW w:w="16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43C1697" w14:textId="690E1F4E" w:rsidR="00543B12" w:rsidRPr="005B0D53" w:rsidRDefault="00543B12" w:rsidP="00543B12">
            <w:pPr>
              <w:spacing w:after="0"/>
              <w:jc w:val="center"/>
              <w:rPr>
                <w:rFonts w:cs="Helvetica"/>
                <w:color w:val="000000"/>
              </w:rPr>
            </w:pPr>
            <w:r w:rsidRPr="005B0D53">
              <w:rPr>
                <w:rFonts w:cs="Helvetica"/>
                <w:color w:val="000000"/>
              </w:rPr>
              <w:t>1/1</w:t>
            </w:r>
          </w:p>
        </w:tc>
      </w:tr>
      <w:tr w:rsidR="00543B12" w:rsidRPr="005B0D53" w14:paraId="7107FCEC" w14:textId="77777777" w:rsidTr="008450AE">
        <w:trPr>
          <w:jc w:val="center"/>
        </w:trPr>
        <w:tc>
          <w:tcPr>
            <w:tcW w:w="1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66488D8" w14:textId="77777777" w:rsidR="00543B12" w:rsidRPr="005B0D53" w:rsidRDefault="00543B12" w:rsidP="00543B12">
            <w:pPr>
              <w:spacing w:after="0"/>
              <w:rPr>
                <w:rFonts w:cs="Helvetica"/>
              </w:rPr>
            </w:pPr>
            <w:r>
              <w:rPr>
                <w:rFonts w:cs="Helvetica"/>
              </w:rPr>
              <w:t>Resume</w:t>
            </w:r>
          </w:p>
        </w:tc>
        <w:tc>
          <w:tcPr>
            <w:tcW w:w="82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9E2AD0C" w14:textId="53CE2A07" w:rsidR="00543B12" w:rsidRPr="005B0D53" w:rsidRDefault="00543B12" w:rsidP="00543B12">
            <w:pPr>
              <w:spacing w:after="0"/>
              <w:jc w:val="center"/>
              <w:rPr>
                <w:rFonts w:cs="Helvetica"/>
                <w:color w:val="000000"/>
                <w:sz w:val="18"/>
              </w:rPr>
            </w:pPr>
            <w:r w:rsidRPr="005B0D53">
              <w:rPr>
                <w:rFonts w:cs="Helvetica"/>
                <w:color w:val="000000"/>
                <w:sz w:val="18"/>
              </w:rPr>
              <w:t>1</w:t>
            </w:r>
            <w:r>
              <w:rPr>
                <w:rFonts w:cs="Helvetica"/>
                <w:color w:val="000000"/>
                <w:sz w:val="18"/>
              </w:rPr>
              <w:t>5</w:t>
            </w:r>
          </w:p>
        </w:tc>
        <w:tc>
          <w:tcPr>
            <w:tcW w:w="313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8157263" w14:textId="77777777" w:rsidR="00543B12" w:rsidRPr="005B0D53" w:rsidRDefault="00543B12" w:rsidP="00543B12">
            <w:pPr>
              <w:spacing w:after="0"/>
              <w:rPr>
                <w:rFonts w:cs="Helvetica"/>
              </w:rPr>
            </w:pPr>
            <w:r w:rsidRPr="005B0D53">
              <w:rPr>
                <w:rFonts w:cs="Helvetica"/>
              </w:rPr>
              <w:t>Transaction UID</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9D20F50" w14:textId="77777777" w:rsidR="00543B12" w:rsidRPr="005B0D53" w:rsidRDefault="00543B12" w:rsidP="00543B12">
            <w:pPr>
              <w:spacing w:after="0"/>
              <w:jc w:val="center"/>
              <w:rPr>
                <w:rFonts w:cs="Helvetica"/>
              </w:rPr>
            </w:pPr>
            <w:r w:rsidRPr="005B0D53">
              <w:rPr>
                <w:rFonts w:cs="Helvetica"/>
              </w:rPr>
              <w:t>(0008,1195)</w:t>
            </w:r>
          </w:p>
        </w:tc>
        <w:tc>
          <w:tcPr>
            <w:tcW w:w="16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AA2579C" w14:textId="77777777" w:rsidR="00543B12" w:rsidRPr="005B0D53" w:rsidRDefault="00543B12" w:rsidP="00543B12">
            <w:pPr>
              <w:spacing w:after="0"/>
              <w:jc w:val="center"/>
              <w:rPr>
                <w:rFonts w:cs="Helvetica"/>
                <w:color w:val="000000"/>
              </w:rPr>
            </w:pPr>
            <w:r w:rsidRPr="005B0D53">
              <w:rPr>
                <w:rFonts w:cs="Helvetica"/>
                <w:color w:val="000000"/>
              </w:rPr>
              <w:t>1/1</w:t>
            </w:r>
          </w:p>
        </w:tc>
      </w:tr>
    </w:tbl>
    <w:p w14:paraId="13FD6266" w14:textId="77777777" w:rsidR="00DD6E2B" w:rsidRPr="005B0D53" w:rsidRDefault="00DD6E2B" w:rsidP="00DD6E2B">
      <w:pPr>
        <w:spacing w:before="180" w:after="0"/>
        <w:ind w:left="360" w:right="360"/>
        <w:jc w:val="both"/>
        <w:rPr>
          <w:rFonts w:cs="Helvetica"/>
        </w:rPr>
      </w:pPr>
      <w:r w:rsidRPr="005B0D53">
        <w:rPr>
          <w:rFonts w:cs="Helvetica"/>
          <w:color w:val="000000"/>
          <w:sz w:val="18"/>
        </w:rPr>
        <w:t>.</w:t>
      </w:r>
    </w:p>
    <w:p w14:paraId="04C96AF9" w14:textId="061D4786" w:rsidR="00157D99" w:rsidRPr="005B0D53" w:rsidRDefault="00157D99" w:rsidP="00D1076A">
      <w:pPr>
        <w:pStyle w:val="Heading5"/>
        <w:rPr>
          <w:rFonts w:cs="Helvetica"/>
        </w:rPr>
      </w:pPr>
      <w:bookmarkStart w:id="301" w:name="_ZZ.2.2.1.1_Scope_of"/>
      <w:bookmarkStart w:id="302" w:name="_Hlk52443579"/>
      <w:bookmarkStart w:id="303" w:name="sect_J_3_2_1_2"/>
      <w:bookmarkStart w:id="304" w:name="_Toc68207447"/>
      <w:bookmarkEnd w:id="301"/>
      <w:r w:rsidRPr="005B0D53">
        <w:rPr>
          <w:rFonts w:cs="Helvetica"/>
        </w:rPr>
        <w:t xml:space="preserve">ZZ.2.2.1.1 Scope of </w:t>
      </w:r>
      <w:r w:rsidR="00401A59" w:rsidRPr="005B0D53">
        <w:rPr>
          <w:rFonts w:cs="Helvetica"/>
        </w:rPr>
        <w:t>Inventory Sequence</w:t>
      </w:r>
      <w:bookmarkEnd w:id="304"/>
    </w:p>
    <w:bookmarkEnd w:id="302"/>
    <w:p w14:paraId="178C0492" w14:textId="294EF393" w:rsidR="001F2FC1" w:rsidRPr="005B0D53" w:rsidRDefault="00F073C4" w:rsidP="00A405C4">
      <w:r w:rsidRPr="005B0D53">
        <w:t>The Scope of Inventory Sequence (</w:t>
      </w:r>
      <w:r w:rsidR="00D964D6">
        <w:t>00gg,0F</w:t>
      </w:r>
      <w:r w:rsidRPr="005B0D53">
        <w:t xml:space="preserve">x0) specifies constraints on Studies to be included in the inventory. See the attribute descriptions for the Scope of Inventory Sequence in </w:t>
      </w:r>
      <w:hyperlink w:anchor="_C.YY.2_Scope_of" w:history="1">
        <w:r w:rsidRPr="005B0D53">
          <w:rPr>
            <w:rStyle w:val="Hyperlink"/>
            <w:rFonts w:cs="Helvetica"/>
          </w:rPr>
          <w:t xml:space="preserve">Section </w:t>
        </w:r>
        <w:r w:rsidR="00221D33">
          <w:rPr>
            <w:rStyle w:val="Hyperlink"/>
            <w:rFonts w:cs="Helvetica"/>
          </w:rPr>
          <w:t>C.YY.2.1</w:t>
        </w:r>
        <w:r w:rsidRPr="005B0D53">
          <w:rPr>
            <w:rStyle w:val="Hyperlink"/>
            <w:rFonts w:cs="Helvetica"/>
          </w:rPr>
          <w:t xml:space="preserve"> in PS3.3</w:t>
        </w:r>
      </w:hyperlink>
      <w:r w:rsidRPr="005B0D53">
        <w:t>.</w:t>
      </w:r>
    </w:p>
    <w:p w14:paraId="37371A27" w14:textId="7208E998" w:rsidR="00157D99" w:rsidRPr="005B0D53" w:rsidRDefault="001C7449" w:rsidP="00A405C4">
      <w:pPr>
        <w:rPr>
          <w:rFonts w:cs="Helvetica"/>
        </w:rPr>
      </w:pPr>
      <w:r w:rsidRPr="005B0D53">
        <w:rPr>
          <w:rFonts w:cs="Helvetica"/>
        </w:rPr>
        <w:t>The attributes are s</w:t>
      </w:r>
      <w:r w:rsidR="00157D99" w:rsidRPr="005B0D53">
        <w:rPr>
          <w:rFonts w:cs="Helvetica"/>
        </w:rPr>
        <w:t>imilar to Key Attributes</w:t>
      </w:r>
      <w:r w:rsidRPr="005B0D53">
        <w:rPr>
          <w:rFonts w:cs="Helvetica"/>
        </w:rPr>
        <w:t xml:space="preserve"> </w:t>
      </w:r>
      <w:r w:rsidR="00D1076A" w:rsidRPr="005B0D53">
        <w:rPr>
          <w:rFonts w:cs="Helvetica"/>
        </w:rPr>
        <w:t>used for attribute matching in</w:t>
      </w:r>
      <w:r w:rsidRPr="005B0D53">
        <w:rPr>
          <w:rFonts w:cs="Helvetica"/>
        </w:rPr>
        <w:t xml:space="preserve"> the Query/Retrieve Service Class (see </w:t>
      </w:r>
      <w:hyperlink r:id="rId94" w:history="1">
        <w:r w:rsidRPr="005B0D53">
          <w:rPr>
            <w:rStyle w:val="Hyperlink"/>
            <w:rFonts w:cs="Helvetica"/>
          </w:rPr>
          <w:t xml:space="preserve">Section </w:t>
        </w:r>
        <w:r w:rsidR="00D1076A" w:rsidRPr="005B0D53">
          <w:rPr>
            <w:rStyle w:val="Hyperlink"/>
            <w:rFonts w:cs="Helvetica"/>
          </w:rPr>
          <w:t>C.2.2.2</w:t>
        </w:r>
      </w:hyperlink>
      <w:r w:rsidR="00D1076A" w:rsidRPr="005B0D53">
        <w:rPr>
          <w:rFonts w:cs="Helvetica"/>
        </w:rPr>
        <w:t xml:space="preserve">). The attribute values provided in the N-ACTION shall be matched against the values of attributes of Studies managed by the SCP, in accordance with the requirements of this section, with matching Studies </w:t>
      </w:r>
      <w:r w:rsidR="00EC6D26" w:rsidRPr="005B0D53">
        <w:rPr>
          <w:rFonts w:cs="Helvetica"/>
        </w:rPr>
        <w:t xml:space="preserve">to be </w:t>
      </w:r>
      <w:r w:rsidR="00D1076A" w:rsidRPr="005B0D53">
        <w:rPr>
          <w:rFonts w:cs="Helvetica"/>
        </w:rPr>
        <w:t>included in the</w:t>
      </w:r>
      <w:r w:rsidR="00EC6D26" w:rsidRPr="005B0D53">
        <w:rPr>
          <w:rFonts w:cs="Helvetica"/>
        </w:rPr>
        <w:t xml:space="preserve"> produced</w:t>
      </w:r>
      <w:r w:rsidR="00D1076A" w:rsidRPr="005B0D53">
        <w:rPr>
          <w:rFonts w:cs="Helvetica"/>
        </w:rPr>
        <w:t xml:space="preserve"> inventory.</w:t>
      </w:r>
    </w:p>
    <w:p w14:paraId="3071B282" w14:textId="2934FAFB" w:rsidR="00786AC6" w:rsidRDefault="00786AC6" w:rsidP="00786AC6">
      <w:pPr>
        <w:rPr>
          <w:rFonts w:cs="Helvetica"/>
        </w:rPr>
      </w:pPr>
      <w:r>
        <w:rPr>
          <w:rFonts w:cs="Helvetica"/>
        </w:rPr>
        <w:t>Study DateTime Range</w:t>
      </w:r>
      <w:r w:rsidRPr="005B0D53">
        <w:rPr>
          <w:rFonts w:cs="Helvetica"/>
        </w:rPr>
        <w:t xml:space="preserve"> (</w:t>
      </w:r>
      <w:r>
        <w:rPr>
          <w:rFonts w:cs="Helvetica"/>
        </w:rPr>
        <w:t>00gg,0F</w:t>
      </w:r>
      <w:r w:rsidRPr="005B0D53">
        <w:rPr>
          <w:rFonts w:cs="Helvetica"/>
        </w:rPr>
        <w:t xml:space="preserve">y1) and </w:t>
      </w:r>
      <w:r>
        <w:rPr>
          <w:rFonts w:cs="Helvetica"/>
        </w:rPr>
        <w:t>Study Update DateTime Range</w:t>
      </w:r>
      <w:r w:rsidRPr="005B0D53">
        <w:rPr>
          <w:rFonts w:cs="Helvetica"/>
        </w:rPr>
        <w:t xml:space="preserve"> (</w:t>
      </w:r>
      <w:r>
        <w:rPr>
          <w:rFonts w:cs="Helvetica"/>
        </w:rPr>
        <w:t>00gg,0F</w:t>
      </w:r>
      <w:r w:rsidRPr="005B0D53">
        <w:rPr>
          <w:rFonts w:cs="Helvetica"/>
        </w:rPr>
        <w:t xml:space="preserve">y2) specify a datetime range for studies to be included in an inventory. </w:t>
      </w:r>
      <w:r>
        <w:rPr>
          <w:rFonts w:cs="Helvetica"/>
        </w:rPr>
        <w:t xml:space="preserve">Study DateTime Range is matched to the combination of Study Date </w:t>
      </w:r>
      <w:r w:rsidRPr="005B0D53">
        <w:rPr>
          <w:rFonts w:cs="Helvetica"/>
        </w:rPr>
        <w:t>(0008,00</w:t>
      </w:r>
      <w:r>
        <w:rPr>
          <w:rFonts w:cs="Helvetica"/>
        </w:rPr>
        <w:t>2</w:t>
      </w:r>
      <w:r w:rsidRPr="005B0D53">
        <w:rPr>
          <w:rFonts w:cs="Helvetica"/>
        </w:rPr>
        <w:t>0)</w:t>
      </w:r>
      <w:r>
        <w:rPr>
          <w:rFonts w:cs="Helvetica"/>
        </w:rPr>
        <w:t xml:space="preserve"> and Study Time </w:t>
      </w:r>
      <w:r w:rsidRPr="005B0D53">
        <w:rPr>
          <w:rFonts w:cs="Helvetica"/>
        </w:rPr>
        <w:t>(0008,0030)</w:t>
      </w:r>
      <w:r>
        <w:rPr>
          <w:rFonts w:cs="Helvetica"/>
        </w:rPr>
        <w:t>, and Study Update DateTime Range</w:t>
      </w:r>
      <w:r w:rsidRPr="0017679A">
        <w:rPr>
          <w:rFonts w:cs="Helvetica"/>
        </w:rPr>
        <w:t xml:space="preserve"> </w:t>
      </w:r>
      <w:r>
        <w:rPr>
          <w:rFonts w:cs="Helvetica"/>
        </w:rPr>
        <w:t xml:space="preserve">to </w:t>
      </w:r>
      <w:r w:rsidRPr="005B0D53">
        <w:rPr>
          <w:rFonts w:cs="Helvetica"/>
        </w:rPr>
        <w:t>Study Update DateTime (0020,121x).</w:t>
      </w:r>
      <w:r>
        <w:rPr>
          <w:rFonts w:cs="Helvetica"/>
        </w:rPr>
        <w:t xml:space="preserve"> Each attribute has two values (VM=2), representing the </w:t>
      </w:r>
      <w:r w:rsidRPr="005B0D53">
        <w:rPr>
          <w:rFonts w:cs="Helvetica"/>
        </w:rPr>
        <w:t xml:space="preserve">beginning </w:t>
      </w:r>
      <w:r>
        <w:rPr>
          <w:rFonts w:cs="Helvetica"/>
        </w:rPr>
        <w:t>and the</w:t>
      </w:r>
      <w:r w:rsidRPr="005B0D53">
        <w:rPr>
          <w:rFonts w:cs="Helvetica"/>
        </w:rPr>
        <w:t xml:space="preserve"> end</w:t>
      </w:r>
      <w:r>
        <w:rPr>
          <w:rFonts w:cs="Helvetica"/>
        </w:rPr>
        <w:t xml:space="preserve"> of the time range. </w:t>
      </w:r>
      <w:r w:rsidRPr="005B0D53">
        <w:rPr>
          <w:rFonts w:cs="Helvetica"/>
        </w:rPr>
        <w:t xml:space="preserve">Either the </w:t>
      </w:r>
      <w:r>
        <w:rPr>
          <w:rFonts w:cs="Helvetica"/>
        </w:rPr>
        <w:t>first</w:t>
      </w:r>
      <w:r w:rsidRPr="005B0D53">
        <w:rPr>
          <w:rFonts w:cs="Helvetica"/>
        </w:rPr>
        <w:t xml:space="preserve"> and/or the </w:t>
      </w:r>
      <w:r>
        <w:rPr>
          <w:rFonts w:cs="Helvetica"/>
        </w:rPr>
        <w:t>second value</w:t>
      </w:r>
      <w:r w:rsidRPr="005B0D53">
        <w:rPr>
          <w:rFonts w:cs="Helvetica"/>
        </w:rPr>
        <w:t xml:space="preserve"> may be empty, in which case the datetime ra</w:t>
      </w:r>
      <w:r>
        <w:rPr>
          <w:rFonts w:cs="Helvetica"/>
        </w:rPr>
        <w:t>n</w:t>
      </w:r>
      <w:r w:rsidRPr="005B0D53">
        <w:rPr>
          <w:rFonts w:cs="Helvetica"/>
        </w:rPr>
        <w:t xml:space="preserve">ge has an unbounded beginning or end, respectively. The datetime range is inclusive; Studies </w:t>
      </w:r>
      <w:r>
        <w:rPr>
          <w:rFonts w:cs="Helvetica"/>
        </w:rPr>
        <w:t>whose time is</w:t>
      </w:r>
      <w:r w:rsidRPr="005B0D53">
        <w:rPr>
          <w:rFonts w:cs="Helvetica"/>
        </w:rPr>
        <w:t xml:space="preserve"> at or after the </w:t>
      </w:r>
      <w:r>
        <w:rPr>
          <w:rFonts w:cs="Helvetica"/>
        </w:rPr>
        <w:t>first value</w:t>
      </w:r>
      <w:r w:rsidRPr="005B0D53">
        <w:rPr>
          <w:rFonts w:cs="Helvetica"/>
        </w:rPr>
        <w:t xml:space="preserve"> and before or a</w:t>
      </w:r>
      <w:r>
        <w:rPr>
          <w:rFonts w:cs="Helvetica"/>
        </w:rPr>
        <w:t>f</w:t>
      </w:r>
      <w:r w:rsidRPr="005B0D53">
        <w:rPr>
          <w:rFonts w:cs="Helvetica"/>
        </w:rPr>
        <w:t>t</w:t>
      </w:r>
      <w:r>
        <w:rPr>
          <w:rFonts w:cs="Helvetica"/>
        </w:rPr>
        <w:t>er</w:t>
      </w:r>
      <w:r w:rsidRPr="005B0D53">
        <w:rPr>
          <w:rFonts w:cs="Helvetica"/>
        </w:rPr>
        <w:t xml:space="preserve"> the </w:t>
      </w:r>
      <w:r>
        <w:rPr>
          <w:rFonts w:cs="Helvetica"/>
        </w:rPr>
        <w:t>second value</w:t>
      </w:r>
      <w:r w:rsidRPr="005B0D53">
        <w:rPr>
          <w:rFonts w:cs="Helvetica"/>
        </w:rPr>
        <w:t xml:space="preserve"> match the range. </w:t>
      </w:r>
      <w:r>
        <w:rPr>
          <w:rFonts w:cs="Helvetica"/>
        </w:rPr>
        <w:t>If Study DateTime Range</w:t>
      </w:r>
      <w:r w:rsidRPr="005B0D53">
        <w:rPr>
          <w:rFonts w:cs="Helvetica"/>
        </w:rPr>
        <w:t xml:space="preserve"> is specified for matching, but </w:t>
      </w:r>
      <w:r>
        <w:rPr>
          <w:rFonts w:cs="Helvetica"/>
        </w:rPr>
        <w:t xml:space="preserve">a Study </w:t>
      </w:r>
      <w:r w:rsidRPr="005B0D53">
        <w:rPr>
          <w:rFonts w:cs="Helvetica"/>
        </w:rPr>
        <w:t>does not</w:t>
      </w:r>
      <w:r>
        <w:rPr>
          <w:rFonts w:cs="Helvetica"/>
        </w:rPr>
        <w:t xml:space="preserve"> have a value for </w:t>
      </w:r>
      <w:r w:rsidRPr="005B0D53">
        <w:rPr>
          <w:rFonts w:cs="Helvetica"/>
        </w:rPr>
        <w:t>Study Date</w:t>
      </w:r>
      <w:r>
        <w:rPr>
          <w:rFonts w:cs="Helvetica"/>
        </w:rPr>
        <w:t xml:space="preserve">, that Study is not included in the inventory. </w:t>
      </w:r>
      <w:r w:rsidRPr="005B0D53">
        <w:rPr>
          <w:rFonts w:cs="Helvetica"/>
        </w:rPr>
        <w:t>If Study Update DateTime is specified for matching, but a Study does not have a defined Study Update DateTime available for matching, the datetime range is matched to Study Date and Time as a default.</w:t>
      </w:r>
      <w:r>
        <w:rPr>
          <w:rFonts w:cs="Helvetica"/>
        </w:rPr>
        <w:t xml:space="preserve"> </w:t>
      </w:r>
    </w:p>
    <w:p w14:paraId="11926D8A" w14:textId="3D8BA50C" w:rsidR="00D1076A" w:rsidRPr="005B0D53" w:rsidRDefault="005A030C" w:rsidP="005A030C">
      <w:pPr>
        <w:rPr>
          <w:rFonts w:cs="Helvetica"/>
        </w:rPr>
      </w:pPr>
      <w:r w:rsidRPr="005B0D53">
        <w:rPr>
          <w:rFonts w:cs="Helvetica"/>
          <w:lang w:val="en"/>
        </w:rPr>
        <w:lastRenderedPageBreak/>
        <w:t xml:space="preserve">Study Description (0008,1030) </w:t>
      </w:r>
      <w:r>
        <w:rPr>
          <w:rFonts w:cs="Helvetica"/>
          <w:lang w:val="en"/>
        </w:rPr>
        <w:t>and Series</w:t>
      </w:r>
      <w:r w:rsidRPr="005B0D53">
        <w:rPr>
          <w:rFonts w:cs="Helvetica"/>
          <w:lang w:val="en"/>
        </w:rPr>
        <w:t xml:space="preserve"> Description (0008,103</w:t>
      </w:r>
      <w:r>
        <w:rPr>
          <w:rFonts w:cs="Helvetica"/>
          <w:lang w:val="en"/>
        </w:rPr>
        <w:t>E</w:t>
      </w:r>
      <w:r w:rsidRPr="005B0D53">
        <w:rPr>
          <w:rFonts w:cs="Helvetica"/>
          <w:lang w:val="en"/>
        </w:rPr>
        <w:t>) specif</w:t>
      </w:r>
      <w:r>
        <w:rPr>
          <w:rFonts w:cs="Helvetica"/>
          <w:lang w:val="en"/>
        </w:rPr>
        <w:t>y</w:t>
      </w:r>
      <w:r w:rsidRPr="005B0D53">
        <w:rPr>
          <w:rFonts w:cs="Helvetica"/>
          <w:lang w:val="en"/>
        </w:rPr>
        <w:t xml:space="preserve"> string</w:t>
      </w:r>
      <w:r>
        <w:rPr>
          <w:rFonts w:cs="Helvetica"/>
          <w:lang w:val="en"/>
        </w:rPr>
        <w:t>s</w:t>
      </w:r>
      <w:r w:rsidRPr="005B0D53">
        <w:rPr>
          <w:rFonts w:cs="Helvetica"/>
          <w:lang w:val="en"/>
        </w:rPr>
        <w:t xml:space="preserve"> to be matched to the </w:t>
      </w:r>
      <w:r>
        <w:rPr>
          <w:rFonts w:cs="Helvetica"/>
          <w:lang w:val="en"/>
        </w:rPr>
        <w:t>respective</w:t>
      </w:r>
      <w:r w:rsidRPr="005B0D53">
        <w:rPr>
          <w:rFonts w:cs="Helvetica"/>
          <w:lang w:val="en"/>
        </w:rPr>
        <w:t xml:space="preserve"> attribute</w:t>
      </w:r>
      <w:r>
        <w:rPr>
          <w:rFonts w:cs="Helvetica"/>
          <w:lang w:val="en"/>
        </w:rPr>
        <w:t xml:space="preserve">s in </w:t>
      </w:r>
      <w:r w:rsidRPr="005B0D53">
        <w:rPr>
          <w:rFonts w:cs="Helvetica"/>
          <w:lang w:val="en"/>
        </w:rPr>
        <w:t xml:space="preserve">studies to be included in an inventory. </w:t>
      </w:r>
      <w:r w:rsidR="003742EC" w:rsidRPr="005B0D53">
        <w:rPr>
          <w:rFonts w:cs="Helvetica"/>
          <w:lang w:val="en"/>
        </w:rPr>
        <w:t xml:space="preserve">The characters “*” and “?” are interpreted as wild cards for matching, as described in </w:t>
      </w:r>
      <w:hyperlink r:id="rId95" w:history="1">
        <w:r w:rsidR="003742EC" w:rsidRPr="005B0D53">
          <w:rPr>
            <w:rStyle w:val="Hyperlink"/>
            <w:rFonts w:cs="Helvetica"/>
          </w:rPr>
          <w:t>Section C.2.2.2.4.</w:t>
        </w:r>
      </w:hyperlink>
      <w:r w:rsidRPr="005A030C">
        <w:rPr>
          <w:rFonts w:cs="Helvetica"/>
          <w:lang w:val="en"/>
        </w:rPr>
        <w:t xml:space="preserve"> </w:t>
      </w:r>
      <w:r>
        <w:rPr>
          <w:rFonts w:cs="Helvetica"/>
          <w:lang w:val="en"/>
        </w:rPr>
        <w:t>A match of the Series</w:t>
      </w:r>
      <w:r w:rsidRPr="005B0D53">
        <w:rPr>
          <w:rFonts w:cs="Helvetica"/>
          <w:lang w:val="en"/>
        </w:rPr>
        <w:t xml:space="preserve"> Description</w:t>
      </w:r>
      <w:r>
        <w:rPr>
          <w:rFonts w:cs="Helvetica"/>
          <w:lang w:val="en"/>
        </w:rPr>
        <w:t xml:space="preserve"> to that attribute in any Series of a Study </w:t>
      </w:r>
      <w:r w:rsidRPr="005B0D53">
        <w:rPr>
          <w:rFonts w:cs="Helvetica"/>
          <w:lang w:val="en"/>
        </w:rPr>
        <w:t>is a successful match</w:t>
      </w:r>
      <w:r>
        <w:rPr>
          <w:rFonts w:cs="Helvetica"/>
          <w:lang w:val="en"/>
        </w:rPr>
        <w:t xml:space="preserve"> for the Study </w:t>
      </w:r>
      <w:r w:rsidRPr="005B0D53">
        <w:rPr>
          <w:rFonts w:cs="Helvetica"/>
          <w:lang w:val="en"/>
        </w:rPr>
        <w:t>to be included in an inventory.</w:t>
      </w:r>
    </w:p>
    <w:p w14:paraId="247A69AB" w14:textId="743218D0" w:rsidR="00D1076A" w:rsidRPr="005B0D53" w:rsidRDefault="003742EC" w:rsidP="00A405C4">
      <w:pPr>
        <w:rPr>
          <w:rFonts w:cs="Helvetica"/>
        </w:rPr>
      </w:pPr>
      <w:r w:rsidRPr="005B0D53">
        <w:rPr>
          <w:rFonts w:cs="Helvetica"/>
        </w:rPr>
        <w:t>Modalities in Study</w:t>
      </w:r>
      <w:r w:rsidRPr="005B0D53">
        <w:rPr>
          <w:rFonts w:cs="Helvetica"/>
        </w:rPr>
        <w:tab/>
        <w:t xml:space="preserve"> (0008,0061) provides a list of </w:t>
      </w:r>
      <w:r w:rsidR="00EC75EC">
        <w:rPr>
          <w:rFonts w:cs="Helvetica"/>
        </w:rPr>
        <w:t>valu</w:t>
      </w:r>
      <w:r w:rsidRPr="005B0D53">
        <w:rPr>
          <w:rFonts w:cs="Helvetica"/>
        </w:rPr>
        <w:t xml:space="preserve">es to be matched against the Modality (0008,0060) attribute of </w:t>
      </w:r>
      <w:r w:rsidR="005E5F6B">
        <w:rPr>
          <w:rFonts w:cs="Helvetica"/>
        </w:rPr>
        <w:t xml:space="preserve">Series within </w:t>
      </w:r>
      <w:r w:rsidR="005E5F6B" w:rsidRPr="005B0D53">
        <w:rPr>
          <w:rFonts w:cs="Helvetica"/>
        </w:rPr>
        <w:t xml:space="preserve">Studies </w:t>
      </w:r>
      <w:r w:rsidRPr="005B0D53">
        <w:rPr>
          <w:rFonts w:cs="Helvetica"/>
        </w:rPr>
        <w:t xml:space="preserve">to be included in an inventory. Multiple values may be present, and the equivalence of </w:t>
      </w:r>
      <w:r w:rsidR="002358A6" w:rsidRPr="005B0D53">
        <w:rPr>
          <w:rFonts w:cs="Helvetica"/>
        </w:rPr>
        <w:t>each and every</w:t>
      </w:r>
      <w:r w:rsidRPr="005B0D53">
        <w:rPr>
          <w:rFonts w:cs="Helvetica"/>
        </w:rPr>
        <w:t xml:space="preserve"> value from this list with any Modality value among the Series of a Study is a successful match.</w:t>
      </w:r>
    </w:p>
    <w:p w14:paraId="2A699F46" w14:textId="76C79FBF" w:rsidR="00435BD3" w:rsidRPr="005B0D53" w:rsidRDefault="00435BD3" w:rsidP="00512106">
      <w:pPr>
        <w:keepNext/>
        <w:ind w:left="720" w:hanging="360"/>
        <w:rPr>
          <w:rFonts w:cs="Helvetica"/>
          <w:sz w:val="18"/>
          <w:szCs w:val="18"/>
          <w:lang w:val="en"/>
        </w:rPr>
      </w:pPr>
      <w:r w:rsidRPr="005B0D53">
        <w:rPr>
          <w:rFonts w:cs="Helvetica"/>
          <w:sz w:val="18"/>
          <w:szCs w:val="18"/>
          <w:lang w:val="en"/>
        </w:rPr>
        <w:t>Note</w:t>
      </w:r>
      <w:r w:rsidR="00512106">
        <w:rPr>
          <w:rFonts w:cs="Helvetica"/>
          <w:sz w:val="18"/>
          <w:szCs w:val="18"/>
          <w:lang w:val="en"/>
        </w:rPr>
        <w:t>s</w:t>
      </w:r>
    </w:p>
    <w:p w14:paraId="3110170C" w14:textId="1EF1FA64" w:rsidR="00435BD3" w:rsidRDefault="00512106" w:rsidP="00512106">
      <w:pPr>
        <w:ind w:left="720" w:hanging="360"/>
        <w:rPr>
          <w:rFonts w:cs="Helvetica"/>
          <w:sz w:val="18"/>
          <w:szCs w:val="18"/>
          <w:lang w:val="en"/>
        </w:rPr>
      </w:pPr>
      <w:r>
        <w:rPr>
          <w:rFonts w:cs="Helvetica"/>
          <w:sz w:val="18"/>
          <w:szCs w:val="18"/>
          <w:lang w:val="en"/>
        </w:rPr>
        <w:t>1.</w:t>
      </w:r>
      <w:r>
        <w:rPr>
          <w:rFonts w:cs="Helvetica"/>
          <w:sz w:val="18"/>
          <w:szCs w:val="18"/>
          <w:lang w:val="en"/>
        </w:rPr>
        <w:tab/>
      </w:r>
      <w:r w:rsidR="00435BD3" w:rsidRPr="005B0D53">
        <w:rPr>
          <w:rFonts w:cs="Helvetica"/>
          <w:sz w:val="18"/>
          <w:szCs w:val="18"/>
          <w:lang w:val="en"/>
        </w:rPr>
        <w:t>This is a logical ‘AND’ function</w:t>
      </w:r>
      <w:r w:rsidR="00435BD3">
        <w:rPr>
          <w:rFonts w:cs="Helvetica"/>
          <w:sz w:val="18"/>
          <w:szCs w:val="18"/>
          <w:lang w:val="en"/>
        </w:rPr>
        <w:t xml:space="preserve"> for all values in this attribute</w:t>
      </w:r>
      <w:r w:rsidR="00435BD3" w:rsidRPr="005B0D53">
        <w:rPr>
          <w:rFonts w:cs="Helvetica"/>
          <w:sz w:val="18"/>
          <w:szCs w:val="18"/>
          <w:lang w:val="en"/>
        </w:rPr>
        <w:t>; a value of CT\PT will match only Studies with both CT Series and PT Series.</w:t>
      </w:r>
      <w:r w:rsidR="00435BD3">
        <w:rPr>
          <w:rFonts w:cs="Helvetica"/>
          <w:sz w:val="18"/>
          <w:szCs w:val="18"/>
          <w:lang w:val="en"/>
        </w:rPr>
        <w:t xml:space="preserve"> A value of MR will match all Studies with at least one MR Series among all the Study’s Series, which may have other modalities as well (PR, SR, etc.).</w:t>
      </w:r>
    </w:p>
    <w:p w14:paraId="45A60D03" w14:textId="58B4568B" w:rsidR="005E5F6B" w:rsidRPr="005B0D53" w:rsidRDefault="00512106" w:rsidP="00512106">
      <w:pPr>
        <w:ind w:left="720" w:hanging="360"/>
        <w:rPr>
          <w:rFonts w:cs="Helvetica"/>
        </w:rPr>
      </w:pPr>
      <w:r>
        <w:rPr>
          <w:rFonts w:cs="Helvetica"/>
          <w:sz w:val="18"/>
          <w:szCs w:val="18"/>
          <w:lang w:val="en"/>
        </w:rPr>
        <w:t>2.</w:t>
      </w:r>
      <w:r>
        <w:rPr>
          <w:rFonts w:cs="Helvetica"/>
          <w:sz w:val="18"/>
          <w:szCs w:val="18"/>
          <w:lang w:val="en"/>
        </w:rPr>
        <w:tab/>
      </w:r>
      <w:r w:rsidR="005E5F6B">
        <w:rPr>
          <w:rFonts w:cs="Helvetica"/>
          <w:sz w:val="18"/>
          <w:szCs w:val="18"/>
          <w:lang w:val="en"/>
        </w:rPr>
        <w:t xml:space="preserve">There is no equivalent specification in </w:t>
      </w:r>
      <w:hyperlink r:id="rId96" w:history="1">
        <w:r w:rsidR="005E5F6B" w:rsidRPr="005E5F6B">
          <w:rPr>
            <w:rStyle w:val="Hyperlink"/>
            <w:rFonts w:cs="Helvetica"/>
            <w:sz w:val="18"/>
            <w:szCs w:val="18"/>
            <w:lang w:val="en"/>
          </w:rPr>
          <w:t>Section C.2.2.2</w:t>
        </w:r>
      </w:hyperlink>
      <w:r w:rsidR="005E5F6B">
        <w:rPr>
          <w:rFonts w:cs="Helvetica"/>
          <w:sz w:val="18"/>
          <w:szCs w:val="18"/>
          <w:lang w:val="en"/>
        </w:rPr>
        <w:t xml:space="preserve"> for matching multiple values in a Request Identifier against multiple values in the equivalent attribute in the data set.</w:t>
      </w:r>
    </w:p>
    <w:p w14:paraId="691DA7B8" w14:textId="3F526C18" w:rsidR="007E12BB" w:rsidRDefault="007E12BB" w:rsidP="00A405C4">
      <w:pPr>
        <w:rPr>
          <w:rFonts w:cs="Helvetica"/>
        </w:rPr>
      </w:pPr>
      <w:r w:rsidRPr="005B0D53">
        <w:rPr>
          <w:rFonts w:cs="Helvetica"/>
        </w:rPr>
        <w:t>Study Instance UID List (</w:t>
      </w:r>
      <w:r w:rsidR="00D964D6">
        <w:rPr>
          <w:rFonts w:cs="Helvetica"/>
        </w:rPr>
        <w:t>00gg,0F</w:t>
      </w:r>
      <w:r w:rsidRPr="005B0D53">
        <w:rPr>
          <w:rFonts w:cs="Helvetica"/>
        </w:rPr>
        <w:t xml:space="preserve">y4) provides a list of UIDs to be matched against the Study Instance UID (0020,000D) attribute of studies to be included in an inventory. Multiple values may be present. Matching is performed as described for List of UID Matching in </w:t>
      </w:r>
      <w:hyperlink r:id="rId97" w:history="1">
        <w:r w:rsidRPr="005B0D53">
          <w:rPr>
            <w:rStyle w:val="Hyperlink"/>
            <w:rFonts w:cs="Helvetica"/>
          </w:rPr>
          <w:t>Section C.2.2.2.2</w:t>
        </w:r>
      </w:hyperlink>
      <w:r w:rsidRPr="005B0D53">
        <w:rPr>
          <w:rFonts w:cs="Helvetica"/>
        </w:rPr>
        <w:t xml:space="preserve">., i.e., </w:t>
      </w:r>
      <w:r w:rsidR="00D620C2" w:rsidRPr="005B0D53">
        <w:rPr>
          <w:rFonts w:cs="Helvetica"/>
        </w:rPr>
        <w:t xml:space="preserve">the equivalence of </w:t>
      </w:r>
      <w:r w:rsidRPr="005B0D53">
        <w:rPr>
          <w:rFonts w:cs="Helvetica"/>
        </w:rPr>
        <w:t xml:space="preserve">the Study Instance UID </w:t>
      </w:r>
      <w:r w:rsidR="00D620C2" w:rsidRPr="005B0D53">
        <w:rPr>
          <w:rFonts w:cs="Helvetica"/>
        </w:rPr>
        <w:t xml:space="preserve">with </w:t>
      </w:r>
      <w:r w:rsidRPr="005B0D53">
        <w:rPr>
          <w:rFonts w:cs="Helvetica"/>
        </w:rPr>
        <w:t>any value in the Study Instance UID List</w:t>
      </w:r>
      <w:r w:rsidR="00D620C2" w:rsidRPr="005B0D53">
        <w:rPr>
          <w:rFonts w:cs="Helvetica"/>
        </w:rPr>
        <w:t xml:space="preserve"> is a successful match</w:t>
      </w:r>
      <w:r w:rsidRPr="005B0D53">
        <w:rPr>
          <w:rFonts w:cs="Helvetica"/>
        </w:rPr>
        <w:t>.</w:t>
      </w:r>
    </w:p>
    <w:p w14:paraId="4A75CA1D" w14:textId="47D84280" w:rsidR="001473A1" w:rsidRDefault="001473A1" w:rsidP="001473A1">
      <w:pPr>
        <w:keepNext/>
        <w:ind w:left="720" w:hanging="360"/>
        <w:rPr>
          <w:rFonts w:cs="Helvetica"/>
          <w:sz w:val="18"/>
          <w:szCs w:val="18"/>
          <w:lang w:val="en"/>
        </w:rPr>
      </w:pPr>
      <w:r w:rsidRPr="005B0D53">
        <w:rPr>
          <w:rFonts w:cs="Helvetica"/>
          <w:sz w:val="18"/>
          <w:szCs w:val="18"/>
          <w:lang w:val="en"/>
        </w:rPr>
        <w:t>Note</w:t>
      </w:r>
    </w:p>
    <w:p w14:paraId="4E7BF8F9" w14:textId="73A5C862" w:rsidR="001473A1" w:rsidRPr="005B0D53" w:rsidRDefault="001473A1" w:rsidP="001473A1">
      <w:pPr>
        <w:keepNext/>
        <w:tabs>
          <w:tab w:val="clear" w:pos="720"/>
        </w:tabs>
        <w:ind w:left="360"/>
        <w:rPr>
          <w:rFonts w:cs="Helvetica"/>
          <w:sz w:val="18"/>
          <w:szCs w:val="18"/>
          <w:lang w:val="en"/>
        </w:rPr>
      </w:pPr>
      <w:r>
        <w:rPr>
          <w:rFonts w:cs="Helvetica"/>
          <w:sz w:val="18"/>
          <w:szCs w:val="18"/>
          <w:lang w:val="en"/>
        </w:rPr>
        <w:t xml:space="preserve">Studies are </w:t>
      </w:r>
      <w:r w:rsidRPr="001473A1">
        <w:rPr>
          <w:rFonts w:cs="Helvetica"/>
          <w:sz w:val="18"/>
          <w:szCs w:val="18"/>
          <w:lang w:val="en"/>
        </w:rPr>
        <w:t>matched to the Study Instance UID List</w:t>
      </w:r>
      <w:r>
        <w:rPr>
          <w:rFonts w:cs="Helvetica"/>
          <w:sz w:val="18"/>
          <w:szCs w:val="18"/>
          <w:lang w:val="en"/>
        </w:rPr>
        <w:t xml:space="preserve">, not vice versa. That is, it is not a failure for there to be no matching Study for a value in the </w:t>
      </w:r>
      <w:r w:rsidRPr="001473A1">
        <w:rPr>
          <w:rFonts w:cs="Helvetica"/>
          <w:sz w:val="18"/>
          <w:szCs w:val="18"/>
          <w:lang w:val="en"/>
        </w:rPr>
        <w:t>Study Instance UID List</w:t>
      </w:r>
      <w:r>
        <w:rPr>
          <w:rFonts w:cs="Helvetica"/>
          <w:sz w:val="18"/>
          <w:szCs w:val="18"/>
          <w:lang w:val="en"/>
        </w:rPr>
        <w:t>.</w:t>
      </w:r>
    </w:p>
    <w:p w14:paraId="7E4D2FA8" w14:textId="29242ABA" w:rsidR="002A133C" w:rsidRPr="005B0D53" w:rsidRDefault="002A133C" w:rsidP="002A133C">
      <w:pPr>
        <w:rPr>
          <w:rFonts w:cs="Helvetica"/>
        </w:rPr>
      </w:pPr>
      <w:r w:rsidRPr="005B0D53">
        <w:rPr>
          <w:rFonts w:cs="Helvetica"/>
        </w:rPr>
        <w:t xml:space="preserve">Patient List </w:t>
      </w:r>
      <w:r>
        <w:t>Sequence</w:t>
      </w:r>
      <w:r w:rsidRPr="005B0D53">
        <w:rPr>
          <w:rFonts w:cs="Helvetica"/>
          <w:color w:val="000000"/>
        </w:rPr>
        <w:t xml:space="preserve"> (</w:t>
      </w:r>
      <w:r>
        <w:rPr>
          <w:rFonts w:cs="Helvetica"/>
          <w:color w:val="000000"/>
        </w:rPr>
        <w:t>00gg,0F</w:t>
      </w:r>
      <w:r w:rsidRPr="005B0D53">
        <w:rPr>
          <w:rFonts w:cs="Helvetica"/>
          <w:color w:val="000000"/>
        </w:rPr>
        <w:t>y</w:t>
      </w:r>
      <w:r>
        <w:rPr>
          <w:rFonts w:cs="Helvetica"/>
          <w:color w:val="000000"/>
        </w:rPr>
        <w:t>6</w:t>
      </w:r>
      <w:r w:rsidRPr="005B0D53">
        <w:rPr>
          <w:rFonts w:cs="Helvetica"/>
          <w:color w:val="000000"/>
        </w:rPr>
        <w:t>) provides a list of</w:t>
      </w:r>
      <w:r>
        <w:rPr>
          <w:rFonts w:cs="Helvetica"/>
          <w:color w:val="000000"/>
        </w:rPr>
        <w:t xml:space="preserve"> </w:t>
      </w:r>
      <w:r>
        <w:rPr>
          <w:rFonts w:cs="Helvetica"/>
        </w:rPr>
        <w:t>p</w:t>
      </w:r>
      <w:r w:rsidRPr="005B0D53">
        <w:rPr>
          <w:rFonts w:cs="Helvetica"/>
        </w:rPr>
        <w:t>atient</w:t>
      </w:r>
      <w:r>
        <w:rPr>
          <w:rFonts w:cs="Helvetica"/>
        </w:rPr>
        <w:t xml:space="preserve"> identifiers whose </w:t>
      </w:r>
      <w:r w:rsidRPr="005B0D53">
        <w:rPr>
          <w:rFonts w:cs="Helvetica"/>
          <w:lang w:val="en"/>
        </w:rPr>
        <w:t xml:space="preserve">studies </w:t>
      </w:r>
      <w:r>
        <w:rPr>
          <w:rFonts w:cs="Helvetica"/>
          <w:lang w:val="en"/>
        </w:rPr>
        <w:t xml:space="preserve">are </w:t>
      </w:r>
      <w:r w:rsidRPr="005B0D53">
        <w:rPr>
          <w:rFonts w:cs="Helvetica"/>
          <w:lang w:val="en"/>
        </w:rPr>
        <w:t>to be included in an inventory.</w:t>
      </w:r>
      <w:r>
        <w:rPr>
          <w:rFonts w:cs="Helvetica"/>
          <w:lang w:val="en"/>
        </w:rPr>
        <w:t xml:space="preserve"> Matching must be successful to both </w:t>
      </w:r>
      <w:r w:rsidRPr="005B0D53">
        <w:rPr>
          <w:rFonts w:cs="Helvetica"/>
          <w:color w:val="000000"/>
        </w:rPr>
        <w:t xml:space="preserve">the </w:t>
      </w:r>
      <w:r w:rsidRPr="005B0D53">
        <w:rPr>
          <w:rFonts w:cs="Helvetica"/>
        </w:rPr>
        <w:t xml:space="preserve">Patient ID </w:t>
      </w:r>
      <w:r w:rsidRPr="005B0D53">
        <w:rPr>
          <w:rFonts w:cs="Helvetica"/>
          <w:color w:val="000000"/>
        </w:rPr>
        <w:t>(0010,0020)</w:t>
      </w:r>
      <w:r>
        <w:rPr>
          <w:rFonts w:cs="Helvetica"/>
          <w:color w:val="000000"/>
        </w:rPr>
        <w:t xml:space="preserve"> and the</w:t>
      </w:r>
      <w:r w:rsidRPr="005B0D53">
        <w:rPr>
          <w:rFonts w:cs="Helvetica"/>
          <w:color w:val="000000"/>
        </w:rPr>
        <w:t xml:space="preserve"> </w:t>
      </w:r>
      <w:r w:rsidRPr="0007476C">
        <w:rPr>
          <w:rFonts w:cs="Helvetica"/>
          <w:lang w:val="en"/>
        </w:rPr>
        <w:t>Issuer of Patient ID (0010,0021)</w:t>
      </w:r>
      <w:r w:rsidRPr="0007476C">
        <w:rPr>
          <w:rFonts w:cs="Helvetica"/>
          <w:color w:val="000000"/>
        </w:rPr>
        <w:t xml:space="preserve"> </w:t>
      </w:r>
      <w:r w:rsidRPr="005B0D53">
        <w:rPr>
          <w:rFonts w:cs="Helvetica"/>
          <w:color w:val="000000"/>
        </w:rPr>
        <w:t>attribute</w:t>
      </w:r>
      <w:r>
        <w:rPr>
          <w:rFonts w:cs="Helvetica"/>
          <w:color w:val="000000"/>
        </w:rPr>
        <w:t xml:space="preserve"> from the same </w:t>
      </w:r>
      <w:r w:rsidRPr="005B0D53">
        <w:rPr>
          <w:rFonts w:cs="Helvetica"/>
        </w:rPr>
        <w:t xml:space="preserve">Patient List </w:t>
      </w:r>
      <w:r>
        <w:t>Sequence Item</w:t>
      </w:r>
      <w:r w:rsidR="009B6EB0">
        <w:rPr>
          <w:rFonts w:cs="Helvetica"/>
          <w:lang w:val="en"/>
        </w:rPr>
        <w:t>, and wild cards shall not be used</w:t>
      </w:r>
      <w:r>
        <w:rPr>
          <w:rFonts w:cs="Helvetica"/>
          <w:color w:val="000000"/>
        </w:rPr>
        <w:t xml:space="preserve">. </w:t>
      </w:r>
      <w:r w:rsidRPr="005B0D53">
        <w:rPr>
          <w:rFonts w:cs="Helvetica"/>
        </w:rPr>
        <w:t xml:space="preserve">Patient ID List </w:t>
      </w:r>
      <w:r w:rsidRPr="005B0D53">
        <w:rPr>
          <w:rFonts w:cs="Helvetica"/>
          <w:color w:val="000000"/>
        </w:rPr>
        <w:t>(</w:t>
      </w:r>
      <w:r>
        <w:rPr>
          <w:rFonts w:cs="Helvetica"/>
          <w:color w:val="000000"/>
        </w:rPr>
        <w:t>00gg,0F</w:t>
      </w:r>
      <w:r w:rsidRPr="005B0D53">
        <w:rPr>
          <w:rFonts w:cs="Helvetica"/>
          <w:color w:val="000000"/>
        </w:rPr>
        <w:t xml:space="preserve">y5) provides a list of values to be matched against the </w:t>
      </w:r>
      <w:r w:rsidRPr="005B0D53">
        <w:rPr>
          <w:rFonts w:cs="Helvetica"/>
        </w:rPr>
        <w:t xml:space="preserve">Patient ID </w:t>
      </w:r>
      <w:r w:rsidRPr="005B0D53">
        <w:rPr>
          <w:rFonts w:cs="Helvetica"/>
          <w:color w:val="000000"/>
        </w:rPr>
        <w:t xml:space="preserve">(0010,0020) attribute </w:t>
      </w:r>
      <w:r w:rsidRPr="005B0D53">
        <w:rPr>
          <w:rFonts w:cs="Helvetica"/>
          <w:lang w:val="en"/>
        </w:rPr>
        <w:t>of studies to be included in an inventory. Multiple values may be present.</w:t>
      </w:r>
      <w:r>
        <w:rPr>
          <w:rFonts w:cs="Helvetica"/>
          <w:lang w:val="en"/>
        </w:rPr>
        <w:t xml:space="preserve"> A match of any value in the </w:t>
      </w:r>
      <w:r w:rsidRPr="005B0D53">
        <w:rPr>
          <w:rFonts w:cs="Helvetica"/>
        </w:rPr>
        <w:t>Patient ID List</w:t>
      </w:r>
      <w:r>
        <w:rPr>
          <w:rFonts w:cs="Helvetica"/>
        </w:rPr>
        <w:t xml:space="preserve"> to </w:t>
      </w:r>
      <w:r w:rsidRPr="005B0D53">
        <w:rPr>
          <w:rFonts w:cs="Helvetica"/>
          <w:color w:val="000000"/>
        </w:rPr>
        <w:t xml:space="preserve">the </w:t>
      </w:r>
      <w:r w:rsidRPr="005B0D53">
        <w:rPr>
          <w:rFonts w:cs="Helvetica"/>
        </w:rPr>
        <w:t xml:space="preserve">Patient ID </w:t>
      </w:r>
      <w:r w:rsidRPr="005B0D53">
        <w:rPr>
          <w:rFonts w:cs="Helvetica"/>
          <w:color w:val="000000"/>
        </w:rPr>
        <w:t>attribute</w:t>
      </w:r>
      <w:r w:rsidRPr="0007476C">
        <w:t xml:space="preserve"> </w:t>
      </w:r>
      <w:r>
        <w:t xml:space="preserve">is a successful match. </w:t>
      </w:r>
      <w:r w:rsidRPr="0007476C">
        <w:rPr>
          <w:rFonts w:cs="Helvetica"/>
          <w:lang w:val="en"/>
        </w:rPr>
        <w:t>Issuer of Patient ID (0010,0021)</w:t>
      </w:r>
      <w:r>
        <w:rPr>
          <w:rFonts w:cs="Helvetica"/>
          <w:lang w:val="en"/>
        </w:rPr>
        <w:t xml:space="preserve"> is matched to the same attribute for the Study. An absent value for the attribute in </w:t>
      </w:r>
      <w:r w:rsidR="00A420E8">
        <w:rPr>
          <w:rFonts w:cs="Helvetica"/>
          <w:lang w:val="en"/>
        </w:rPr>
        <w:t>the</w:t>
      </w:r>
      <w:r>
        <w:rPr>
          <w:rFonts w:cs="Helvetica"/>
          <w:lang w:val="en"/>
        </w:rPr>
        <w:t xml:space="preserve"> </w:t>
      </w:r>
      <w:r w:rsidRPr="005B0D53">
        <w:rPr>
          <w:rFonts w:cs="Helvetica"/>
        </w:rPr>
        <w:t xml:space="preserve">Patient List </w:t>
      </w:r>
      <w:r>
        <w:t xml:space="preserve">Sequence Item is </w:t>
      </w:r>
      <w:r w:rsidR="00A420E8">
        <w:t>universal matching</w:t>
      </w:r>
      <w:r>
        <w:t>.</w:t>
      </w:r>
    </w:p>
    <w:p w14:paraId="01D8A58B" w14:textId="7CBF6DC3" w:rsidR="00A405C4" w:rsidRDefault="004817D4" w:rsidP="001058BC">
      <w:pPr>
        <w:rPr>
          <w:color w:val="000000"/>
        </w:rPr>
      </w:pPr>
      <w:r>
        <w:rPr>
          <w:rFonts w:cs="Helvetica"/>
          <w:lang w:val="en"/>
        </w:rPr>
        <w:t>Attributes Missing Value</w:t>
      </w:r>
      <w:r w:rsidR="001058BC" w:rsidRPr="005B0D53">
        <w:rPr>
          <w:rFonts w:cs="Helvetica"/>
          <w:lang w:val="en"/>
        </w:rPr>
        <w:t xml:space="preserve"> (</w:t>
      </w:r>
      <w:r w:rsidR="00D964D6">
        <w:rPr>
          <w:rFonts w:cs="Helvetica"/>
          <w:lang w:val="en"/>
        </w:rPr>
        <w:t>00gg,0F</w:t>
      </w:r>
      <w:r w:rsidR="001058BC" w:rsidRPr="005B0D53">
        <w:rPr>
          <w:rFonts w:cs="Helvetica"/>
          <w:lang w:val="en"/>
        </w:rPr>
        <w:t>yD) specifies the tag</w:t>
      </w:r>
      <w:r w:rsidR="001058BC">
        <w:rPr>
          <w:rFonts w:cs="Helvetica"/>
          <w:lang w:val="en"/>
        </w:rPr>
        <w:t>s</w:t>
      </w:r>
      <w:r w:rsidR="001058BC" w:rsidRPr="005B0D53">
        <w:rPr>
          <w:rFonts w:cs="Helvetica"/>
          <w:lang w:val="en"/>
        </w:rPr>
        <w:t xml:space="preserve"> of attribute</w:t>
      </w:r>
      <w:r w:rsidR="001058BC">
        <w:rPr>
          <w:rFonts w:cs="Helvetica"/>
          <w:lang w:val="en"/>
        </w:rPr>
        <w:t>s</w:t>
      </w:r>
      <w:r w:rsidR="001058BC" w:rsidRPr="005B0D53">
        <w:rPr>
          <w:rFonts w:cs="Helvetica"/>
          <w:lang w:val="en"/>
        </w:rPr>
        <w:t xml:space="preserve"> that match the scope of inventory when th</w:t>
      </w:r>
      <w:r w:rsidR="001058BC">
        <w:rPr>
          <w:rFonts w:cs="Helvetica"/>
          <w:lang w:val="en"/>
        </w:rPr>
        <w:t>e</w:t>
      </w:r>
      <w:r w:rsidR="001058BC" w:rsidRPr="005B0D53">
        <w:rPr>
          <w:rFonts w:cs="Helvetica"/>
          <w:lang w:val="en"/>
        </w:rPr>
        <w:t xml:space="preserve"> </w:t>
      </w:r>
      <w:r w:rsidR="001058BC">
        <w:rPr>
          <w:rFonts w:cs="Helvetica"/>
          <w:lang w:val="en"/>
        </w:rPr>
        <w:t xml:space="preserve">corresponding </w:t>
      </w:r>
      <w:r w:rsidR="001058BC" w:rsidRPr="005B0D53">
        <w:rPr>
          <w:rFonts w:cs="Helvetica"/>
          <w:lang w:val="en"/>
        </w:rPr>
        <w:t xml:space="preserve">attribute in the </w:t>
      </w:r>
      <w:r w:rsidR="001473A1">
        <w:rPr>
          <w:rFonts w:cs="Helvetica"/>
          <w:lang w:val="en"/>
        </w:rPr>
        <w:t>S</w:t>
      </w:r>
      <w:r w:rsidR="001058BC" w:rsidRPr="005B0D53">
        <w:rPr>
          <w:rFonts w:cs="Helvetica"/>
          <w:lang w:val="en"/>
        </w:rPr>
        <w:t xml:space="preserve">tudy has </w:t>
      </w:r>
      <w:r w:rsidR="00024E2C">
        <w:rPr>
          <w:rFonts w:cs="Helvetica"/>
          <w:lang w:val="en"/>
        </w:rPr>
        <w:t>no</w:t>
      </w:r>
      <w:r w:rsidR="001058BC" w:rsidRPr="005B0D53">
        <w:rPr>
          <w:rFonts w:cs="Helvetica"/>
          <w:lang w:val="en"/>
        </w:rPr>
        <w:t xml:space="preserve"> value</w:t>
      </w:r>
      <w:r w:rsidR="009F178D">
        <w:rPr>
          <w:rFonts w:cs="Helvetica"/>
          <w:lang w:val="en"/>
        </w:rPr>
        <w:t>,</w:t>
      </w:r>
      <w:r w:rsidR="001058BC" w:rsidRPr="005B0D53">
        <w:rPr>
          <w:rFonts w:cs="Helvetica"/>
          <w:lang w:val="en"/>
        </w:rPr>
        <w:t xml:space="preserve"> i.e., studies for which the identified attribute</w:t>
      </w:r>
      <w:r w:rsidR="001058BC">
        <w:rPr>
          <w:rFonts w:cs="Helvetica"/>
          <w:lang w:val="en"/>
        </w:rPr>
        <w:t>s</w:t>
      </w:r>
      <w:r w:rsidR="001058BC" w:rsidRPr="005B0D53">
        <w:rPr>
          <w:rFonts w:cs="Helvetica"/>
          <w:lang w:val="en"/>
        </w:rPr>
        <w:t xml:space="preserve"> ha</w:t>
      </w:r>
      <w:r w:rsidR="001058BC">
        <w:rPr>
          <w:rFonts w:cs="Helvetica"/>
          <w:lang w:val="en"/>
        </w:rPr>
        <w:t>ve</w:t>
      </w:r>
      <w:r w:rsidR="001058BC" w:rsidRPr="005B0D53">
        <w:rPr>
          <w:rFonts w:cs="Helvetica"/>
          <w:lang w:val="en"/>
        </w:rPr>
        <w:t xml:space="preserve"> no value are to be included in the inventory.</w:t>
      </w:r>
      <w:r w:rsidR="001058BC" w:rsidRPr="00CA3455">
        <w:rPr>
          <w:rFonts w:cs="Helvetica"/>
          <w:lang w:val="en"/>
        </w:rPr>
        <w:t xml:space="preserve"> </w:t>
      </w:r>
      <w:r w:rsidR="001058BC" w:rsidRPr="005B0D53">
        <w:rPr>
          <w:rFonts w:cs="Helvetica"/>
          <w:lang w:val="en"/>
        </w:rPr>
        <w:t xml:space="preserve">Multiple values may be present, and the </w:t>
      </w:r>
      <w:r w:rsidR="001058BC">
        <w:rPr>
          <w:rFonts w:cs="Helvetica"/>
          <w:lang w:val="en"/>
        </w:rPr>
        <w:t>absence of</w:t>
      </w:r>
      <w:r w:rsidR="001058BC" w:rsidRPr="005B0D53">
        <w:rPr>
          <w:rFonts w:cs="Helvetica"/>
          <w:lang w:val="en"/>
        </w:rPr>
        <w:t xml:space="preserve"> </w:t>
      </w:r>
      <w:r w:rsidR="001058BC">
        <w:rPr>
          <w:rFonts w:cs="Helvetica"/>
          <w:lang w:val="en"/>
        </w:rPr>
        <w:t xml:space="preserve">a </w:t>
      </w:r>
      <w:r w:rsidR="001058BC" w:rsidRPr="005B0D53">
        <w:rPr>
          <w:rFonts w:cs="Helvetica"/>
          <w:lang w:val="en"/>
        </w:rPr>
        <w:t xml:space="preserve">value </w:t>
      </w:r>
      <w:r w:rsidR="001058BC">
        <w:rPr>
          <w:rFonts w:cs="Helvetica"/>
          <w:lang w:val="en"/>
        </w:rPr>
        <w:t>in</w:t>
      </w:r>
      <w:r w:rsidR="001058BC" w:rsidRPr="005B0D53">
        <w:rPr>
          <w:rFonts w:cs="Helvetica"/>
          <w:lang w:val="en"/>
        </w:rPr>
        <w:t xml:space="preserve"> </w:t>
      </w:r>
      <w:r w:rsidR="001058BC">
        <w:rPr>
          <w:rFonts w:cs="Helvetica"/>
          <w:lang w:val="en"/>
        </w:rPr>
        <w:t>any of the attribut</w:t>
      </w:r>
      <w:r w:rsidR="00435BD3">
        <w:rPr>
          <w:rFonts w:cs="Helvetica"/>
          <w:lang w:val="en"/>
        </w:rPr>
        <w:t xml:space="preserve">es identified in </w:t>
      </w:r>
      <w:r w:rsidR="00435BD3" w:rsidRPr="005B0D53">
        <w:rPr>
          <w:rFonts w:cs="Helvetica"/>
          <w:lang w:val="en"/>
        </w:rPr>
        <w:t>this list is a successful match.</w:t>
      </w:r>
      <w:r w:rsidR="00435BD3">
        <w:rPr>
          <w:rFonts w:cs="Helvetica"/>
        </w:rPr>
        <w:t xml:space="preserve"> </w:t>
      </w:r>
    </w:p>
    <w:p w14:paraId="488DCE83" w14:textId="296FC278" w:rsidR="00435BD3" w:rsidRPr="005B0D53" w:rsidRDefault="00435BD3" w:rsidP="00435BD3">
      <w:pPr>
        <w:ind w:left="360"/>
        <w:rPr>
          <w:rFonts w:cs="Helvetica"/>
          <w:sz w:val="18"/>
          <w:szCs w:val="18"/>
          <w:lang w:val="en"/>
        </w:rPr>
      </w:pPr>
      <w:r w:rsidRPr="005B0D53">
        <w:rPr>
          <w:rFonts w:cs="Helvetica"/>
          <w:sz w:val="18"/>
          <w:szCs w:val="18"/>
          <w:lang w:val="en"/>
        </w:rPr>
        <w:t>Note</w:t>
      </w:r>
      <w:r w:rsidR="009F178D">
        <w:rPr>
          <w:rFonts w:cs="Helvetica"/>
          <w:sz w:val="18"/>
          <w:szCs w:val="18"/>
          <w:lang w:val="en"/>
        </w:rPr>
        <w:t>s</w:t>
      </w:r>
    </w:p>
    <w:p w14:paraId="033845F8" w14:textId="422B5200" w:rsidR="00435BD3" w:rsidRDefault="009F178D" w:rsidP="009F178D">
      <w:pPr>
        <w:ind w:left="720" w:hanging="360"/>
        <w:rPr>
          <w:rFonts w:cs="Helvetica"/>
          <w:sz w:val="18"/>
          <w:szCs w:val="18"/>
          <w:lang w:val="en"/>
        </w:rPr>
      </w:pPr>
      <w:r>
        <w:rPr>
          <w:rFonts w:cs="Helvetica"/>
          <w:sz w:val="18"/>
          <w:szCs w:val="18"/>
          <w:lang w:val="en"/>
        </w:rPr>
        <w:t>1.</w:t>
      </w:r>
      <w:r>
        <w:rPr>
          <w:rFonts w:cs="Helvetica"/>
          <w:sz w:val="18"/>
          <w:szCs w:val="18"/>
          <w:lang w:val="en"/>
        </w:rPr>
        <w:tab/>
      </w:r>
      <w:r w:rsidR="00435BD3" w:rsidRPr="005B0D53">
        <w:rPr>
          <w:rFonts w:cs="Helvetica"/>
          <w:sz w:val="18"/>
          <w:szCs w:val="18"/>
          <w:lang w:val="en"/>
        </w:rPr>
        <w:t>This is a logical ‘</w:t>
      </w:r>
      <w:r w:rsidR="00435BD3">
        <w:rPr>
          <w:rFonts w:cs="Helvetica"/>
          <w:sz w:val="18"/>
          <w:szCs w:val="18"/>
          <w:lang w:val="en"/>
        </w:rPr>
        <w:t>OR'</w:t>
      </w:r>
      <w:r w:rsidR="00435BD3" w:rsidRPr="005B0D53">
        <w:rPr>
          <w:rFonts w:cs="Helvetica"/>
          <w:sz w:val="18"/>
          <w:szCs w:val="18"/>
          <w:lang w:val="en"/>
        </w:rPr>
        <w:t xml:space="preserve"> function</w:t>
      </w:r>
      <w:r w:rsidR="00435BD3">
        <w:rPr>
          <w:rFonts w:cs="Helvetica"/>
          <w:sz w:val="18"/>
          <w:szCs w:val="18"/>
          <w:lang w:val="en"/>
        </w:rPr>
        <w:t xml:space="preserve"> for all values in this attribute</w:t>
      </w:r>
      <w:r w:rsidR="00435BD3" w:rsidRPr="005B0D53">
        <w:rPr>
          <w:rFonts w:cs="Helvetica"/>
          <w:sz w:val="18"/>
          <w:szCs w:val="18"/>
          <w:lang w:val="en"/>
        </w:rPr>
        <w:t xml:space="preserve">; a value of </w:t>
      </w:r>
      <w:r w:rsidR="00435BD3" w:rsidRPr="001058BC">
        <w:rPr>
          <w:rFonts w:cs="Helvetica"/>
          <w:sz w:val="18"/>
          <w:szCs w:val="18"/>
          <w:lang w:val="en"/>
        </w:rPr>
        <w:t xml:space="preserve">00080050 00100020 </w:t>
      </w:r>
      <w:r w:rsidR="00435BD3" w:rsidRPr="005B0D53">
        <w:rPr>
          <w:rFonts w:cs="Helvetica"/>
          <w:sz w:val="18"/>
          <w:szCs w:val="18"/>
          <w:lang w:val="en"/>
        </w:rPr>
        <w:t xml:space="preserve">will match Studies with </w:t>
      </w:r>
      <w:r w:rsidR="00435BD3">
        <w:rPr>
          <w:rFonts w:cs="Helvetica"/>
          <w:sz w:val="18"/>
          <w:szCs w:val="18"/>
          <w:lang w:val="en"/>
        </w:rPr>
        <w:t xml:space="preserve">either </w:t>
      </w:r>
      <w:r w:rsidR="00435BD3" w:rsidRPr="001058BC">
        <w:rPr>
          <w:rFonts w:cs="Helvetica"/>
          <w:sz w:val="18"/>
          <w:szCs w:val="18"/>
          <w:lang w:val="en"/>
        </w:rPr>
        <w:t>Accession Number</w:t>
      </w:r>
      <w:r w:rsidR="00435BD3" w:rsidRPr="005B0D53">
        <w:rPr>
          <w:rFonts w:cs="Helvetica"/>
          <w:sz w:val="18"/>
          <w:szCs w:val="18"/>
          <w:lang w:val="en"/>
        </w:rPr>
        <w:t xml:space="preserve"> </w:t>
      </w:r>
      <w:r w:rsidR="00435BD3">
        <w:rPr>
          <w:rFonts w:cs="Helvetica"/>
          <w:sz w:val="18"/>
          <w:szCs w:val="18"/>
          <w:lang w:val="en"/>
        </w:rPr>
        <w:t xml:space="preserve">or </w:t>
      </w:r>
      <w:r w:rsidR="00435BD3" w:rsidRPr="001058BC">
        <w:rPr>
          <w:rFonts w:cs="Helvetica"/>
          <w:sz w:val="18"/>
          <w:szCs w:val="18"/>
          <w:lang w:val="en"/>
        </w:rPr>
        <w:t>Patient ID</w:t>
      </w:r>
      <w:r w:rsidR="00435BD3">
        <w:rPr>
          <w:rFonts w:cs="Helvetica"/>
          <w:sz w:val="18"/>
          <w:szCs w:val="18"/>
          <w:lang w:val="en"/>
        </w:rPr>
        <w:t xml:space="preserve"> empty.</w:t>
      </w:r>
    </w:p>
    <w:p w14:paraId="42CA725C" w14:textId="23F1101E" w:rsidR="00A94F3A" w:rsidRPr="005B0D53" w:rsidRDefault="009F178D" w:rsidP="00024E2C">
      <w:pPr>
        <w:ind w:left="720" w:hanging="360"/>
        <w:rPr>
          <w:rFonts w:cs="Helvetica"/>
          <w:lang w:val="en"/>
        </w:rPr>
      </w:pPr>
      <w:r>
        <w:rPr>
          <w:rFonts w:cs="Helvetica"/>
          <w:sz w:val="18"/>
          <w:szCs w:val="18"/>
          <w:lang w:val="en"/>
        </w:rPr>
        <w:t>2.</w:t>
      </w:r>
      <w:r>
        <w:rPr>
          <w:rFonts w:cs="Helvetica"/>
          <w:sz w:val="18"/>
          <w:szCs w:val="18"/>
          <w:lang w:val="en"/>
        </w:rPr>
        <w:tab/>
      </w:r>
      <w:r w:rsidR="00A94F3A">
        <w:rPr>
          <w:rFonts w:cs="Helvetica"/>
          <w:sz w:val="18"/>
          <w:szCs w:val="18"/>
          <w:lang w:val="en"/>
        </w:rPr>
        <w:t xml:space="preserve">There is no equivalent specification in </w:t>
      </w:r>
      <w:hyperlink r:id="rId98" w:history="1">
        <w:r w:rsidR="00A94F3A" w:rsidRPr="005E5F6B">
          <w:rPr>
            <w:rStyle w:val="Hyperlink"/>
            <w:rFonts w:cs="Helvetica"/>
            <w:sz w:val="18"/>
            <w:szCs w:val="18"/>
            <w:lang w:val="en"/>
          </w:rPr>
          <w:t>Section C.2.2.2</w:t>
        </w:r>
      </w:hyperlink>
      <w:r w:rsidR="00A94F3A">
        <w:rPr>
          <w:rFonts w:cs="Helvetica"/>
          <w:sz w:val="18"/>
          <w:szCs w:val="18"/>
          <w:lang w:val="en"/>
        </w:rPr>
        <w:t xml:space="preserve"> for matching to empty values in Study attributes.</w:t>
      </w:r>
    </w:p>
    <w:p w14:paraId="7D29C12F" w14:textId="450001CF" w:rsidR="00A405C4" w:rsidRPr="00A405C4" w:rsidRDefault="00D620C2" w:rsidP="00A405C4">
      <w:r w:rsidRPr="005B0D53">
        <w:t>An empty value</w:t>
      </w:r>
      <w:r w:rsidR="00FD764F">
        <w:t xml:space="preserve"> for</w:t>
      </w:r>
      <w:r w:rsidRPr="005B0D53">
        <w:t xml:space="preserve"> </w:t>
      </w:r>
      <w:r w:rsidR="00FD764F" w:rsidRPr="005B0D53">
        <w:t>Modalities in Study</w:t>
      </w:r>
      <w:r w:rsidR="00FD764F">
        <w:t xml:space="preserve">, </w:t>
      </w:r>
      <w:r w:rsidR="00FD764F" w:rsidRPr="005B0D53">
        <w:t>Study Instance UID List</w:t>
      </w:r>
      <w:r w:rsidR="00FD764F">
        <w:t>,</w:t>
      </w:r>
      <w:r w:rsidR="00FD764F" w:rsidRPr="005B0D53">
        <w:t xml:space="preserve"> </w:t>
      </w:r>
      <w:r w:rsidR="00234232">
        <w:t xml:space="preserve">or </w:t>
      </w:r>
      <w:r w:rsidR="00FD764F" w:rsidRPr="005B0D53">
        <w:t>Patient ID List</w:t>
      </w:r>
      <w:r w:rsidR="00234232">
        <w:t xml:space="preserve"> i</w:t>
      </w:r>
      <w:r w:rsidRPr="005B0D53">
        <w:t xml:space="preserve">s interpreted as </w:t>
      </w:r>
      <w:r w:rsidRPr="005B0D53">
        <w:rPr>
          <w:color w:val="000000"/>
          <w:szCs w:val="22"/>
        </w:rPr>
        <w:t>Universal</w:t>
      </w:r>
      <w:r w:rsidRPr="005B0D53">
        <w:t xml:space="preserve"> Matching</w:t>
      </w:r>
      <w:r w:rsidR="00C204C8" w:rsidRPr="005B0D53">
        <w:t xml:space="preserve">, as described </w:t>
      </w:r>
      <w:r w:rsidRPr="005B0D53">
        <w:t xml:space="preserve">in </w:t>
      </w:r>
      <w:hyperlink r:id="rId99" w:history="1">
        <w:r w:rsidRPr="005B0D53">
          <w:rPr>
            <w:rStyle w:val="Hyperlink"/>
            <w:rFonts w:cs="Helvetica"/>
          </w:rPr>
          <w:t>Section C.2.2.2.</w:t>
        </w:r>
        <w:r w:rsidR="00C204C8" w:rsidRPr="005B0D53">
          <w:rPr>
            <w:rStyle w:val="Hyperlink"/>
            <w:rFonts w:cs="Helvetica"/>
          </w:rPr>
          <w:t>3</w:t>
        </w:r>
      </w:hyperlink>
      <w:r w:rsidR="00C204C8" w:rsidRPr="005B0D53">
        <w:t>.</w:t>
      </w:r>
      <w:r w:rsidR="00234232" w:rsidRPr="00234232">
        <w:t xml:space="preserve"> </w:t>
      </w:r>
      <w:r w:rsidR="00234232" w:rsidRPr="005B0D53">
        <w:t>The Scope of Inventory Sequence may be zero-length to indicate universal match to all managed Studies (i.e., a complete inventory).</w:t>
      </w:r>
    </w:p>
    <w:p w14:paraId="52B6C951" w14:textId="53C3964E" w:rsidR="00C204C8" w:rsidRPr="005B0D53" w:rsidRDefault="00C204C8" w:rsidP="00234232">
      <w:r w:rsidRPr="005B0D53">
        <w:t>Studies that match all specified keys shall be included in the produced inventory.</w:t>
      </w:r>
    </w:p>
    <w:p w14:paraId="6A3DF016" w14:textId="392ABEFD" w:rsidR="004855D5" w:rsidRDefault="004855D5" w:rsidP="004855D5">
      <w:pPr>
        <w:pStyle w:val="Heading5"/>
        <w:rPr>
          <w:rFonts w:cs="Helvetica"/>
        </w:rPr>
      </w:pPr>
      <w:bookmarkStart w:id="305" w:name="_Toc68207448"/>
      <w:r w:rsidRPr="005B0D53">
        <w:rPr>
          <w:rFonts w:cs="Helvetica"/>
        </w:rPr>
        <w:lastRenderedPageBreak/>
        <w:t>ZZ.2.2.1.</w:t>
      </w:r>
      <w:r>
        <w:rPr>
          <w:rFonts w:cs="Helvetica"/>
        </w:rPr>
        <w:t>2</w:t>
      </w:r>
      <w:r w:rsidRPr="005B0D53">
        <w:rPr>
          <w:rFonts w:cs="Helvetica"/>
        </w:rPr>
        <w:t> </w:t>
      </w:r>
      <w:r w:rsidR="00BC7EF4">
        <w:rPr>
          <w:rFonts w:cs="Helvetica"/>
        </w:rPr>
        <w:t>Inventory Level</w:t>
      </w:r>
      <w:bookmarkEnd w:id="305"/>
    </w:p>
    <w:p w14:paraId="654DF2D1" w14:textId="6FC0E37D" w:rsidR="004855D5" w:rsidRPr="004855D5" w:rsidRDefault="00BC7EF4" w:rsidP="004855D5">
      <w:pPr>
        <w:rPr>
          <w:lang w:val="en"/>
        </w:rPr>
      </w:pPr>
      <w:r>
        <w:rPr>
          <w:lang w:val="en"/>
        </w:rPr>
        <w:t>Inventory Level</w:t>
      </w:r>
      <w:r w:rsidR="004855D5">
        <w:rPr>
          <w:lang w:val="en"/>
        </w:rPr>
        <w:t xml:space="preserve"> </w:t>
      </w:r>
      <w:r w:rsidR="004855D5" w:rsidRPr="004855D5">
        <w:rPr>
          <w:lang w:val="en"/>
        </w:rPr>
        <w:t>(00gg,</w:t>
      </w:r>
      <w:r w:rsidR="007F15DF">
        <w:rPr>
          <w:lang w:val="en"/>
        </w:rPr>
        <w:t>0Fx3</w:t>
      </w:r>
      <w:r w:rsidR="004855D5" w:rsidRPr="004855D5">
        <w:rPr>
          <w:lang w:val="en"/>
        </w:rPr>
        <w:t>)</w:t>
      </w:r>
      <w:r w:rsidR="004855D5">
        <w:rPr>
          <w:lang w:val="en"/>
        </w:rPr>
        <w:t xml:space="preserve"> specifies </w:t>
      </w:r>
      <w:r w:rsidR="009E316B">
        <w:rPr>
          <w:lang w:val="en"/>
        </w:rPr>
        <w:t xml:space="preserve">the types of records requested for inclusion in the produced Inventory SOP Instances. Inventories </w:t>
      </w:r>
      <w:r w:rsidR="00573D3C">
        <w:rPr>
          <w:lang w:val="en"/>
        </w:rPr>
        <w:t>may</w:t>
      </w:r>
      <w:r w:rsidR="009E316B">
        <w:rPr>
          <w:lang w:val="en"/>
        </w:rPr>
        <w:t xml:space="preserve"> be </w:t>
      </w:r>
      <w:r w:rsidR="00573D3C">
        <w:rPr>
          <w:lang w:val="en"/>
        </w:rPr>
        <w:t>request</w:t>
      </w:r>
      <w:r w:rsidR="009E316B">
        <w:rPr>
          <w:lang w:val="en"/>
        </w:rPr>
        <w:t>ed with Study level records, with Study and Series level records, or with Study, Series, and Instance level records.</w:t>
      </w:r>
    </w:p>
    <w:p w14:paraId="7AB4A510" w14:textId="3ABC81B0" w:rsidR="00DD6E2B" w:rsidRPr="005B0D53" w:rsidRDefault="006B2D07" w:rsidP="00BD5EEE">
      <w:pPr>
        <w:pStyle w:val="Heading4"/>
        <w:rPr>
          <w:rFonts w:cs="Helvetica"/>
        </w:rPr>
      </w:pPr>
      <w:bookmarkStart w:id="306" w:name="_Toc68207449"/>
      <w:r w:rsidRPr="005B0D53">
        <w:rPr>
          <w:rFonts w:cs="Helvetica"/>
        </w:rPr>
        <w:t>ZZ.2.2</w:t>
      </w:r>
      <w:r w:rsidR="00DD6E2B" w:rsidRPr="005B0D53">
        <w:rPr>
          <w:rFonts w:cs="Helvetica"/>
        </w:rPr>
        <w:t>.2 Service Class User Behavior</w:t>
      </w:r>
      <w:bookmarkEnd w:id="306"/>
    </w:p>
    <w:bookmarkEnd w:id="303"/>
    <w:p w14:paraId="6FC805F0" w14:textId="551A3DF9" w:rsidR="007C4DAB" w:rsidRPr="005B0D53" w:rsidRDefault="007C4DAB" w:rsidP="00234232">
      <w:pPr>
        <w:rPr>
          <w:sz w:val="22"/>
        </w:rPr>
      </w:pPr>
      <w:r w:rsidRPr="005B0D53">
        <w:t xml:space="preserve">The SCU shall use the N-ACTION primitive containing the well-known Storage Management SOP Instance UID (defined in </w:t>
      </w:r>
      <w:hyperlink w:anchor="_ZZ.1.2.2_Operations_and" w:history="1">
        <w:r w:rsidRPr="005B0D53">
          <w:rPr>
            <w:rStyle w:val="Hyperlink"/>
            <w:rFonts w:cs="Helvetica"/>
          </w:rPr>
          <w:t>Section ZZ.1.</w:t>
        </w:r>
        <w:r w:rsidR="00070771" w:rsidRPr="005B0D53">
          <w:rPr>
            <w:rStyle w:val="Hyperlink"/>
            <w:rFonts w:cs="Helvetica"/>
          </w:rPr>
          <w:t>3</w:t>
        </w:r>
        <w:r w:rsidRPr="005B0D53">
          <w:rPr>
            <w:rStyle w:val="Hyperlink"/>
            <w:rFonts w:cs="Helvetica"/>
          </w:rPr>
          <w:t>.</w:t>
        </w:r>
        <w:r w:rsidR="00070771" w:rsidRPr="005B0D53">
          <w:rPr>
            <w:rStyle w:val="Hyperlink"/>
            <w:rFonts w:cs="Helvetica"/>
          </w:rPr>
          <w:t>2</w:t>
        </w:r>
      </w:hyperlink>
      <w:r w:rsidRPr="005B0D53">
        <w:t>) in its Requested SOP Instance UID parameter.</w:t>
      </w:r>
    </w:p>
    <w:p w14:paraId="6798A852" w14:textId="634785F6" w:rsidR="007C4DAB" w:rsidRPr="005B0D53" w:rsidRDefault="007C4DAB" w:rsidP="00234232">
      <w:r w:rsidRPr="005B0D53">
        <w:t xml:space="preserve">The SCU shall supply the Transaction UID (0008,1195) to uniquely identify each Storage Management Request. The value of the Transaction UID will be included by the SCP in </w:t>
      </w:r>
      <w:r w:rsidR="00514C00" w:rsidRPr="005B0D53">
        <w:t>N-EVENT</w:t>
      </w:r>
      <w:r w:rsidR="00575515">
        <w:t>-</w:t>
      </w:r>
      <w:r w:rsidR="00514C00" w:rsidRPr="005B0D53">
        <w:t>REPORT primitives</w:t>
      </w:r>
      <w:r w:rsidRPr="005B0D53">
        <w:t xml:space="preserve"> (see </w:t>
      </w:r>
      <w:hyperlink w:anchor="_ZZ.2.3.1_Event_Information">
        <w:r w:rsidRPr="005B0D53">
          <w:rPr>
            <w:rStyle w:val="Hyperlink"/>
            <w:rFonts w:cs="Helvetica"/>
          </w:rPr>
          <w:t>Section ZZ.</w:t>
        </w:r>
        <w:r w:rsidR="00522779" w:rsidRPr="005B0D53">
          <w:rPr>
            <w:rStyle w:val="Hyperlink"/>
            <w:rFonts w:cs="Helvetica"/>
          </w:rPr>
          <w:t>2.</w:t>
        </w:r>
        <w:r w:rsidR="00070771" w:rsidRPr="005B0D53">
          <w:rPr>
            <w:rStyle w:val="Hyperlink"/>
            <w:rFonts w:cs="Helvetica"/>
          </w:rPr>
          <w:t>3.1</w:t>
        </w:r>
      </w:hyperlink>
      <w:r w:rsidRPr="005B0D53">
        <w:t>). Use of the Transaction UID Attribute allows the SCU to match requests and results that may occur over the same or different Associations.</w:t>
      </w:r>
    </w:p>
    <w:p w14:paraId="3375EA7C" w14:textId="4AB4D5CB" w:rsidR="00CF225F" w:rsidRPr="005B0D53" w:rsidRDefault="00DD6E2B" w:rsidP="00234232">
      <w:r w:rsidRPr="005B0D53">
        <w:t xml:space="preserve">The SCU shall use the N-ACTION primitive </w:t>
      </w:r>
      <w:r w:rsidR="00CF225F" w:rsidRPr="005B0D53">
        <w:t xml:space="preserve">with Action Type “Initiate” (Action Type ID = 11) </w:t>
      </w:r>
      <w:r w:rsidRPr="005B0D53">
        <w:t xml:space="preserve">to request the SCP to </w:t>
      </w:r>
      <w:r w:rsidR="00CF225F" w:rsidRPr="005B0D53">
        <w:t>produce an inventory of instances managed by the SCP</w:t>
      </w:r>
      <w:r w:rsidRPr="005B0D53">
        <w:t>.</w:t>
      </w:r>
      <w:r w:rsidR="007C4DAB" w:rsidRPr="005B0D53">
        <w:t xml:space="preserve"> </w:t>
      </w:r>
      <w:r w:rsidR="00CF225F" w:rsidRPr="005B0D53">
        <w:t xml:space="preserve">The SCU shall supply the </w:t>
      </w:r>
      <w:r w:rsidR="00BC7EF4">
        <w:t>Inventory Level</w:t>
      </w:r>
      <w:r w:rsidR="00CF225F" w:rsidRPr="005B0D53">
        <w:t xml:space="preserve"> (</w:t>
      </w:r>
      <w:r w:rsidR="00D964D6">
        <w:t>00gg,</w:t>
      </w:r>
      <w:r w:rsidR="007F15DF">
        <w:t>0Fx3</w:t>
      </w:r>
      <w:r w:rsidR="00CF225F" w:rsidRPr="005B0D53">
        <w:t xml:space="preserve">) to indicate </w:t>
      </w:r>
      <w:r w:rsidR="007C4DAB" w:rsidRPr="005B0D53">
        <w:t xml:space="preserve">whether the produced inventory should include </w:t>
      </w:r>
      <w:r w:rsidR="00D32CC9">
        <w:t xml:space="preserve">records for </w:t>
      </w:r>
      <w:r w:rsidR="00231869" w:rsidRPr="005B0D53">
        <w:t>series and instanc</w:t>
      </w:r>
      <w:r w:rsidR="00D32CC9">
        <w:t>es</w:t>
      </w:r>
      <w:r w:rsidR="007C4DAB" w:rsidRPr="005B0D53">
        <w:t>. The SCU shall supply the Scope of Inventory Sequence (</w:t>
      </w:r>
      <w:r w:rsidR="00D964D6">
        <w:t>00gg,0F</w:t>
      </w:r>
      <w:r w:rsidR="007C4DAB" w:rsidRPr="005B0D53">
        <w:t>x0) to specify constraints on Studies</w:t>
      </w:r>
      <w:r w:rsidR="00157D99" w:rsidRPr="005B0D53">
        <w:t xml:space="preserve"> to be</w:t>
      </w:r>
      <w:r w:rsidR="007C4DAB" w:rsidRPr="005B0D53">
        <w:t xml:space="preserve"> included in the inventory</w:t>
      </w:r>
      <w:r w:rsidR="009163EE" w:rsidRPr="005B0D53">
        <w:t>.</w:t>
      </w:r>
      <w:r w:rsidR="00B21331" w:rsidRPr="005B0D53">
        <w:t xml:space="preserve"> The SCU may request </w:t>
      </w:r>
      <w:r w:rsidR="009F6B04" w:rsidRPr="005B0D53">
        <w:t>the SCP to regularly report on the progress of producing the inventory associated with the Transaction UID at the interval specified by Requested Status Interval (</w:t>
      </w:r>
      <w:r w:rsidR="00D964D6">
        <w:t>00gg,0F</w:t>
      </w:r>
      <w:r w:rsidR="009F6B04" w:rsidRPr="005B0D53">
        <w:t>y7).</w:t>
      </w:r>
    </w:p>
    <w:p w14:paraId="45109892" w14:textId="3A6D2FCE" w:rsidR="007C4DAB" w:rsidRPr="005B0D53" w:rsidRDefault="007C4DAB" w:rsidP="00234232">
      <w:pPr>
        <w:rPr>
          <w:sz w:val="22"/>
        </w:rPr>
      </w:pPr>
      <w:r w:rsidRPr="005B0D53">
        <w:t>The SCU shall use the N-ACTION primitive with Action Type “Request Status” (Action Type ID = 12) to request the SCP to report on the progress of producing the inventory associated with the Transaction UID.</w:t>
      </w:r>
      <w:r w:rsidR="00543B12" w:rsidRPr="00543B12">
        <w:t xml:space="preserve"> </w:t>
      </w:r>
      <w:r w:rsidR="00543B12" w:rsidRPr="005B0D53">
        <w:t xml:space="preserve">The SCU may request the SCP to </w:t>
      </w:r>
      <w:r w:rsidR="00543B12">
        <w:t xml:space="preserve">change the </w:t>
      </w:r>
      <w:r w:rsidR="00543B12" w:rsidRPr="005B0D53">
        <w:t xml:space="preserve">interval </w:t>
      </w:r>
      <w:r w:rsidR="00543B12">
        <w:t xml:space="preserve">for </w:t>
      </w:r>
      <w:r w:rsidR="00543B12" w:rsidRPr="005B0D53">
        <w:t>progress report</w:t>
      </w:r>
      <w:r w:rsidR="00543B12">
        <w:t>s</w:t>
      </w:r>
      <w:r w:rsidR="00543B12" w:rsidRPr="005B0D53">
        <w:t xml:space="preserve"> </w:t>
      </w:r>
      <w:r w:rsidR="00543B12">
        <w:t xml:space="preserve">as </w:t>
      </w:r>
      <w:r w:rsidR="00543B12" w:rsidRPr="005B0D53">
        <w:t>specified by Requested Status Interval</w:t>
      </w:r>
      <w:r w:rsidR="00543B12">
        <w:t>.</w:t>
      </w:r>
    </w:p>
    <w:p w14:paraId="513A012F" w14:textId="01DD5098" w:rsidR="00DD6E2B" w:rsidRPr="005B0D53" w:rsidRDefault="00DD6E2B" w:rsidP="00DD6E2B">
      <w:pPr>
        <w:keepNext/>
        <w:spacing w:before="180" w:after="0"/>
        <w:ind w:left="360" w:right="360"/>
        <w:jc w:val="both"/>
        <w:rPr>
          <w:rFonts w:cs="Helvetica"/>
        </w:rPr>
      </w:pPr>
      <w:r w:rsidRPr="005B0D53">
        <w:rPr>
          <w:rFonts w:cs="Helvetica"/>
          <w:color w:val="000000"/>
          <w:sz w:val="18"/>
        </w:rPr>
        <w:t>Note</w:t>
      </w:r>
      <w:r w:rsidR="007C4DAB" w:rsidRPr="005B0D53">
        <w:rPr>
          <w:rFonts w:cs="Helvetica"/>
          <w:color w:val="000000"/>
          <w:sz w:val="18"/>
        </w:rPr>
        <w:t xml:space="preserve"> </w:t>
      </w:r>
    </w:p>
    <w:p w14:paraId="394C4EA7" w14:textId="08ABA6A2" w:rsidR="00DD6E2B" w:rsidRPr="005B0D53" w:rsidRDefault="00231869" w:rsidP="00C40CA9">
      <w:pPr>
        <w:spacing w:before="180"/>
        <w:ind w:left="360" w:right="360"/>
        <w:rPr>
          <w:rFonts w:cs="Helvetica"/>
        </w:rPr>
      </w:pPr>
      <w:r w:rsidRPr="005B0D53">
        <w:rPr>
          <w:rFonts w:cs="Helvetica"/>
          <w:color w:val="000000"/>
          <w:sz w:val="18"/>
        </w:rPr>
        <w:t xml:space="preserve">Status of </w:t>
      </w:r>
      <w:r w:rsidR="00BB6FEA" w:rsidRPr="005B0D53">
        <w:rPr>
          <w:rFonts w:cs="Helvetica"/>
          <w:color w:val="000000"/>
          <w:sz w:val="18"/>
        </w:rPr>
        <w:t>inventory production</w:t>
      </w:r>
      <w:r w:rsidRPr="005B0D53">
        <w:rPr>
          <w:rFonts w:cs="Helvetica"/>
          <w:color w:val="000000"/>
          <w:sz w:val="18"/>
        </w:rPr>
        <w:t>, including</w:t>
      </w:r>
      <w:r w:rsidR="00DD6E2B" w:rsidRPr="005B0D53">
        <w:rPr>
          <w:rFonts w:cs="Helvetica"/>
          <w:color w:val="000000"/>
          <w:sz w:val="18"/>
        </w:rPr>
        <w:t xml:space="preserve"> </w:t>
      </w:r>
      <w:r w:rsidRPr="005B0D53">
        <w:rPr>
          <w:rFonts w:cs="Helvetica"/>
          <w:color w:val="000000"/>
          <w:sz w:val="18"/>
        </w:rPr>
        <w:t xml:space="preserve">failure, </w:t>
      </w:r>
      <w:r w:rsidR="00DD6E2B" w:rsidRPr="005B0D53">
        <w:rPr>
          <w:rFonts w:cs="Helvetica"/>
          <w:color w:val="000000"/>
          <w:sz w:val="18"/>
        </w:rPr>
        <w:t xml:space="preserve">will be signaled </w:t>
      </w:r>
      <w:r w:rsidRPr="005B0D53">
        <w:rPr>
          <w:rFonts w:cs="Helvetica"/>
          <w:color w:val="000000"/>
          <w:sz w:val="18"/>
        </w:rPr>
        <w:t xml:space="preserve">by the SCP </w:t>
      </w:r>
      <w:r w:rsidR="00DD6E2B" w:rsidRPr="005B0D53">
        <w:rPr>
          <w:rFonts w:cs="Helvetica"/>
          <w:color w:val="000000"/>
          <w:sz w:val="18"/>
        </w:rPr>
        <w:t>via the N-</w:t>
      </w:r>
      <w:r w:rsidR="00A20DB9">
        <w:rPr>
          <w:rFonts w:cs="Helvetica"/>
          <w:color w:val="000000"/>
          <w:sz w:val="18"/>
        </w:rPr>
        <w:t>EVENT-REPORT</w:t>
      </w:r>
      <w:r w:rsidR="00DD6E2B" w:rsidRPr="005B0D53">
        <w:rPr>
          <w:rFonts w:cs="Helvetica"/>
          <w:color w:val="000000"/>
          <w:sz w:val="18"/>
        </w:rPr>
        <w:t xml:space="preserve"> primitive.</w:t>
      </w:r>
    </w:p>
    <w:p w14:paraId="2569D2AC" w14:textId="619D88BD" w:rsidR="009C6688" w:rsidRPr="005B0D53" w:rsidRDefault="009C6688" w:rsidP="009C6688">
      <w:pPr>
        <w:rPr>
          <w:rFonts w:cs="Helvetica"/>
          <w:sz w:val="22"/>
        </w:rPr>
      </w:pPr>
      <w:bookmarkStart w:id="307" w:name="sect_J_3_2_1_3"/>
      <w:r w:rsidRPr="005B0D53">
        <w:rPr>
          <w:rFonts w:cs="Helvetica"/>
        </w:rPr>
        <w:t>The SCU shall use the N-ACTION primitive with Action Type “Cancel” (Action Type ID = 13) to request the SCP to stop producing the inventory associated with the Transaction UID.</w:t>
      </w:r>
    </w:p>
    <w:p w14:paraId="6D216A57" w14:textId="189A5C42" w:rsidR="00D034E3" w:rsidRPr="005B0D53" w:rsidRDefault="00D034E3" w:rsidP="00D034E3">
      <w:pPr>
        <w:rPr>
          <w:rFonts w:cs="Helvetica"/>
          <w:sz w:val="22"/>
        </w:rPr>
      </w:pPr>
      <w:r w:rsidRPr="009B6EB0">
        <w:rPr>
          <w:rFonts w:cs="Helvetica"/>
        </w:rPr>
        <w:t>The SCU shall use the N-ACTION primitive with Action Type “</w:t>
      </w:r>
      <w:r w:rsidR="00543B12">
        <w:rPr>
          <w:rFonts w:cs="Helvetica"/>
        </w:rPr>
        <w:t>Paus</w:t>
      </w:r>
      <w:r w:rsidRPr="009B6EB0">
        <w:rPr>
          <w:rFonts w:cs="Helvetica"/>
        </w:rPr>
        <w:t xml:space="preserve">e” (Action Type ID = 14) to request the SCP to </w:t>
      </w:r>
      <w:r w:rsidR="00543B12">
        <w:rPr>
          <w:rFonts w:cs="Helvetica"/>
        </w:rPr>
        <w:t>pause production of the inventory</w:t>
      </w:r>
      <w:r w:rsidR="00543B12" w:rsidRPr="00543B12">
        <w:rPr>
          <w:rFonts w:cs="Helvetica"/>
        </w:rPr>
        <w:t xml:space="preserve"> </w:t>
      </w:r>
      <w:r w:rsidR="00543B12" w:rsidRPr="009B6EB0">
        <w:rPr>
          <w:rFonts w:cs="Helvetica"/>
        </w:rPr>
        <w:t>associated with the Transaction UID</w:t>
      </w:r>
      <w:r w:rsidR="00543B12">
        <w:rPr>
          <w:rFonts w:cs="Helvetica"/>
        </w:rPr>
        <w:t xml:space="preserve">. It shall </w:t>
      </w:r>
      <w:r w:rsidR="00543B12" w:rsidRPr="005B0D53">
        <w:rPr>
          <w:rFonts w:cs="Helvetica"/>
        </w:rPr>
        <w:t>use the N-ACTION primitive with Action Type “</w:t>
      </w:r>
      <w:r w:rsidR="00543B12">
        <w:rPr>
          <w:rFonts w:cs="Helvetica"/>
        </w:rPr>
        <w:t>Resume</w:t>
      </w:r>
      <w:r w:rsidR="00543B12" w:rsidRPr="005B0D53">
        <w:rPr>
          <w:rFonts w:cs="Helvetica"/>
        </w:rPr>
        <w:t>” (Action Type ID = 1</w:t>
      </w:r>
      <w:r w:rsidR="008450AE">
        <w:rPr>
          <w:rFonts w:cs="Helvetica"/>
        </w:rPr>
        <w:t>5</w:t>
      </w:r>
      <w:r w:rsidR="00543B12" w:rsidRPr="005B0D53">
        <w:rPr>
          <w:rFonts w:cs="Helvetica"/>
        </w:rPr>
        <w:t xml:space="preserve">) </w:t>
      </w:r>
      <w:r w:rsidR="008450AE" w:rsidRPr="009B6EB0">
        <w:rPr>
          <w:rFonts w:cs="Helvetica"/>
        </w:rPr>
        <w:t xml:space="preserve">to request the SCP to </w:t>
      </w:r>
      <w:r w:rsidRPr="009B6EB0">
        <w:rPr>
          <w:rFonts w:cs="Helvetica"/>
        </w:rPr>
        <w:t>resume producing the inventory from a PAUSED status.</w:t>
      </w:r>
    </w:p>
    <w:p w14:paraId="3F7229B2" w14:textId="6AED26D1" w:rsidR="00DD6E2B" w:rsidRPr="005B0D53" w:rsidRDefault="006B2D07" w:rsidP="00B04FD8">
      <w:pPr>
        <w:pStyle w:val="Heading4"/>
        <w:rPr>
          <w:rFonts w:cs="Helvetica"/>
        </w:rPr>
      </w:pPr>
      <w:bookmarkStart w:id="308" w:name="_Toc68207450"/>
      <w:r w:rsidRPr="005B0D53">
        <w:rPr>
          <w:rFonts w:cs="Helvetica"/>
        </w:rPr>
        <w:t>ZZ.2.2</w:t>
      </w:r>
      <w:r w:rsidR="00DD6E2B" w:rsidRPr="005B0D53">
        <w:rPr>
          <w:rFonts w:cs="Helvetica"/>
        </w:rPr>
        <w:t>.3 Service Class Provider Behavior</w:t>
      </w:r>
      <w:bookmarkEnd w:id="308"/>
    </w:p>
    <w:bookmarkEnd w:id="307"/>
    <w:p w14:paraId="19B66104" w14:textId="0CACC046" w:rsidR="00DD6E2B" w:rsidRPr="005B0D53" w:rsidRDefault="00DD6E2B" w:rsidP="00B04FD8">
      <w:pPr>
        <w:rPr>
          <w:rFonts w:cs="Helvetica"/>
        </w:rPr>
      </w:pPr>
      <w:r w:rsidRPr="005B0D53">
        <w:rPr>
          <w:rFonts w:cs="Helvetica"/>
        </w:rPr>
        <w:t>Upon receipt of the N-ACTION request, the SCP shall return, via the N-ACTION response primitive, the N-ACTION Response Status Code applicable to the associated request. A success status conveys that the SCP has successfully received the request. A</w:t>
      </w:r>
      <w:r w:rsidR="00662104">
        <w:rPr>
          <w:rFonts w:cs="Helvetica"/>
        </w:rPr>
        <w:t>n</w:t>
      </w:r>
      <w:r w:rsidRPr="005B0D53">
        <w:rPr>
          <w:rFonts w:cs="Helvetica"/>
        </w:rPr>
        <w:t xml:space="preserve"> </w:t>
      </w:r>
      <w:r w:rsidR="00662104">
        <w:rPr>
          <w:rFonts w:cs="Helvetica"/>
        </w:rPr>
        <w:t>error</w:t>
      </w:r>
      <w:r w:rsidR="00662104" w:rsidRPr="005B0D53">
        <w:rPr>
          <w:rFonts w:cs="Helvetica"/>
        </w:rPr>
        <w:t xml:space="preserve"> </w:t>
      </w:r>
      <w:r w:rsidRPr="005B0D53">
        <w:rPr>
          <w:rFonts w:cs="Helvetica"/>
        </w:rPr>
        <w:t>status conveys that the SCP is not processing the request.</w:t>
      </w:r>
    </w:p>
    <w:p w14:paraId="653936F5" w14:textId="5BE5ADDB" w:rsidR="00310BE4" w:rsidRDefault="00CB52E3" w:rsidP="00310BE4">
      <w:pPr>
        <w:rPr>
          <w:rFonts w:cs="Helvetica"/>
        </w:rPr>
      </w:pPr>
      <w:r w:rsidRPr="005B0D53">
        <w:rPr>
          <w:rFonts w:cs="Helvetica"/>
        </w:rPr>
        <w:t>If the SCP conveys a success status for Action Type “Initiate” (Action Type ID = 11), it shall initiate production of an inventory</w:t>
      </w:r>
      <w:r w:rsidR="003D03AB" w:rsidRPr="005B0D53">
        <w:rPr>
          <w:rFonts w:cs="Helvetica"/>
        </w:rPr>
        <w:t xml:space="preserve"> and periodic status reporting</w:t>
      </w:r>
      <w:r w:rsidRPr="005B0D53">
        <w:rPr>
          <w:rFonts w:cs="Helvetica"/>
        </w:rPr>
        <w:t xml:space="preserve"> in accordance with the </w:t>
      </w:r>
      <w:r w:rsidR="009E316B">
        <w:rPr>
          <w:rFonts w:cs="Helvetica"/>
        </w:rPr>
        <w:t xml:space="preserve">Scope of Inventory and </w:t>
      </w:r>
      <w:r w:rsidR="00BC7EF4">
        <w:rPr>
          <w:rFonts w:cs="Helvetica"/>
        </w:rPr>
        <w:t>Inventory Level</w:t>
      </w:r>
      <w:r w:rsidR="00B64AFA" w:rsidRPr="005B0D53">
        <w:rPr>
          <w:rFonts w:cs="Helvetica"/>
        </w:rPr>
        <w:t xml:space="preserve"> provided in the N-ACTION request.</w:t>
      </w:r>
      <w:r w:rsidR="00310BE4" w:rsidRPr="00310BE4">
        <w:rPr>
          <w:rFonts w:cs="Helvetica"/>
        </w:rPr>
        <w:t xml:space="preserve"> </w:t>
      </w:r>
      <w:r w:rsidR="009E316B">
        <w:rPr>
          <w:rFonts w:cs="Helvetica"/>
        </w:rPr>
        <w:t>Any value provided</w:t>
      </w:r>
      <w:r w:rsidR="007420A4">
        <w:rPr>
          <w:rFonts w:cs="Helvetica"/>
        </w:rPr>
        <w:t xml:space="preserve"> by the SCU</w:t>
      </w:r>
      <w:r w:rsidR="009E316B">
        <w:rPr>
          <w:rFonts w:cs="Helvetica"/>
        </w:rPr>
        <w:t xml:space="preserve"> for </w:t>
      </w:r>
      <w:r w:rsidR="009E316B">
        <w:rPr>
          <w:rFonts w:cs="Helvetica"/>
          <w:color w:val="000000"/>
        </w:rPr>
        <w:t xml:space="preserve">Inventory Purpose </w:t>
      </w:r>
      <w:r w:rsidR="009E316B" w:rsidRPr="005B0D53">
        <w:rPr>
          <w:rFonts w:cs="Helvetica"/>
          <w:color w:val="000000"/>
        </w:rPr>
        <w:t>(</w:t>
      </w:r>
      <w:r w:rsidR="009E316B">
        <w:rPr>
          <w:rFonts w:cs="Helvetica"/>
          <w:color w:val="000000"/>
        </w:rPr>
        <w:t>00gg,0F</w:t>
      </w:r>
      <w:r w:rsidR="009E316B" w:rsidRPr="005B0D53">
        <w:rPr>
          <w:rFonts w:cs="Helvetica"/>
          <w:color w:val="000000"/>
        </w:rPr>
        <w:t>x1)</w:t>
      </w:r>
      <w:r w:rsidR="009E316B">
        <w:rPr>
          <w:rFonts w:cs="Helvetica"/>
          <w:color w:val="000000"/>
        </w:rPr>
        <w:t xml:space="preserve"> shall be included in the produced Inventory SOP Instances.</w:t>
      </w:r>
      <w:r w:rsidR="00A11D19">
        <w:rPr>
          <w:rFonts w:cs="Helvetica"/>
          <w:color w:val="000000"/>
        </w:rPr>
        <w:t xml:space="preserve"> The SCP shall produce at least one Inventory SOP Instance upon reaching the COMPLETE status.</w:t>
      </w:r>
    </w:p>
    <w:p w14:paraId="280BD999" w14:textId="31A4EDE0" w:rsidR="00CB52E3" w:rsidRPr="005B0D53" w:rsidRDefault="00310BE4" w:rsidP="00310BE4">
      <w:pPr>
        <w:rPr>
          <w:rFonts w:cs="Helvetica"/>
        </w:rPr>
      </w:pPr>
      <w:r>
        <w:rPr>
          <w:rFonts w:cs="Helvetica"/>
        </w:rPr>
        <w:t xml:space="preserve">If the SCP encounters a failure when producing the inventory, it </w:t>
      </w:r>
      <w:r w:rsidR="00F96854">
        <w:rPr>
          <w:rFonts w:cs="Helvetica"/>
        </w:rPr>
        <w:t>may</w:t>
      </w:r>
      <w:r>
        <w:rPr>
          <w:rFonts w:cs="Helvetica"/>
        </w:rPr>
        <w:t xml:space="preserve"> attempt to complete the encoding into an Inventory SOP Instance of Study records already obtained, and set </w:t>
      </w:r>
      <w:r w:rsidRPr="005B0D53">
        <w:rPr>
          <w:rFonts w:cs="Helvetica"/>
        </w:rPr>
        <w:t>Inventory Completion Status (0400,0</w:t>
      </w:r>
      <w:r>
        <w:rPr>
          <w:rFonts w:cs="Helvetica"/>
        </w:rPr>
        <w:t>6x5</w:t>
      </w:r>
      <w:r w:rsidRPr="005B0D53">
        <w:rPr>
          <w:rFonts w:cs="Helvetica"/>
        </w:rPr>
        <w:t>)</w:t>
      </w:r>
      <w:r>
        <w:rPr>
          <w:rFonts w:cs="Helvetica"/>
        </w:rPr>
        <w:t xml:space="preserve"> to “FAILURE”.</w:t>
      </w:r>
      <w:r w:rsidRPr="00310BE4">
        <w:t xml:space="preserve"> </w:t>
      </w:r>
    </w:p>
    <w:p w14:paraId="4519303F" w14:textId="5805C408" w:rsidR="00B64AFA" w:rsidRPr="005B0D53" w:rsidRDefault="00B64AFA" w:rsidP="00B64AFA">
      <w:pPr>
        <w:rPr>
          <w:rFonts w:cs="Helvetica"/>
        </w:rPr>
      </w:pPr>
      <w:r w:rsidRPr="005B0D53">
        <w:rPr>
          <w:rFonts w:cs="Helvetica"/>
        </w:rPr>
        <w:t>If the SCP conveys a success status for Action Type “Request Status” (Action Type ID = 12), it shall initiate sending an N-</w:t>
      </w:r>
      <w:r w:rsidR="00A20DB9">
        <w:rPr>
          <w:rFonts w:cs="Helvetica"/>
        </w:rPr>
        <w:t>EVENT-REPORT</w:t>
      </w:r>
      <w:r w:rsidRPr="005B0D53">
        <w:rPr>
          <w:rFonts w:cs="Helvetica"/>
        </w:rPr>
        <w:t xml:space="preserve"> with Event Type “</w:t>
      </w:r>
      <w:r w:rsidRPr="005B0D53">
        <w:rPr>
          <w:rFonts w:cs="Helvetica"/>
          <w:color w:val="000000"/>
          <w:szCs w:val="22"/>
        </w:rPr>
        <w:t>Inventory Status” (</w:t>
      </w:r>
      <w:r w:rsidRPr="005B0D53">
        <w:rPr>
          <w:rFonts w:cs="Helvetica"/>
        </w:rPr>
        <w:t>Event Type ID = 12).</w:t>
      </w:r>
    </w:p>
    <w:p w14:paraId="0306CEA8" w14:textId="77777777" w:rsidR="00B64AFA" w:rsidRPr="005B0D53" w:rsidRDefault="00B64AFA" w:rsidP="00B64AFA">
      <w:pPr>
        <w:keepNext/>
        <w:spacing w:before="180" w:after="0"/>
        <w:ind w:left="360" w:right="360"/>
        <w:jc w:val="both"/>
        <w:rPr>
          <w:rFonts w:cs="Helvetica"/>
        </w:rPr>
      </w:pPr>
      <w:r w:rsidRPr="005B0D53">
        <w:rPr>
          <w:rFonts w:cs="Helvetica"/>
          <w:color w:val="000000"/>
          <w:sz w:val="18"/>
        </w:rPr>
        <w:lastRenderedPageBreak/>
        <w:t xml:space="preserve">Note </w:t>
      </w:r>
    </w:p>
    <w:p w14:paraId="3732B3A9" w14:textId="1EA5B84E" w:rsidR="00B64AFA" w:rsidRPr="005B0D53" w:rsidRDefault="00B64AFA" w:rsidP="00EE0B1C">
      <w:pPr>
        <w:spacing w:before="180"/>
        <w:ind w:left="360" w:right="360"/>
        <w:rPr>
          <w:rFonts w:cs="Helvetica"/>
        </w:rPr>
      </w:pPr>
      <w:r w:rsidRPr="005B0D53">
        <w:rPr>
          <w:rFonts w:cs="Helvetica"/>
          <w:color w:val="000000"/>
          <w:sz w:val="18"/>
        </w:rPr>
        <w:t>The N-</w:t>
      </w:r>
      <w:r w:rsidR="00A20DB9">
        <w:rPr>
          <w:rFonts w:cs="Helvetica"/>
          <w:color w:val="000000"/>
          <w:sz w:val="18"/>
        </w:rPr>
        <w:t>EVENT-REPORT</w:t>
      </w:r>
      <w:r w:rsidRPr="005B0D53">
        <w:rPr>
          <w:rFonts w:cs="Helvetica"/>
          <w:color w:val="000000"/>
          <w:sz w:val="18"/>
        </w:rPr>
        <w:t xml:space="preserve"> may be sent on the same or a different Association as the </w:t>
      </w:r>
      <w:r w:rsidRPr="005B0D53">
        <w:rPr>
          <w:rFonts w:cs="Helvetica"/>
          <w:sz w:val="18"/>
          <w:szCs w:val="18"/>
        </w:rPr>
        <w:t>N-ACTION request</w:t>
      </w:r>
      <w:r w:rsidR="001C7449" w:rsidRPr="005B0D53">
        <w:rPr>
          <w:rFonts w:cs="Helvetica"/>
          <w:sz w:val="18"/>
          <w:szCs w:val="18"/>
        </w:rPr>
        <w:t xml:space="preserve"> (see </w:t>
      </w:r>
      <w:hyperlink w:anchor="_ZZ.1.3.1_Association_Negotiation" w:history="1">
        <w:r w:rsidR="001C7449" w:rsidRPr="005B0D53">
          <w:rPr>
            <w:rStyle w:val="Hyperlink"/>
            <w:rFonts w:cs="Helvetica"/>
            <w:sz w:val="18"/>
            <w:szCs w:val="18"/>
          </w:rPr>
          <w:t>Section ZZ.1.3.1</w:t>
        </w:r>
      </w:hyperlink>
      <w:r w:rsidR="001C7449" w:rsidRPr="005B0D53">
        <w:rPr>
          <w:rFonts w:cs="Helvetica"/>
          <w:sz w:val="18"/>
          <w:szCs w:val="18"/>
        </w:rPr>
        <w:t>)</w:t>
      </w:r>
      <w:r w:rsidRPr="005B0D53">
        <w:rPr>
          <w:rFonts w:cs="Helvetica"/>
          <w:sz w:val="18"/>
          <w:szCs w:val="18"/>
        </w:rPr>
        <w:t>.</w:t>
      </w:r>
    </w:p>
    <w:p w14:paraId="5BC6B5D8" w14:textId="78E4D250" w:rsidR="00906F88" w:rsidRPr="005B0D53" w:rsidRDefault="00906F88" w:rsidP="00B04FD8">
      <w:pPr>
        <w:rPr>
          <w:rFonts w:cs="Helvetica"/>
        </w:rPr>
      </w:pPr>
      <w:r w:rsidRPr="005B0D53">
        <w:rPr>
          <w:rFonts w:cs="Helvetica"/>
        </w:rPr>
        <w:t xml:space="preserve">If the SCP conveys a success status for Action Type “Cancel” (Action Type ID = 13), it shall stop </w:t>
      </w:r>
      <w:r w:rsidR="00D034E3" w:rsidRPr="005B0D53">
        <w:rPr>
          <w:rFonts w:cs="Helvetica"/>
        </w:rPr>
        <w:t>pro</w:t>
      </w:r>
      <w:r w:rsidR="00D034E3">
        <w:rPr>
          <w:rFonts w:cs="Helvetica"/>
        </w:rPr>
        <w:t>duc</w:t>
      </w:r>
      <w:r w:rsidR="00A52178">
        <w:rPr>
          <w:rFonts w:cs="Helvetica"/>
        </w:rPr>
        <w:t>tion of</w:t>
      </w:r>
      <w:r w:rsidR="00D034E3" w:rsidRPr="005B0D53">
        <w:rPr>
          <w:rFonts w:cs="Helvetica"/>
        </w:rPr>
        <w:t xml:space="preserve"> </w:t>
      </w:r>
      <w:r w:rsidRPr="005B0D53">
        <w:rPr>
          <w:rFonts w:cs="Helvetica"/>
        </w:rPr>
        <w:t>the inventory associated with the Transaction UID.</w:t>
      </w:r>
      <w:r w:rsidR="00AF08A0">
        <w:rPr>
          <w:rFonts w:cs="Helvetica"/>
        </w:rPr>
        <w:t xml:space="preserve"> If the Cancel request includes </w:t>
      </w:r>
      <w:r w:rsidR="00AF08A0" w:rsidRPr="00AF08A0">
        <w:rPr>
          <w:rFonts w:cs="Helvetica"/>
        </w:rPr>
        <w:t>Retain Instances</w:t>
      </w:r>
      <w:r w:rsidR="00AF08A0">
        <w:rPr>
          <w:rFonts w:cs="Helvetica"/>
        </w:rPr>
        <w:t xml:space="preserve"> </w:t>
      </w:r>
      <w:r w:rsidR="00AF08A0" w:rsidRPr="00AF08A0">
        <w:rPr>
          <w:rFonts w:cs="Helvetica"/>
        </w:rPr>
        <w:t>(</w:t>
      </w:r>
      <w:r w:rsidR="00D964D6">
        <w:rPr>
          <w:rFonts w:cs="Helvetica"/>
        </w:rPr>
        <w:t>00gg,0F</w:t>
      </w:r>
      <w:r w:rsidR="00AF08A0" w:rsidRPr="00AF08A0">
        <w:rPr>
          <w:rFonts w:cs="Helvetica"/>
        </w:rPr>
        <w:t>y8)</w:t>
      </w:r>
      <w:r w:rsidR="00F15652">
        <w:rPr>
          <w:rFonts w:cs="Helvetica"/>
        </w:rPr>
        <w:t xml:space="preserve"> </w:t>
      </w:r>
      <w:r w:rsidR="00AF08A0">
        <w:rPr>
          <w:rFonts w:cs="Helvetica"/>
        </w:rPr>
        <w:t xml:space="preserve">value “N”, the SCP may delete any </w:t>
      </w:r>
      <w:r w:rsidR="0008116D">
        <w:rPr>
          <w:rFonts w:cs="Helvetica"/>
        </w:rPr>
        <w:t xml:space="preserve">Inventory </w:t>
      </w:r>
      <w:r w:rsidR="00AF08A0">
        <w:rPr>
          <w:rFonts w:cs="Helvetica"/>
        </w:rPr>
        <w:t xml:space="preserve">SOP Instances associated with the Transaction UID. If the Cancel request includes </w:t>
      </w:r>
      <w:r w:rsidR="00AF08A0" w:rsidRPr="00AF08A0">
        <w:rPr>
          <w:rFonts w:cs="Helvetica"/>
        </w:rPr>
        <w:t>Retain Instances</w:t>
      </w:r>
      <w:r w:rsidR="00AF08A0">
        <w:rPr>
          <w:rFonts w:cs="Helvetica"/>
        </w:rPr>
        <w:t xml:space="preserve"> </w:t>
      </w:r>
      <w:r w:rsidR="00AF08A0" w:rsidRPr="00AF08A0">
        <w:rPr>
          <w:rFonts w:cs="Helvetica"/>
        </w:rPr>
        <w:t>(</w:t>
      </w:r>
      <w:r w:rsidR="00D964D6">
        <w:rPr>
          <w:rFonts w:cs="Helvetica"/>
        </w:rPr>
        <w:t>00gg,0F</w:t>
      </w:r>
      <w:r w:rsidR="00AF08A0" w:rsidRPr="00AF08A0">
        <w:rPr>
          <w:rFonts w:cs="Helvetica"/>
        </w:rPr>
        <w:t>y8)</w:t>
      </w:r>
      <w:r w:rsidR="00AF08A0">
        <w:rPr>
          <w:rFonts w:cs="Helvetica"/>
        </w:rPr>
        <w:t xml:space="preserve"> value “Y”, the SCP shall complete the encoding into an Inventory SOP Instance of Study records </w:t>
      </w:r>
      <w:r w:rsidR="00D45B65">
        <w:rPr>
          <w:rFonts w:cs="Helvetica"/>
        </w:rPr>
        <w:t xml:space="preserve">already obtained, and set </w:t>
      </w:r>
      <w:r w:rsidR="00D45B65" w:rsidRPr="005B0D53">
        <w:rPr>
          <w:rFonts w:cs="Helvetica"/>
        </w:rPr>
        <w:t>Inventory Completion Status (0400,0</w:t>
      </w:r>
      <w:r w:rsidR="00D45B65">
        <w:rPr>
          <w:rFonts w:cs="Helvetica"/>
        </w:rPr>
        <w:t>6x5</w:t>
      </w:r>
      <w:r w:rsidR="00D45B65" w:rsidRPr="005B0D53">
        <w:rPr>
          <w:rFonts w:cs="Helvetica"/>
        </w:rPr>
        <w:t>)</w:t>
      </w:r>
      <w:r w:rsidR="00D45B65">
        <w:rPr>
          <w:rFonts w:cs="Helvetica"/>
        </w:rPr>
        <w:t xml:space="preserve"> to “CANCELED”.</w:t>
      </w:r>
      <w:r w:rsidR="00310BE4" w:rsidRPr="00310BE4">
        <w:t xml:space="preserve"> </w:t>
      </w:r>
      <w:r w:rsidR="00310BE4" w:rsidRPr="00310BE4">
        <w:rPr>
          <w:rFonts w:cs="Helvetica"/>
        </w:rPr>
        <w:t xml:space="preserve">Whether Study records partially complete at the time of the Cancel request are completed and included in the Inventory SOP Instance is implementation specific. Partial Study records </w:t>
      </w:r>
      <w:r w:rsidR="00310BE4">
        <w:rPr>
          <w:rFonts w:cs="Helvetica"/>
        </w:rPr>
        <w:t>shall</w:t>
      </w:r>
      <w:r w:rsidR="00310BE4" w:rsidRPr="00310BE4">
        <w:rPr>
          <w:rFonts w:cs="Helvetica"/>
        </w:rPr>
        <w:t xml:space="preserve"> not be included in an Inventory.</w:t>
      </w:r>
    </w:p>
    <w:p w14:paraId="147E19F2" w14:textId="12AD1838" w:rsidR="00D034E3" w:rsidRPr="009B6EB0" w:rsidRDefault="00D034E3" w:rsidP="00D034E3">
      <w:pPr>
        <w:rPr>
          <w:rFonts w:cs="Helvetica"/>
        </w:rPr>
      </w:pPr>
      <w:r w:rsidRPr="009B6EB0">
        <w:rPr>
          <w:rFonts w:cs="Helvetica"/>
        </w:rPr>
        <w:t>If the SCP conveys a success status for Action Type “</w:t>
      </w:r>
      <w:r w:rsidR="008450AE">
        <w:rPr>
          <w:rFonts w:cs="Helvetica"/>
        </w:rPr>
        <w:t>Pause</w:t>
      </w:r>
      <w:r w:rsidRPr="009B6EB0">
        <w:rPr>
          <w:rFonts w:cs="Helvetica"/>
        </w:rPr>
        <w:t xml:space="preserve">” (Action Type ID = 14), it shall </w:t>
      </w:r>
      <w:r w:rsidR="008450AE">
        <w:rPr>
          <w:rFonts w:cs="Helvetica"/>
        </w:rPr>
        <w:t>paus</w:t>
      </w:r>
      <w:r w:rsidRPr="009B6EB0">
        <w:rPr>
          <w:rFonts w:cs="Helvetica"/>
        </w:rPr>
        <w:t>e production of the inventory associated with the Transaction UID.</w:t>
      </w:r>
      <w:r w:rsidR="008450AE">
        <w:rPr>
          <w:rFonts w:cs="Helvetica"/>
        </w:rPr>
        <w:t xml:space="preserve"> The SCP may complete any processing necessary to reach a stable state for pausing the inventory production that would allow resumption.</w:t>
      </w:r>
    </w:p>
    <w:p w14:paraId="0C488F6F" w14:textId="6559201C" w:rsidR="008450AE" w:rsidRPr="009B6EB0" w:rsidRDefault="008450AE" w:rsidP="008450AE">
      <w:pPr>
        <w:rPr>
          <w:rFonts w:cs="Helvetica"/>
        </w:rPr>
      </w:pPr>
      <w:r w:rsidRPr="009B6EB0">
        <w:rPr>
          <w:rFonts w:cs="Helvetica"/>
        </w:rPr>
        <w:t>If the SCP conveys a success status for Action Type “Resume” (Action Type ID = 1</w:t>
      </w:r>
      <w:r>
        <w:rPr>
          <w:rFonts w:cs="Helvetica"/>
        </w:rPr>
        <w:t>5</w:t>
      </w:r>
      <w:r w:rsidRPr="009B6EB0">
        <w:rPr>
          <w:rFonts w:cs="Helvetica"/>
        </w:rPr>
        <w:t>), it shall resume production of the inventory associated with the Transaction UID.</w:t>
      </w:r>
    </w:p>
    <w:p w14:paraId="322E817D" w14:textId="16DD4AF6" w:rsidR="00712056" w:rsidRPr="009B6EB0" w:rsidRDefault="00712056" w:rsidP="00712056">
      <w:pPr>
        <w:keepNext/>
        <w:spacing w:before="180" w:after="0"/>
        <w:ind w:left="360" w:right="360"/>
        <w:jc w:val="both"/>
        <w:rPr>
          <w:rFonts w:cs="Helvetica"/>
          <w:color w:val="000000"/>
          <w:sz w:val="18"/>
        </w:rPr>
      </w:pPr>
      <w:r w:rsidRPr="009B6EB0">
        <w:rPr>
          <w:rFonts w:cs="Helvetica"/>
          <w:color w:val="000000"/>
          <w:sz w:val="18"/>
        </w:rPr>
        <w:t xml:space="preserve">Note </w:t>
      </w:r>
    </w:p>
    <w:p w14:paraId="42916F52" w14:textId="79563D5F" w:rsidR="00712056" w:rsidRPr="00AF08A0" w:rsidRDefault="00712056" w:rsidP="001473A1">
      <w:pPr>
        <w:spacing w:before="180"/>
        <w:ind w:left="360" w:right="360"/>
        <w:rPr>
          <w:rFonts w:cs="Helvetica"/>
          <w:color w:val="000000"/>
          <w:sz w:val="18"/>
        </w:rPr>
      </w:pPr>
      <w:r w:rsidRPr="009B6EB0">
        <w:rPr>
          <w:rFonts w:cs="Helvetica"/>
          <w:color w:val="000000"/>
          <w:sz w:val="18"/>
        </w:rPr>
        <w:t>The SCP may return a</w:t>
      </w:r>
      <w:r w:rsidR="00AA3FBB" w:rsidRPr="009B6EB0">
        <w:rPr>
          <w:rFonts w:cs="Helvetica"/>
          <w:color w:val="000000"/>
          <w:sz w:val="18"/>
        </w:rPr>
        <w:t>n error</w:t>
      </w:r>
      <w:r w:rsidRPr="009B6EB0">
        <w:rPr>
          <w:rFonts w:cs="Helvetica"/>
          <w:color w:val="000000"/>
          <w:sz w:val="18"/>
        </w:rPr>
        <w:t xml:space="preserve"> status </w:t>
      </w:r>
      <w:r w:rsidR="00AA3FBB" w:rsidRPr="009B6EB0">
        <w:rPr>
          <w:rFonts w:cs="Helvetica"/>
          <w:color w:val="000000"/>
          <w:sz w:val="18"/>
        </w:rPr>
        <w:t xml:space="preserve">Refused: Not authorized (0124H) </w:t>
      </w:r>
      <w:r w:rsidR="00EE0B1C" w:rsidRPr="009B6EB0">
        <w:rPr>
          <w:rFonts w:cs="Helvetica"/>
          <w:color w:val="000000"/>
          <w:sz w:val="18"/>
        </w:rPr>
        <w:t xml:space="preserve">or Resource Limitation (0213H) </w:t>
      </w:r>
      <w:r w:rsidRPr="009B6EB0">
        <w:rPr>
          <w:rFonts w:cs="Helvetica"/>
          <w:color w:val="000000"/>
          <w:sz w:val="18"/>
        </w:rPr>
        <w:t xml:space="preserve">if the conditions that </w:t>
      </w:r>
      <w:r w:rsidR="00AF08A0" w:rsidRPr="009B6EB0">
        <w:rPr>
          <w:rFonts w:cs="Helvetica"/>
          <w:color w:val="000000"/>
          <w:sz w:val="18"/>
        </w:rPr>
        <w:t>caused the Pause have not been corrected and the production is not resumed.</w:t>
      </w:r>
    </w:p>
    <w:p w14:paraId="66F6F406" w14:textId="7B64A30B" w:rsidR="00712056" w:rsidRPr="005B0D53" w:rsidRDefault="00DD6E2B" w:rsidP="00712056">
      <w:pPr>
        <w:rPr>
          <w:rFonts w:cs="Helvetica"/>
        </w:rPr>
      </w:pPr>
      <w:r w:rsidRPr="005B0D53">
        <w:rPr>
          <w:rFonts w:cs="Helvetica"/>
        </w:rPr>
        <w:t xml:space="preserve">No </w:t>
      </w:r>
      <w:r w:rsidR="00662104">
        <w:rPr>
          <w:rFonts w:cs="Helvetica"/>
        </w:rPr>
        <w:t>SOP</w:t>
      </w:r>
      <w:r w:rsidRPr="005B0D53">
        <w:rPr>
          <w:rFonts w:cs="Helvetica"/>
        </w:rPr>
        <w:t xml:space="preserve"> Class specific status values are defined for the N-ACTION Service. See </w:t>
      </w:r>
      <w:hyperlink r:id="rId100" w:anchor="sect_10.1.4.1.10" w:history="1">
        <w:r w:rsidR="00D034E3" w:rsidRPr="00D034E3">
          <w:rPr>
            <w:rStyle w:val="Hyperlink"/>
            <w:rFonts w:cs="Helvetica"/>
          </w:rPr>
          <w:t xml:space="preserve">Section 10.1.4.1.10 </w:t>
        </w:r>
        <w:r w:rsidR="008309A7">
          <w:rPr>
            <w:rStyle w:val="Hyperlink"/>
            <w:rFonts w:cs="Helvetica"/>
          </w:rPr>
          <w:t>“</w:t>
        </w:r>
        <w:r w:rsidR="00D034E3" w:rsidRPr="00D034E3">
          <w:rPr>
            <w:rStyle w:val="Hyperlink"/>
            <w:rFonts w:cs="Helvetica"/>
          </w:rPr>
          <w:t>Status</w:t>
        </w:r>
        <w:r w:rsidR="008309A7">
          <w:rPr>
            <w:rStyle w:val="Hyperlink"/>
            <w:rFonts w:cs="Helvetica"/>
          </w:rPr>
          <w:t>”</w:t>
        </w:r>
        <w:r w:rsidR="00D034E3" w:rsidRPr="00D034E3">
          <w:rPr>
            <w:rStyle w:val="Hyperlink"/>
            <w:rFonts w:cs="Helvetica"/>
          </w:rPr>
          <w:t xml:space="preserve"> in </w:t>
        </w:r>
        <w:r w:rsidRPr="00D034E3">
          <w:rPr>
            <w:rStyle w:val="Hyperlink"/>
            <w:rFonts w:cs="Helvetica"/>
          </w:rPr>
          <w:t>PS3.7</w:t>
        </w:r>
      </w:hyperlink>
      <w:r w:rsidRPr="005B0D53">
        <w:rPr>
          <w:rFonts w:cs="Helvetica"/>
        </w:rPr>
        <w:t xml:space="preserve"> for general response status codes.</w:t>
      </w:r>
    </w:p>
    <w:p w14:paraId="345140BC" w14:textId="059B2472" w:rsidR="00DD6E2B" w:rsidRPr="005B0D53" w:rsidRDefault="00157D99" w:rsidP="00B04FD8">
      <w:pPr>
        <w:pStyle w:val="Heading3"/>
        <w:rPr>
          <w:rFonts w:cs="Helvetica"/>
        </w:rPr>
      </w:pPr>
      <w:bookmarkStart w:id="309" w:name="sect_J_3_3"/>
      <w:bookmarkStart w:id="310" w:name="_Toc68207451"/>
      <w:r w:rsidRPr="005B0D53">
        <w:rPr>
          <w:rFonts w:cs="Helvetica"/>
        </w:rPr>
        <w:t>ZZ.2</w:t>
      </w:r>
      <w:r w:rsidR="00DD6E2B" w:rsidRPr="005B0D53">
        <w:rPr>
          <w:rFonts w:cs="Helvetica"/>
        </w:rPr>
        <w:t>.3 Notifications</w:t>
      </w:r>
      <w:bookmarkEnd w:id="310"/>
    </w:p>
    <w:p w14:paraId="25EA5422" w14:textId="6CC8C3BF" w:rsidR="00522779" w:rsidRPr="005B0D53" w:rsidRDefault="00522779" w:rsidP="00522779">
      <w:pPr>
        <w:pStyle w:val="Heading4"/>
        <w:rPr>
          <w:rFonts w:cs="Helvetica"/>
        </w:rPr>
      </w:pPr>
      <w:bookmarkStart w:id="311" w:name="_ZZ.2.3.1_Event_Information"/>
      <w:bookmarkStart w:id="312" w:name="_Toc68207452"/>
      <w:bookmarkEnd w:id="309"/>
      <w:bookmarkEnd w:id="311"/>
      <w:r w:rsidRPr="005B0D53">
        <w:rPr>
          <w:rFonts w:cs="Helvetica"/>
        </w:rPr>
        <w:t>ZZ.2.3.1 Event Information</w:t>
      </w:r>
      <w:bookmarkEnd w:id="312"/>
    </w:p>
    <w:p w14:paraId="664A7FD5" w14:textId="4D68319D" w:rsidR="00522779" w:rsidRPr="005B0D53" w:rsidRDefault="00522779" w:rsidP="00522779">
      <w:pPr>
        <w:rPr>
          <w:rFonts w:cs="Helvetica"/>
          <w:sz w:val="22"/>
        </w:rPr>
      </w:pPr>
      <w:r w:rsidRPr="005B0D53">
        <w:rPr>
          <w:rFonts w:cs="Helvetica"/>
        </w:rPr>
        <w:t xml:space="preserve">The DICOM AEs that claim conformance to this SOP Class as an SCU and/or an SCP shall support the Event Types and Event Information as specified in </w:t>
      </w:r>
      <w:hyperlink w:anchor="table_J_3_1">
        <w:r w:rsidRPr="005B0D53">
          <w:rPr>
            <w:rFonts w:cs="Helvetica"/>
          </w:rPr>
          <w:t>Table ZZ.2-2</w:t>
        </w:r>
      </w:hyperlink>
      <w:r w:rsidRPr="005B0D53">
        <w:rPr>
          <w:rFonts w:cs="Helvetica"/>
        </w:rPr>
        <w:t>.</w:t>
      </w:r>
      <w:r w:rsidR="00564EEC">
        <w:rPr>
          <w:rFonts w:cs="Helvetica"/>
        </w:rPr>
        <w:t xml:space="preserve"> Descriptions of the attributes of the </w:t>
      </w:r>
      <w:r w:rsidR="00564EEC" w:rsidRPr="005B0D53">
        <w:rPr>
          <w:rFonts w:cs="Helvetica"/>
        </w:rPr>
        <w:t>Event Information</w:t>
      </w:r>
      <w:r w:rsidR="00564EEC">
        <w:rPr>
          <w:rFonts w:cs="Helvetica"/>
        </w:rPr>
        <w:t xml:space="preserve"> are specified in </w:t>
      </w:r>
      <w:hyperlink w:anchor="_B.XX_Inventory_Initiation" w:history="1">
        <w:r w:rsidR="00564EEC" w:rsidRPr="00564EEC">
          <w:rPr>
            <w:rStyle w:val="Hyperlink"/>
            <w:rFonts w:cs="Helvetica"/>
          </w:rPr>
          <w:t>Section B.XX “</w:t>
        </w:r>
        <w:r w:rsidR="00C60914">
          <w:rPr>
            <w:rStyle w:val="Hyperlink"/>
            <w:rFonts w:cs="Helvetica"/>
          </w:rPr>
          <w:t>Inventory Creation</w:t>
        </w:r>
        <w:r w:rsidR="00564EEC" w:rsidRPr="00564EEC">
          <w:rPr>
            <w:rStyle w:val="Hyperlink"/>
            <w:rFonts w:cs="Helvetica"/>
          </w:rPr>
          <w:t xml:space="preserve"> IOD” in PS3</w:t>
        </w:r>
        <w:r w:rsidR="00564EEC">
          <w:rPr>
            <w:rStyle w:val="Hyperlink"/>
            <w:rFonts w:cs="Helvetica"/>
          </w:rPr>
          <w:t>.3</w:t>
        </w:r>
      </w:hyperlink>
      <w:r w:rsidR="00564EEC">
        <w:rPr>
          <w:rFonts w:cs="Helvetica"/>
        </w:rPr>
        <w:t>.</w:t>
      </w:r>
    </w:p>
    <w:bookmarkEnd w:id="295"/>
    <w:p w14:paraId="1564FF3F" w14:textId="1FE2D913" w:rsidR="00522779" w:rsidRPr="005B0D53" w:rsidRDefault="00522779" w:rsidP="00A2262C">
      <w:pPr>
        <w:keepNext/>
        <w:spacing w:before="216" w:after="0"/>
        <w:jc w:val="center"/>
        <w:rPr>
          <w:rFonts w:cs="Helvetica"/>
        </w:rPr>
      </w:pPr>
      <w:r w:rsidRPr="005B0D53">
        <w:rPr>
          <w:rFonts w:cs="Helvetica"/>
          <w:b/>
          <w:color w:val="000000"/>
          <w:sz w:val="22"/>
        </w:rPr>
        <w:t>Table ZZ.2-2. </w:t>
      </w:r>
      <w:bookmarkStart w:id="313" w:name="_Hlk49175920"/>
      <w:r w:rsidR="00C60914">
        <w:rPr>
          <w:rFonts w:cs="Helvetica"/>
          <w:b/>
          <w:color w:val="000000"/>
          <w:sz w:val="22"/>
        </w:rPr>
        <w:t>Inventory Creation</w:t>
      </w:r>
      <w:r w:rsidRPr="005B0D53">
        <w:rPr>
          <w:rFonts w:cs="Helvetica"/>
          <w:b/>
          <w:color w:val="000000"/>
          <w:sz w:val="22"/>
        </w:rPr>
        <w:t xml:space="preserve"> </w:t>
      </w:r>
      <w:bookmarkEnd w:id="313"/>
      <w:r w:rsidRPr="005B0D53">
        <w:rPr>
          <w:rFonts w:cs="Helvetica"/>
          <w:b/>
          <w:color w:val="000000"/>
          <w:sz w:val="22"/>
        </w:rPr>
        <w:t>Responses - Event Information</w:t>
      </w:r>
    </w:p>
    <w:p w14:paraId="5EA0CAE2" w14:textId="77777777" w:rsidR="00522779" w:rsidRPr="005B0D53" w:rsidRDefault="00522779" w:rsidP="00A2262C">
      <w:pPr>
        <w:keepNext/>
        <w:spacing w:after="0"/>
        <w:rPr>
          <w:rFonts w:cs="Helvetica"/>
          <w:sz w:val="13"/>
        </w:rPr>
      </w:pPr>
    </w:p>
    <w:tbl>
      <w:tblPr>
        <w:tblW w:w="9116" w:type="dxa"/>
        <w:jc w:val="center"/>
        <w:tblLayout w:type="fixed"/>
        <w:tblCellMar>
          <w:left w:w="10" w:type="dxa"/>
          <w:right w:w="10" w:type="dxa"/>
        </w:tblCellMar>
        <w:tblLook w:val="04A0" w:firstRow="1" w:lastRow="0" w:firstColumn="1" w:lastColumn="0" w:noHBand="0" w:noVBand="1"/>
      </w:tblPr>
      <w:tblGrid>
        <w:gridCol w:w="2200"/>
        <w:gridCol w:w="824"/>
        <w:gridCol w:w="3046"/>
        <w:gridCol w:w="1453"/>
        <w:gridCol w:w="1593"/>
      </w:tblGrid>
      <w:tr w:rsidR="00522779" w:rsidRPr="005B0D53" w14:paraId="53A25796" w14:textId="77777777" w:rsidTr="007A70F0">
        <w:trPr>
          <w:tblHeader/>
          <w:jc w:val="center"/>
        </w:trPr>
        <w:tc>
          <w:tcPr>
            <w:tcW w:w="2200"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59942661" w14:textId="38525BF0" w:rsidR="00522779" w:rsidRPr="005B0D53" w:rsidRDefault="00522779" w:rsidP="00A2262C">
            <w:pPr>
              <w:keepNext/>
              <w:spacing w:after="0"/>
              <w:jc w:val="center"/>
              <w:rPr>
                <w:rFonts w:cs="Helvetica"/>
              </w:rPr>
            </w:pPr>
            <w:r w:rsidRPr="005B0D53">
              <w:rPr>
                <w:rFonts w:cs="Helvetica"/>
                <w:b/>
                <w:color w:val="000000"/>
                <w:sz w:val="18"/>
              </w:rPr>
              <w:t>Event Type Name</w:t>
            </w:r>
          </w:p>
        </w:tc>
        <w:tc>
          <w:tcPr>
            <w:tcW w:w="824" w:type="dxa"/>
            <w:tcBorders>
              <w:top w:val="single" w:sz="4" w:space="0" w:color="000000"/>
              <w:bottom w:val="single" w:sz="4" w:space="0" w:color="auto"/>
              <w:right w:val="single" w:sz="4" w:space="0" w:color="000000"/>
            </w:tcBorders>
            <w:tcMar>
              <w:top w:w="40" w:type="dxa"/>
              <w:left w:w="40" w:type="dxa"/>
              <w:bottom w:w="40" w:type="dxa"/>
              <w:right w:w="40" w:type="dxa"/>
            </w:tcMar>
          </w:tcPr>
          <w:p w14:paraId="23912EC2" w14:textId="5BEFC0B3" w:rsidR="00522779" w:rsidRPr="005B0D53" w:rsidRDefault="00522779" w:rsidP="00A2262C">
            <w:pPr>
              <w:keepNext/>
              <w:spacing w:after="0"/>
              <w:jc w:val="center"/>
              <w:rPr>
                <w:rFonts w:cs="Helvetica"/>
              </w:rPr>
            </w:pPr>
            <w:r w:rsidRPr="005B0D53">
              <w:rPr>
                <w:rFonts w:cs="Helvetica"/>
                <w:b/>
                <w:color w:val="000000"/>
                <w:sz w:val="18"/>
              </w:rPr>
              <w:t>Event Type ID</w:t>
            </w:r>
          </w:p>
        </w:tc>
        <w:tc>
          <w:tcPr>
            <w:tcW w:w="3046" w:type="dxa"/>
            <w:tcBorders>
              <w:top w:val="single" w:sz="4" w:space="0" w:color="000000"/>
              <w:bottom w:val="single" w:sz="4" w:space="0" w:color="000000"/>
              <w:right w:val="single" w:sz="4" w:space="0" w:color="000000"/>
            </w:tcBorders>
            <w:tcMar>
              <w:top w:w="40" w:type="dxa"/>
              <w:left w:w="40" w:type="dxa"/>
              <w:bottom w:w="40" w:type="dxa"/>
              <w:right w:w="40" w:type="dxa"/>
            </w:tcMar>
          </w:tcPr>
          <w:p w14:paraId="13BB81F3" w14:textId="77777777" w:rsidR="00522779" w:rsidRPr="005B0D53" w:rsidRDefault="00522779" w:rsidP="00A2262C">
            <w:pPr>
              <w:keepNext/>
              <w:spacing w:after="0"/>
              <w:jc w:val="center"/>
              <w:rPr>
                <w:rFonts w:cs="Helvetica"/>
              </w:rPr>
            </w:pPr>
            <w:r w:rsidRPr="005B0D53">
              <w:rPr>
                <w:rFonts w:cs="Helvetica"/>
                <w:b/>
                <w:color w:val="000000"/>
                <w:sz w:val="18"/>
              </w:rPr>
              <w:t>Attribute Name</w:t>
            </w:r>
          </w:p>
        </w:tc>
        <w:tc>
          <w:tcPr>
            <w:tcW w:w="1453" w:type="dxa"/>
            <w:tcBorders>
              <w:top w:val="single" w:sz="4" w:space="0" w:color="000000"/>
              <w:bottom w:val="single" w:sz="4" w:space="0" w:color="000000"/>
              <w:right w:val="single" w:sz="4" w:space="0" w:color="000000"/>
            </w:tcBorders>
            <w:tcMar>
              <w:top w:w="40" w:type="dxa"/>
              <w:left w:w="40" w:type="dxa"/>
              <w:bottom w:w="40" w:type="dxa"/>
              <w:right w:w="40" w:type="dxa"/>
            </w:tcMar>
          </w:tcPr>
          <w:p w14:paraId="1B7506F8" w14:textId="77777777" w:rsidR="00522779" w:rsidRPr="005B0D53" w:rsidRDefault="00522779" w:rsidP="00A2262C">
            <w:pPr>
              <w:keepNext/>
              <w:spacing w:after="0"/>
              <w:jc w:val="center"/>
              <w:rPr>
                <w:rFonts w:cs="Helvetica"/>
              </w:rPr>
            </w:pPr>
            <w:r w:rsidRPr="005B0D53">
              <w:rPr>
                <w:rFonts w:cs="Helvetica"/>
                <w:b/>
                <w:color w:val="000000"/>
                <w:sz w:val="18"/>
              </w:rPr>
              <w:t>Tag</w:t>
            </w:r>
          </w:p>
        </w:tc>
        <w:tc>
          <w:tcPr>
            <w:tcW w:w="1593" w:type="dxa"/>
            <w:tcBorders>
              <w:top w:val="single" w:sz="4" w:space="0" w:color="000000"/>
              <w:bottom w:val="single" w:sz="4" w:space="0" w:color="000000"/>
              <w:right w:val="single" w:sz="4" w:space="0" w:color="000000"/>
            </w:tcBorders>
            <w:tcMar>
              <w:top w:w="40" w:type="dxa"/>
              <w:left w:w="40" w:type="dxa"/>
              <w:bottom w:w="40" w:type="dxa"/>
              <w:right w:w="40" w:type="dxa"/>
            </w:tcMar>
          </w:tcPr>
          <w:p w14:paraId="73991AB4" w14:textId="77777777" w:rsidR="00522779" w:rsidRPr="005B0D53" w:rsidRDefault="00522779" w:rsidP="00A2262C">
            <w:pPr>
              <w:keepNext/>
              <w:spacing w:after="0"/>
              <w:jc w:val="center"/>
              <w:rPr>
                <w:rFonts w:cs="Helvetica"/>
              </w:rPr>
            </w:pPr>
            <w:r w:rsidRPr="005B0D53">
              <w:rPr>
                <w:rFonts w:cs="Helvetica"/>
                <w:b/>
                <w:color w:val="000000"/>
                <w:sz w:val="18"/>
              </w:rPr>
              <w:t>Requirement Type SCU/SCP</w:t>
            </w:r>
          </w:p>
        </w:tc>
      </w:tr>
      <w:tr w:rsidR="00F54545" w:rsidRPr="005B0D53" w14:paraId="25017746" w14:textId="77777777" w:rsidTr="007A70F0">
        <w:trPr>
          <w:cantSplit/>
          <w:jc w:val="center"/>
        </w:trPr>
        <w:tc>
          <w:tcPr>
            <w:tcW w:w="2200" w:type="dxa"/>
            <w:vMerge w:val="restart"/>
            <w:tcBorders>
              <w:top w:val="single" w:sz="4" w:space="0" w:color="auto"/>
              <w:left w:val="single" w:sz="4" w:space="0" w:color="000000"/>
              <w:right w:val="single" w:sz="4" w:space="0" w:color="000000"/>
            </w:tcBorders>
            <w:tcMar>
              <w:top w:w="40" w:type="dxa"/>
              <w:left w:w="40" w:type="dxa"/>
              <w:bottom w:w="40" w:type="dxa"/>
              <w:right w:w="40" w:type="dxa"/>
            </w:tcMar>
          </w:tcPr>
          <w:p w14:paraId="45CCF27F" w14:textId="6D93BF75" w:rsidR="00F54545" w:rsidRPr="005B0D53" w:rsidRDefault="00F54545" w:rsidP="00A2262C">
            <w:pPr>
              <w:keepNext/>
              <w:spacing w:after="0"/>
              <w:rPr>
                <w:rFonts w:cs="Helvetica"/>
              </w:rPr>
            </w:pPr>
            <w:bookmarkStart w:id="314" w:name="_Hlk49173201"/>
            <w:r w:rsidRPr="005B0D53">
              <w:rPr>
                <w:rFonts w:cs="Helvetica"/>
                <w:color w:val="000000"/>
                <w:szCs w:val="22"/>
              </w:rPr>
              <w:t xml:space="preserve">Inventory </w:t>
            </w:r>
            <w:r w:rsidR="00D26DC5">
              <w:rPr>
                <w:rFonts w:cs="Helvetica"/>
                <w:color w:val="000000"/>
                <w:szCs w:val="22"/>
              </w:rPr>
              <w:t>Terminated with Instances</w:t>
            </w:r>
          </w:p>
        </w:tc>
        <w:tc>
          <w:tcPr>
            <w:tcW w:w="824" w:type="dxa"/>
            <w:vMerge w:val="restart"/>
            <w:tcBorders>
              <w:top w:val="single" w:sz="4" w:space="0" w:color="auto"/>
              <w:right w:val="single" w:sz="4" w:space="0" w:color="auto"/>
            </w:tcBorders>
            <w:tcMar>
              <w:top w:w="40" w:type="dxa"/>
              <w:left w:w="40" w:type="dxa"/>
              <w:bottom w:w="40" w:type="dxa"/>
              <w:right w:w="40" w:type="dxa"/>
            </w:tcMar>
          </w:tcPr>
          <w:p w14:paraId="627FBE43" w14:textId="73AC0F53" w:rsidR="00F54545" w:rsidRPr="005B0D53" w:rsidRDefault="00F54545" w:rsidP="00A2262C">
            <w:pPr>
              <w:keepNext/>
              <w:spacing w:after="0"/>
              <w:jc w:val="center"/>
              <w:rPr>
                <w:rFonts w:cs="Helvetica"/>
              </w:rPr>
            </w:pPr>
            <w:r w:rsidRPr="005B0D53">
              <w:rPr>
                <w:rFonts w:cs="Helvetica"/>
              </w:rPr>
              <w:t>1</w:t>
            </w:r>
            <w:r w:rsidR="00B64AFA" w:rsidRPr="005B0D53">
              <w:rPr>
                <w:rFonts w:cs="Helvetica"/>
              </w:rPr>
              <w:t>1</w:t>
            </w: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9B2FF28" w14:textId="134EDBC2" w:rsidR="00F54545" w:rsidRPr="005B0D53" w:rsidRDefault="00F54545" w:rsidP="00A2262C">
            <w:pPr>
              <w:keepNext/>
              <w:spacing w:after="0"/>
              <w:rPr>
                <w:rFonts w:cs="Helvetica"/>
              </w:rPr>
            </w:pPr>
            <w:r w:rsidRPr="005B0D53">
              <w:rPr>
                <w:rFonts w:cs="Helvetica"/>
              </w:rPr>
              <w:t>Transaction UID</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2F3942C" w14:textId="2CD09CCF" w:rsidR="00F54545" w:rsidRPr="005B0D53" w:rsidRDefault="00F54545" w:rsidP="00A2262C">
            <w:pPr>
              <w:keepNext/>
              <w:spacing w:after="0"/>
              <w:jc w:val="center"/>
              <w:rPr>
                <w:rFonts w:cs="Helvetica"/>
              </w:rPr>
            </w:pPr>
            <w:r w:rsidRPr="005B0D53">
              <w:rPr>
                <w:rFonts w:cs="Helvetica"/>
              </w:rPr>
              <w:t>(0008,</w:t>
            </w:r>
            <w:r w:rsidR="0033370F" w:rsidRPr="005B0D53">
              <w:rPr>
                <w:rFonts w:cs="Helvetica"/>
              </w:rPr>
              <w:t>1195</w:t>
            </w:r>
            <w:r w:rsidRPr="005B0D53">
              <w:rPr>
                <w:rFonts w:cs="Helvetica"/>
              </w:rPr>
              <w:t>)</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5883261" w14:textId="7E0C3DB9" w:rsidR="00F54545" w:rsidRPr="005B0D53" w:rsidRDefault="007616A2" w:rsidP="00A2262C">
            <w:pPr>
              <w:keepNext/>
              <w:spacing w:after="0"/>
              <w:jc w:val="center"/>
              <w:rPr>
                <w:rFonts w:cs="Helvetica"/>
                <w:color w:val="000000"/>
                <w:sz w:val="18"/>
              </w:rPr>
            </w:pPr>
            <w:r w:rsidRPr="005B0D53">
              <w:rPr>
                <w:rFonts w:cs="Helvetica"/>
                <w:color w:val="000000"/>
                <w:sz w:val="18"/>
              </w:rPr>
              <w:t>1/1</w:t>
            </w:r>
          </w:p>
        </w:tc>
      </w:tr>
      <w:tr w:rsidR="00D40D82" w:rsidRPr="005B0D53" w14:paraId="6989E52D" w14:textId="77777777" w:rsidTr="007A70F0">
        <w:trPr>
          <w:jc w:val="center"/>
        </w:trPr>
        <w:tc>
          <w:tcPr>
            <w:tcW w:w="2200" w:type="dxa"/>
            <w:vMerge/>
            <w:tcBorders>
              <w:left w:val="single" w:sz="4" w:space="0" w:color="000000"/>
              <w:right w:val="single" w:sz="4" w:space="0" w:color="000000"/>
            </w:tcBorders>
            <w:tcMar>
              <w:top w:w="40" w:type="dxa"/>
              <w:left w:w="40" w:type="dxa"/>
              <w:bottom w:w="40" w:type="dxa"/>
              <w:right w:w="40" w:type="dxa"/>
            </w:tcMar>
          </w:tcPr>
          <w:p w14:paraId="1FABFBED" w14:textId="77777777" w:rsidR="00D40D82" w:rsidRPr="005B0D53" w:rsidRDefault="00D40D82" w:rsidP="00A2262C">
            <w:pPr>
              <w:keepNext/>
              <w:spacing w:after="0"/>
              <w:rPr>
                <w:rFonts w:cs="Helvetica"/>
                <w:color w:val="000000"/>
                <w:szCs w:val="22"/>
              </w:rPr>
            </w:pPr>
          </w:p>
        </w:tc>
        <w:tc>
          <w:tcPr>
            <w:tcW w:w="824" w:type="dxa"/>
            <w:vMerge/>
            <w:tcBorders>
              <w:right w:val="single" w:sz="4" w:space="0" w:color="auto"/>
            </w:tcBorders>
            <w:tcMar>
              <w:top w:w="40" w:type="dxa"/>
              <w:left w:w="40" w:type="dxa"/>
              <w:bottom w:w="40" w:type="dxa"/>
              <w:right w:w="40" w:type="dxa"/>
            </w:tcMar>
          </w:tcPr>
          <w:p w14:paraId="23EC7377" w14:textId="77777777" w:rsidR="00D40D82" w:rsidRPr="005B0D53" w:rsidRDefault="00D40D82" w:rsidP="00A2262C">
            <w:pPr>
              <w:keepNext/>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11650D5" w14:textId="44D76CC7" w:rsidR="00D40D82" w:rsidRPr="005B0D53" w:rsidRDefault="00D40D82" w:rsidP="00A2262C">
            <w:pPr>
              <w:keepNext/>
              <w:spacing w:after="0"/>
              <w:rPr>
                <w:rFonts w:cs="Helvetica"/>
              </w:rPr>
            </w:pPr>
            <w:r w:rsidRPr="005B0D53">
              <w:rPr>
                <w:rFonts w:cs="Helvetica"/>
              </w:rPr>
              <w:t>Transaction Status</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027C27D" w14:textId="39088581" w:rsidR="00D40D82" w:rsidRPr="005B0D53" w:rsidRDefault="00D40D82" w:rsidP="00A2262C">
            <w:pPr>
              <w:keepNext/>
              <w:spacing w:after="0"/>
              <w:jc w:val="center"/>
              <w:rPr>
                <w:rFonts w:cs="Helvetica"/>
              </w:rPr>
            </w:pPr>
            <w:r w:rsidRPr="005B0D53">
              <w:rPr>
                <w:rFonts w:cs="Helvetica"/>
              </w:rPr>
              <w:t>(</w:t>
            </w:r>
            <w:r w:rsidR="00D964D6">
              <w:rPr>
                <w:rFonts w:cs="Helvetica"/>
              </w:rPr>
              <w:t>00gg,0F</w:t>
            </w:r>
            <w:r w:rsidR="007A5A89" w:rsidRPr="005B0D53">
              <w:rPr>
                <w:rFonts w:cs="Helvetica"/>
              </w:rPr>
              <w:t>yB</w:t>
            </w:r>
            <w:r w:rsidRPr="005B0D53">
              <w:rPr>
                <w:rFonts w:cs="Helvetica"/>
              </w:rPr>
              <w:t>)</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05CF758" w14:textId="7EF2232A" w:rsidR="00D40D82" w:rsidRPr="005B0D53" w:rsidRDefault="00D40D82" w:rsidP="00A2262C">
            <w:pPr>
              <w:keepNext/>
              <w:spacing w:after="0"/>
              <w:jc w:val="center"/>
              <w:rPr>
                <w:rFonts w:cs="Helvetica"/>
                <w:color w:val="000000"/>
                <w:sz w:val="18"/>
              </w:rPr>
            </w:pPr>
            <w:r w:rsidRPr="005B0D53">
              <w:rPr>
                <w:rFonts w:cs="Helvetica"/>
                <w:color w:val="000000"/>
                <w:sz w:val="18"/>
              </w:rPr>
              <w:t>-/1</w:t>
            </w:r>
          </w:p>
        </w:tc>
      </w:tr>
      <w:bookmarkEnd w:id="314"/>
      <w:tr w:rsidR="00FC66BC" w:rsidRPr="005B0D53" w14:paraId="37A36D3F" w14:textId="77777777" w:rsidTr="007A70F0">
        <w:trPr>
          <w:jc w:val="center"/>
        </w:trPr>
        <w:tc>
          <w:tcPr>
            <w:tcW w:w="2200" w:type="dxa"/>
            <w:vMerge/>
            <w:tcBorders>
              <w:left w:val="single" w:sz="4" w:space="0" w:color="000000"/>
              <w:right w:val="single" w:sz="4" w:space="0" w:color="000000"/>
            </w:tcBorders>
            <w:tcMar>
              <w:top w:w="40" w:type="dxa"/>
              <w:left w:w="40" w:type="dxa"/>
              <w:bottom w:w="40" w:type="dxa"/>
              <w:right w:w="40" w:type="dxa"/>
            </w:tcMar>
          </w:tcPr>
          <w:p w14:paraId="41454466" w14:textId="77777777" w:rsidR="00FC66BC" w:rsidRPr="005B0D53" w:rsidRDefault="00FC66BC" w:rsidP="00FC66BC">
            <w:pPr>
              <w:spacing w:after="0"/>
              <w:rPr>
                <w:rFonts w:cs="Helvetica"/>
                <w:color w:val="000000"/>
                <w:szCs w:val="22"/>
              </w:rPr>
            </w:pPr>
          </w:p>
        </w:tc>
        <w:tc>
          <w:tcPr>
            <w:tcW w:w="824" w:type="dxa"/>
            <w:vMerge/>
            <w:tcBorders>
              <w:right w:val="single" w:sz="4" w:space="0" w:color="auto"/>
            </w:tcBorders>
            <w:tcMar>
              <w:top w:w="40" w:type="dxa"/>
              <w:left w:w="40" w:type="dxa"/>
              <w:bottom w:w="40" w:type="dxa"/>
              <w:right w:w="40" w:type="dxa"/>
            </w:tcMar>
          </w:tcPr>
          <w:p w14:paraId="195DDF23" w14:textId="77777777" w:rsidR="00FC66BC" w:rsidRPr="005B0D53" w:rsidRDefault="00FC66BC" w:rsidP="00FC66BC">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14612A3" w14:textId="5AE6209F" w:rsidR="00FC66BC" w:rsidRPr="005B0D53" w:rsidRDefault="00FC66BC" w:rsidP="00FC66BC">
            <w:pPr>
              <w:spacing w:after="0"/>
              <w:rPr>
                <w:rFonts w:cs="Helvetica"/>
              </w:rPr>
            </w:pPr>
            <w:r w:rsidRPr="005B0D53">
              <w:rPr>
                <w:rFonts w:cs="Helvetica"/>
              </w:rPr>
              <w:t xml:space="preserve">Transaction Status </w:t>
            </w:r>
            <w:r w:rsidR="001B20F3" w:rsidRPr="005B0D53">
              <w:rPr>
                <w:rFonts w:cs="Helvetica"/>
              </w:rPr>
              <w:t>Comment</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845D7A6" w14:textId="19A3E43A" w:rsidR="00FC66BC" w:rsidRPr="005B0D53" w:rsidRDefault="00FC66BC" w:rsidP="00FC66BC">
            <w:pPr>
              <w:spacing w:after="0"/>
              <w:jc w:val="center"/>
              <w:rPr>
                <w:rFonts w:cs="Helvetica"/>
              </w:rPr>
            </w:pPr>
            <w:r w:rsidRPr="005B0D53">
              <w:rPr>
                <w:rFonts w:cs="Helvetica"/>
              </w:rPr>
              <w:t>(</w:t>
            </w:r>
            <w:r w:rsidR="00D964D6">
              <w:rPr>
                <w:rFonts w:cs="Helvetica"/>
              </w:rPr>
              <w:t>00gg,0F</w:t>
            </w:r>
            <w:r w:rsidR="007A5A89" w:rsidRPr="005B0D53">
              <w:rPr>
                <w:rFonts w:cs="Helvetica"/>
              </w:rPr>
              <w:t>yC</w:t>
            </w:r>
            <w:r w:rsidRPr="005B0D53">
              <w:rPr>
                <w:rFonts w:cs="Helvetica"/>
              </w:rPr>
              <w:t>)</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A6ECC60" w14:textId="182B252D" w:rsidR="00FC66BC" w:rsidRPr="005B0D53" w:rsidRDefault="00FC66BC" w:rsidP="00FC66BC">
            <w:pPr>
              <w:spacing w:after="0"/>
              <w:jc w:val="center"/>
              <w:rPr>
                <w:rFonts w:cs="Helvetica"/>
                <w:color w:val="000000"/>
                <w:sz w:val="18"/>
              </w:rPr>
            </w:pPr>
            <w:r w:rsidRPr="005B0D53">
              <w:rPr>
                <w:rFonts w:cs="Helvetica"/>
                <w:color w:val="000000"/>
                <w:sz w:val="18"/>
              </w:rPr>
              <w:t>3/3</w:t>
            </w:r>
          </w:p>
        </w:tc>
      </w:tr>
      <w:tr w:rsidR="004E5806" w:rsidRPr="005B0D53" w14:paraId="085A0BF5" w14:textId="77777777" w:rsidTr="007A70F0">
        <w:trPr>
          <w:jc w:val="center"/>
        </w:trPr>
        <w:tc>
          <w:tcPr>
            <w:tcW w:w="2200" w:type="dxa"/>
            <w:vMerge/>
            <w:tcBorders>
              <w:left w:val="single" w:sz="4" w:space="0" w:color="000000"/>
              <w:right w:val="single" w:sz="4" w:space="0" w:color="000000"/>
            </w:tcBorders>
            <w:tcMar>
              <w:top w:w="40" w:type="dxa"/>
              <w:left w:w="40" w:type="dxa"/>
              <w:bottom w:w="40" w:type="dxa"/>
              <w:right w:w="40" w:type="dxa"/>
            </w:tcMar>
          </w:tcPr>
          <w:p w14:paraId="5FA17A2F" w14:textId="77777777" w:rsidR="004E5806" w:rsidRPr="005B0D53" w:rsidRDefault="004E5806" w:rsidP="004E5806">
            <w:pPr>
              <w:spacing w:after="0"/>
              <w:rPr>
                <w:rFonts w:cs="Helvetica"/>
                <w:color w:val="000000"/>
                <w:szCs w:val="22"/>
              </w:rPr>
            </w:pPr>
          </w:p>
        </w:tc>
        <w:tc>
          <w:tcPr>
            <w:tcW w:w="824" w:type="dxa"/>
            <w:vMerge/>
            <w:tcBorders>
              <w:right w:val="single" w:sz="4" w:space="0" w:color="auto"/>
            </w:tcBorders>
            <w:tcMar>
              <w:top w:w="40" w:type="dxa"/>
              <w:left w:w="40" w:type="dxa"/>
              <w:bottom w:w="40" w:type="dxa"/>
              <w:right w:w="40" w:type="dxa"/>
            </w:tcMar>
          </w:tcPr>
          <w:p w14:paraId="50D9479F" w14:textId="77777777" w:rsidR="004E5806" w:rsidRPr="005B0D53" w:rsidRDefault="004E5806" w:rsidP="004E5806">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A9D923A" w14:textId="5D0BD37A" w:rsidR="004E5806" w:rsidRPr="0043324B" w:rsidRDefault="004E5806" w:rsidP="004E5806">
            <w:pPr>
              <w:spacing w:after="0"/>
              <w:rPr>
                <w:rFonts w:cs="Helvetica"/>
              </w:rPr>
            </w:pPr>
            <w:r w:rsidRPr="0043324B">
              <w:rPr>
                <w:rFonts w:cs="Helvetica"/>
              </w:rPr>
              <w:t>Referenced SOP Class UID</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9FF9163" w14:textId="29BCCF15" w:rsidR="004E5806" w:rsidRPr="005B0D53" w:rsidRDefault="004E5806" w:rsidP="004E5806">
            <w:pPr>
              <w:spacing w:after="0"/>
              <w:jc w:val="center"/>
              <w:rPr>
                <w:rFonts w:cs="Helvetica"/>
              </w:rPr>
            </w:pPr>
            <w:r w:rsidRPr="005B0D53">
              <w:rPr>
                <w:rFonts w:cs="Helvetica"/>
              </w:rPr>
              <w:t>(0008,1150)</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C796664" w14:textId="4B611159" w:rsidR="004E5806" w:rsidRPr="005B0D53" w:rsidRDefault="004E5806" w:rsidP="004E5806">
            <w:pPr>
              <w:spacing w:after="0"/>
              <w:jc w:val="center"/>
              <w:rPr>
                <w:rFonts w:cs="Helvetica"/>
                <w:color w:val="000000"/>
                <w:sz w:val="18"/>
              </w:rPr>
            </w:pPr>
            <w:r w:rsidRPr="005B0D53">
              <w:rPr>
                <w:rFonts w:cs="Helvetica"/>
                <w:color w:val="000000"/>
                <w:sz w:val="18"/>
              </w:rPr>
              <w:t>1/1</w:t>
            </w:r>
          </w:p>
        </w:tc>
      </w:tr>
      <w:tr w:rsidR="004E5806" w:rsidRPr="005B0D53" w14:paraId="1AD0B220" w14:textId="77777777" w:rsidTr="007A70F0">
        <w:trPr>
          <w:jc w:val="center"/>
        </w:trPr>
        <w:tc>
          <w:tcPr>
            <w:tcW w:w="2200" w:type="dxa"/>
            <w:vMerge/>
            <w:tcBorders>
              <w:left w:val="single" w:sz="4" w:space="0" w:color="000000"/>
              <w:right w:val="single" w:sz="4" w:space="0" w:color="000000"/>
            </w:tcBorders>
            <w:tcMar>
              <w:top w:w="40" w:type="dxa"/>
              <w:left w:w="40" w:type="dxa"/>
              <w:bottom w:w="40" w:type="dxa"/>
              <w:right w:w="40" w:type="dxa"/>
            </w:tcMar>
          </w:tcPr>
          <w:p w14:paraId="5777F673" w14:textId="77777777" w:rsidR="004E5806" w:rsidRPr="005B0D53" w:rsidRDefault="004E5806" w:rsidP="004E5806">
            <w:pPr>
              <w:spacing w:after="0"/>
              <w:rPr>
                <w:rFonts w:cs="Helvetica"/>
                <w:color w:val="000000"/>
                <w:szCs w:val="22"/>
              </w:rPr>
            </w:pPr>
          </w:p>
        </w:tc>
        <w:tc>
          <w:tcPr>
            <w:tcW w:w="824" w:type="dxa"/>
            <w:vMerge/>
            <w:tcBorders>
              <w:right w:val="single" w:sz="4" w:space="0" w:color="auto"/>
            </w:tcBorders>
            <w:tcMar>
              <w:top w:w="40" w:type="dxa"/>
              <w:left w:w="40" w:type="dxa"/>
              <w:bottom w:w="40" w:type="dxa"/>
              <w:right w:w="40" w:type="dxa"/>
            </w:tcMar>
          </w:tcPr>
          <w:p w14:paraId="30366E39" w14:textId="77777777" w:rsidR="004E5806" w:rsidRPr="005B0D53" w:rsidRDefault="004E5806" w:rsidP="004E5806">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32F4F62" w14:textId="65E3706D" w:rsidR="004E5806" w:rsidRPr="0043324B" w:rsidRDefault="004E5806" w:rsidP="004E5806">
            <w:pPr>
              <w:spacing w:after="0"/>
              <w:rPr>
                <w:rFonts w:cs="Helvetica"/>
              </w:rPr>
            </w:pPr>
            <w:r w:rsidRPr="0043324B">
              <w:rPr>
                <w:rFonts w:cs="Helvetica"/>
              </w:rPr>
              <w:t>Referenced SOP Instance UID</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90531CD" w14:textId="615CF16B" w:rsidR="004E5806" w:rsidRPr="005B0D53" w:rsidRDefault="004E5806" w:rsidP="004E5806">
            <w:pPr>
              <w:spacing w:after="0"/>
              <w:jc w:val="center"/>
              <w:rPr>
                <w:rFonts w:cs="Helvetica"/>
              </w:rPr>
            </w:pPr>
            <w:r w:rsidRPr="005B0D53">
              <w:rPr>
                <w:rFonts w:cs="Helvetica"/>
              </w:rPr>
              <w:t>(0008,1155)</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7545F17" w14:textId="45A67E52" w:rsidR="004E5806" w:rsidRPr="005B0D53" w:rsidRDefault="004E5806" w:rsidP="004E5806">
            <w:pPr>
              <w:spacing w:after="0"/>
              <w:jc w:val="center"/>
              <w:rPr>
                <w:rFonts w:cs="Helvetica"/>
                <w:color w:val="000000"/>
                <w:sz w:val="18"/>
              </w:rPr>
            </w:pPr>
            <w:r w:rsidRPr="005B0D53">
              <w:rPr>
                <w:rFonts w:cs="Helvetica"/>
                <w:color w:val="000000"/>
                <w:sz w:val="18"/>
              </w:rPr>
              <w:t>1/1</w:t>
            </w:r>
          </w:p>
        </w:tc>
      </w:tr>
      <w:tr w:rsidR="004E5806" w:rsidRPr="005B0D53" w14:paraId="28157F5E" w14:textId="77777777" w:rsidTr="007A70F0">
        <w:trPr>
          <w:jc w:val="center"/>
        </w:trPr>
        <w:tc>
          <w:tcPr>
            <w:tcW w:w="2200" w:type="dxa"/>
            <w:vMerge/>
            <w:tcBorders>
              <w:left w:val="single" w:sz="4" w:space="0" w:color="000000"/>
              <w:right w:val="single" w:sz="4" w:space="0" w:color="000000"/>
            </w:tcBorders>
            <w:tcMar>
              <w:top w:w="40" w:type="dxa"/>
              <w:left w:w="40" w:type="dxa"/>
              <w:bottom w:w="40" w:type="dxa"/>
              <w:right w:w="40" w:type="dxa"/>
            </w:tcMar>
          </w:tcPr>
          <w:p w14:paraId="63E9F7B4" w14:textId="77777777" w:rsidR="004E5806" w:rsidRPr="005B0D53" w:rsidRDefault="004E5806" w:rsidP="004E5806">
            <w:pPr>
              <w:spacing w:after="0"/>
              <w:rPr>
                <w:rFonts w:cs="Helvetica"/>
                <w:color w:val="000000"/>
                <w:szCs w:val="22"/>
              </w:rPr>
            </w:pPr>
            <w:bookmarkStart w:id="315" w:name="_Hlk49096357"/>
          </w:p>
        </w:tc>
        <w:tc>
          <w:tcPr>
            <w:tcW w:w="824" w:type="dxa"/>
            <w:vMerge/>
            <w:tcBorders>
              <w:right w:val="single" w:sz="4" w:space="0" w:color="auto"/>
            </w:tcBorders>
            <w:tcMar>
              <w:top w:w="40" w:type="dxa"/>
              <w:left w:w="40" w:type="dxa"/>
              <w:bottom w:w="40" w:type="dxa"/>
              <w:right w:w="40" w:type="dxa"/>
            </w:tcMar>
          </w:tcPr>
          <w:p w14:paraId="21D09161" w14:textId="77777777" w:rsidR="004E5806" w:rsidRPr="005B0D53" w:rsidRDefault="004E5806" w:rsidP="004E5806">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965F9AC" w14:textId="5AAB5290" w:rsidR="004E5806" w:rsidRPr="005B0D53" w:rsidRDefault="004E5806" w:rsidP="004E5806">
            <w:pPr>
              <w:spacing w:after="0"/>
              <w:rPr>
                <w:rFonts w:cs="Helvetica"/>
              </w:rPr>
            </w:pPr>
            <w:r w:rsidRPr="005B0D53">
              <w:rPr>
                <w:rFonts w:cs="Helvetica"/>
              </w:rPr>
              <w:t xml:space="preserve">Retrieve AE Title </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828279B" w14:textId="06D2425E" w:rsidR="004E5806" w:rsidRPr="005B0D53" w:rsidRDefault="004E5806" w:rsidP="004E5806">
            <w:pPr>
              <w:spacing w:after="0"/>
              <w:jc w:val="center"/>
              <w:rPr>
                <w:rFonts w:cs="Helvetica"/>
              </w:rPr>
            </w:pPr>
            <w:r w:rsidRPr="005B0D53">
              <w:rPr>
                <w:rFonts w:cs="Helvetica"/>
              </w:rPr>
              <w:t>(0008,0054)</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D9D9B2C" w14:textId="77777777" w:rsidR="004E5806" w:rsidRPr="005B0D53" w:rsidRDefault="004E5806" w:rsidP="004E5806">
            <w:pPr>
              <w:spacing w:after="0"/>
              <w:jc w:val="center"/>
              <w:rPr>
                <w:rFonts w:cs="Helvetica"/>
                <w:color w:val="000000"/>
                <w:sz w:val="18"/>
              </w:rPr>
            </w:pPr>
            <w:r w:rsidRPr="005B0D53">
              <w:rPr>
                <w:rFonts w:cs="Helvetica"/>
                <w:color w:val="000000"/>
                <w:sz w:val="18"/>
              </w:rPr>
              <w:t>3/1C</w:t>
            </w:r>
          </w:p>
          <w:p w14:paraId="77844344" w14:textId="61E3618F" w:rsidR="004E5806" w:rsidRPr="005B0D53" w:rsidRDefault="004E5806" w:rsidP="004E5806">
            <w:pPr>
              <w:spacing w:after="0"/>
              <w:jc w:val="center"/>
              <w:rPr>
                <w:rFonts w:cs="Helvetica"/>
              </w:rPr>
            </w:pPr>
            <w:r w:rsidRPr="005B0D53">
              <w:rPr>
                <w:rFonts w:cs="Helvetica"/>
                <w:color w:val="000000"/>
                <w:sz w:val="18"/>
              </w:rPr>
              <w:t xml:space="preserve">See </w:t>
            </w:r>
            <w:hyperlink w:anchor="_ZZ.2.3.1.1_Inventory_Creation" w:history="1">
              <w:r w:rsidRPr="005B0D53">
                <w:rPr>
                  <w:rStyle w:val="Hyperlink"/>
                  <w:rFonts w:cs="Helvetica"/>
                  <w:sz w:val="18"/>
                </w:rPr>
                <w:t>ZZ.2.3.</w:t>
              </w:r>
              <w:r>
                <w:rPr>
                  <w:rStyle w:val="Hyperlink"/>
                  <w:rFonts w:cs="Helvetica"/>
                  <w:sz w:val="18"/>
                </w:rPr>
                <w:t>1.1</w:t>
              </w:r>
            </w:hyperlink>
          </w:p>
        </w:tc>
      </w:tr>
      <w:tr w:rsidR="004E5806" w:rsidRPr="005B0D53" w14:paraId="02CB6A99" w14:textId="77777777" w:rsidTr="007A70F0">
        <w:trPr>
          <w:jc w:val="center"/>
        </w:trPr>
        <w:tc>
          <w:tcPr>
            <w:tcW w:w="2200" w:type="dxa"/>
            <w:vMerge/>
            <w:tcBorders>
              <w:left w:val="single" w:sz="4" w:space="0" w:color="000000"/>
              <w:right w:val="single" w:sz="4" w:space="0" w:color="000000"/>
            </w:tcBorders>
            <w:tcMar>
              <w:top w:w="40" w:type="dxa"/>
              <w:left w:w="40" w:type="dxa"/>
              <w:bottom w:w="40" w:type="dxa"/>
              <w:right w:w="40" w:type="dxa"/>
            </w:tcMar>
          </w:tcPr>
          <w:p w14:paraId="16C748B6" w14:textId="77777777" w:rsidR="004E5806" w:rsidRPr="005B0D53" w:rsidRDefault="004E5806" w:rsidP="004E5806">
            <w:pPr>
              <w:spacing w:after="0"/>
              <w:rPr>
                <w:rFonts w:cs="Helvetica"/>
                <w:color w:val="000000"/>
                <w:szCs w:val="22"/>
              </w:rPr>
            </w:pPr>
          </w:p>
        </w:tc>
        <w:tc>
          <w:tcPr>
            <w:tcW w:w="824" w:type="dxa"/>
            <w:vMerge/>
            <w:tcBorders>
              <w:right w:val="single" w:sz="4" w:space="0" w:color="auto"/>
            </w:tcBorders>
            <w:tcMar>
              <w:top w:w="40" w:type="dxa"/>
              <w:left w:w="40" w:type="dxa"/>
              <w:bottom w:w="40" w:type="dxa"/>
              <w:right w:w="40" w:type="dxa"/>
            </w:tcMar>
          </w:tcPr>
          <w:p w14:paraId="763D2A82" w14:textId="77777777" w:rsidR="004E5806" w:rsidRPr="005B0D53" w:rsidRDefault="004E5806" w:rsidP="004E5806">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394A681" w14:textId="50C518CB" w:rsidR="004E5806" w:rsidRPr="005B0D53" w:rsidRDefault="004E5806" w:rsidP="004E5806">
            <w:pPr>
              <w:spacing w:after="0"/>
              <w:rPr>
                <w:rFonts w:cs="Helvetica"/>
              </w:rPr>
            </w:pPr>
            <w:r w:rsidRPr="005B0D53">
              <w:rPr>
                <w:rFonts w:cs="Helvetica"/>
              </w:rPr>
              <w:t>Retrieve URL</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8C45E49" w14:textId="3454F9D8" w:rsidR="004E5806" w:rsidRPr="005B0D53" w:rsidRDefault="004E5806" w:rsidP="004E5806">
            <w:pPr>
              <w:spacing w:after="0"/>
              <w:jc w:val="center"/>
              <w:rPr>
                <w:rFonts w:cs="Helvetica"/>
              </w:rPr>
            </w:pPr>
            <w:r w:rsidRPr="005B0D53">
              <w:rPr>
                <w:rFonts w:cs="Helvetica"/>
              </w:rPr>
              <w:t>(0008,1190)</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F1DDC46" w14:textId="77777777" w:rsidR="004E5806" w:rsidRPr="005B0D53" w:rsidRDefault="004E5806" w:rsidP="004E5806">
            <w:pPr>
              <w:spacing w:after="0"/>
              <w:jc w:val="center"/>
              <w:rPr>
                <w:rFonts w:cs="Helvetica"/>
                <w:color w:val="000000"/>
                <w:sz w:val="18"/>
              </w:rPr>
            </w:pPr>
            <w:r w:rsidRPr="005B0D53">
              <w:rPr>
                <w:rFonts w:cs="Helvetica"/>
                <w:color w:val="000000"/>
                <w:sz w:val="18"/>
              </w:rPr>
              <w:t>3/1C</w:t>
            </w:r>
          </w:p>
          <w:p w14:paraId="4061CB92" w14:textId="179862E4" w:rsidR="004E5806" w:rsidRPr="005B0D53" w:rsidRDefault="004E5806" w:rsidP="004E5806">
            <w:pPr>
              <w:spacing w:after="0"/>
              <w:jc w:val="center"/>
              <w:rPr>
                <w:rFonts w:cs="Helvetica"/>
              </w:rPr>
            </w:pPr>
            <w:r w:rsidRPr="005B0D53">
              <w:rPr>
                <w:rFonts w:cs="Helvetica"/>
                <w:color w:val="000000"/>
                <w:sz w:val="18"/>
              </w:rPr>
              <w:t xml:space="preserve">See </w:t>
            </w:r>
            <w:hyperlink w:anchor="_ZZ.2.3.1.1_Inventory_Creation" w:history="1">
              <w:r w:rsidRPr="005B0D53">
                <w:rPr>
                  <w:rStyle w:val="Hyperlink"/>
                  <w:rFonts w:cs="Helvetica"/>
                  <w:sz w:val="18"/>
                </w:rPr>
                <w:t>ZZ.2.3.</w:t>
              </w:r>
              <w:r>
                <w:rPr>
                  <w:rStyle w:val="Hyperlink"/>
                  <w:rFonts w:cs="Helvetica"/>
                  <w:sz w:val="18"/>
                </w:rPr>
                <w:t>1.1</w:t>
              </w:r>
            </w:hyperlink>
          </w:p>
        </w:tc>
      </w:tr>
      <w:bookmarkEnd w:id="315"/>
      <w:tr w:rsidR="004E5806" w:rsidRPr="005B0D53" w14:paraId="735D3DA2" w14:textId="77777777" w:rsidTr="007A70F0">
        <w:trPr>
          <w:jc w:val="center"/>
        </w:trPr>
        <w:tc>
          <w:tcPr>
            <w:tcW w:w="2200" w:type="dxa"/>
            <w:vMerge/>
            <w:tcBorders>
              <w:left w:val="single" w:sz="4" w:space="0" w:color="000000"/>
              <w:right w:val="single" w:sz="4" w:space="0" w:color="000000"/>
            </w:tcBorders>
            <w:tcMar>
              <w:top w:w="40" w:type="dxa"/>
              <w:left w:w="40" w:type="dxa"/>
              <w:bottom w:w="40" w:type="dxa"/>
              <w:right w:w="40" w:type="dxa"/>
            </w:tcMar>
          </w:tcPr>
          <w:p w14:paraId="20FCEE20" w14:textId="77777777" w:rsidR="004E5806" w:rsidRPr="005B0D53" w:rsidRDefault="004E5806" w:rsidP="004E5806">
            <w:pPr>
              <w:spacing w:after="0"/>
              <w:rPr>
                <w:rFonts w:cs="Helvetica"/>
                <w:color w:val="000000"/>
                <w:szCs w:val="22"/>
              </w:rPr>
            </w:pPr>
          </w:p>
        </w:tc>
        <w:tc>
          <w:tcPr>
            <w:tcW w:w="824" w:type="dxa"/>
            <w:vMerge/>
            <w:tcBorders>
              <w:right w:val="single" w:sz="4" w:space="0" w:color="auto"/>
            </w:tcBorders>
            <w:tcMar>
              <w:top w:w="40" w:type="dxa"/>
              <w:left w:w="40" w:type="dxa"/>
              <w:bottom w:w="40" w:type="dxa"/>
              <w:right w:w="40" w:type="dxa"/>
            </w:tcMar>
          </w:tcPr>
          <w:p w14:paraId="22480D01" w14:textId="77777777" w:rsidR="004E5806" w:rsidRPr="005B0D53" w:rsidRDefault="004E5806" w:rsidP="004E5806">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127AEDD" w14:textId="45DDB95C" w:rsidR="004E5806" w:rsidRPr="005B0D53" w:rsidRDefault="004E5806" w:rsidP="004E5806">
            <w:pPr>
              <w:spacing w:after="0"/>
              <w:rPr>
                <w:rFonts w:cs="Helvetica"/>
              </w:rPr>
            </w:pPr>
            <w:r>
              <w:rPr>
                <w:rFonts w:cs="Helvetica"/>
              </w:rPr>
              <w:t>Stored Instance File URI</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A6C2369" w14:textId="35A0738C" w:rsidR="004E5806" w:rsidRPr="005B0D53" w:rsidRDefault="004E5806" w:rsidP="004E5806">
            <w:pPr>
              <w:spacing w:after="0"/>
              <w:jc w:val="center"/>
              <w:rPr>
                <w:rFonts w:cs="Helvetica"/>
              </w:rPr>
            </w:pPr>
            <w:r w:rsidRPr="005B0D53">
              <w:rPr>
                <w:rFonts w:cs="Helvetica"/>
              </w:rPr>
              <w:t>(</w:t>
            </w:r>
            <w:r>
              <w:rPr>
                <w:rFonts w:cs="Helvetica"/>
              </w:rPr>
              <w:t>00gg,0FxB</w:t>
            </w:r>
            <w:r w:rsidRPr="005B0D53">
              <w:rPr>
                <w:rFonts w:cs="Helvetica"/>
              </w:rPr>
              <w:t>)</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19745CB" w14:textId="146887E1" w:rsidR="004E5806" w:rsidRPr="005B0D53" w:rsidRDefault="004E5806" w:rsidP="001F0153">
            <w:pPr>
              <w:spacing w:after="0"/>
              <w:jc w:val="center"/>
              <w:rPr>
                <w:rFonts w:cs="Helvetica"/>
              </w:rPr>
            </w:pPr>
            <w:r w:rsidRPr="005B0D53">
              <w:rPr>
                <w:rFonts w:cs="Helvetica"/>
                <w:color w:val="000000"/>
                <w:sz w:val="18"/>
              </w:rPr>
              <w:t>3/</w:t>
            </w:r>
            <w:r w:rsidR="00224E6D">
              <w:rPr>
                <w:rFonts w:cs="Helvetica"/>
                <w:color w:val="000000"/>
                <w:sz w:val="18"/>
              </w:rPr>
              <w:t>3</w:t>
            </w:r>
          </w:p>
        </w:tc>
      </w:tr>
      <w:tr w:rsidR="004E5806" w:rsidRPr="005B0D53" w14:paraId="2E05FA34" w14:textId="77777777" w:rsidTr="007A70F0">
        <w:trPr>
          <w:jc w:val="center"/>
        </w:trPr>
        <w:tc>
          <w:tcPr>
            <w:tcW w:w="2200" w:type="dxa"/>
            <w:vMerge/>
            <w:tcBorders>
              <w:left w:val="single" w:sz="4" w:space="0" w:color="000000"/>
              <w:bottom w:val="single" w:sz="4" w:space="0" w:color="000000"/>
              <w:right w:val="single" w:sz="4" w:space="0" w:color="000000"/>
            </w:tcBorders>
            <w:tcMar>
              <w:top w:w="40" w:type="dxa"/>
              <w:left w:w="40" w:type="dxa"/>
              <w:bottom w:w="40" w:type="dxa"/>
              <w:right w:w="40" w:type="dxa"/>
            </w:tcMar>
          </w:tcPr>
          <w:p w14:paraId="2CC3D8FC" w14:textId="77777777" w:rsidR="004E5806" w:rsidRPr="005B0D53" w:rsidRDefault="004E5806" w:rsidP="004E5806">
            <w:pPr>
              <w:spacing w:after="0"/>
              <w:rPr>
                <w:rFonts w:cs="Helvetica"/>
                <w:color w:val="000000"/>
                <w:szCs w:val="22"/>
              </w:rPr>
            </w:pPr>
          </w:p>
        </w:tc>
        <w:tc>
          <w:tcPr>
            <w:tcW w:w="824" w:type="dxa"/>
            <w:vMerge/>
            <w:tcBorders>
              <w:bottom w:val="single" w:sz="4" w:space="0" w:color="000000"/>
              <w:right w:val="single" w:sz="4" w:space="0" w:color="auto"/>
            </w:tcBorders>
            <w:tcMar>
              <w:top w:w="40" w:type="dxa"/>
              <w:left w:w="40" w:type="dxa"/>
              <w:bottom w:w="40" w:type="dxa"/>
              <w:right w:w="40" w:type="dxa"/>
            </w:tcMar>
          </w:tcPr>
          <w:p w14:paraId="706800A1" w14:textId="77777777" w:rsidR="004E5806" w:rsidRPr="005B0D53" w:rsidRDefault="004E5806" w:rsidP="004E5806">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0ED0C75" w14:textId="393DD416" w:rsidR="004E5806" w:rsidRPr="005B0D53" w:rsidRDefault="004E5806" w:rsidP="004E5806">
            <w:pPr>
              <w:spacing w:after="0"/>
              <w:rPr>
                <w:rFonts w:cs="Helvetica"/>
              </w:rPr>
            </w:pPr>
            <w:r>
              <w:rPr>
                <w:rFonts w:cs="Helvetica"/>
                <w:color w:val="000000"/>
              </w:rPr>
              <w:t>Container File Type</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103DAF8" w14:textId="7CAED3C2" w:rsidR="004E5806" w:rsidRPr="005B0D53" w:rsidRDefault="004E5806" w:rsidP="004E5806">
            <w:pPr>
              <w:spacing w:after="0"/>
              <w:jc w:val="center"/>
              <w:rPr>
                <w:rFonts w:cs="Helvetica"/>
              </w:rPr>
            </w:pPr>
            <w:r w:rsidRPr="005B0D53">
              <w:rPr>
                <w:rFonts w:cs="Helvetica"/>
                <w:color w:val="000000"/>
              </w:rPr>
              <w:t>(</w:t>
            </w:r>
            <w:r>
              <w:rPr>
                <w:rFonts w:cs="Helvetica"/>
                <w:color w:val="000000"/>
              </w:rPr>
              <w:t>00gg,0FxC</w:t>
            </w:r>
            <w:r w:rsidRPr="005B0D53">
              <w:rPr>
                <w:rFonts w:cs="Helvetica"/>
                <w:color w:val="000000"/>
              </w:rPr>
              <w:t>)</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A7DE74A" w14:textId="77777777" w:rsidR="004E5806" w:rsidRPr="005B0D53" w:rsidRDefault="004E5806" w:rsidP="004E5806">
            <w:pPr>
              <w:spacing w:after="0"/>
              <w:jc w:val="center"/>
              <w:rPr>
                <w:rFonts w:cs="Helvetica"/>
                <w:color w:val="000000"/>
                <w:sz w:val="18"/>
              </w:rPr>
            </w:pPr>
            <w:r w:rsidRPr="005B0D53">
              <w:rPr>
                <w:rFonts w:cs="Helvetica"/>
                <w:color w:val="000000"/>
                <w:sz w:val="18"/>
              </w:rPr>
              <w:t>3/1C</w:t>
            </w:r>
          </w:p>
          <w:p w14:paraId="0BF4163E" w14:textId="1B1EB8F5" w:rsidR="004E5806" w:rsidRPr="005B0D53" w:rsidRDefault="004E5806" w:rsidP="004E5806">
            <w:pPr>
              <w:spacing w:after="0"/>
              <w:jc w:val="center"/>
              <w:rPr>
                <w:rFonts w:cs="Helvetica"/>
                <w:color w:val="000000"/>
                <w:sz w:val="18"/>
              </w:rPr>
            </w:pPr>
            <w:r w:rsidRPr="005B0D53">
              <w:rPr>
                <w:rFonts w:cs="Helvetica"/>
                <w:color w:val="000000"/>
                <w:sz w:val="18"/>
              </w:rPr>
              <w:t xml:space="preserve">See </w:t>
            </w:r>
            <w:hyperlink w:anchor="_ZZ.2.3.1.1_Inventory_Creation" w:history="1">
              <w:r w:rsidRPr="005B0D53">
                <w:rPr>
                  <w:rStyle w:val="Hyperlink"/>
                  <w:rFonts w:cs="Helvetica"/>
                  <w:sz w:val="18"/>
                </w:rPr>
                <w:t>ZZ.2.3.</w:t>
              </w:r>
              <w:r>
                <w:rPr>
                  <w:rStyle w:val="Hyperlink"/>
                  <w:rFonts w:cs="Helvetica"/>
                  <w:sz w:val="18"/>
                </w:rPr>
                <w:t>1.1</w:t>
              </w:r>
            </w:hyperlink>
          </w:p>
        </w:tc>
      </w:tr>
      <w:tr w:rsidR="004E5806" w:rsidRPr="005B0D53" w14:paraId="423657CA" w14:textId="77777777" w:rsidTr="007A70F0">
        <w:trPr>
          <w:jc w:val="center"/>
        </w:trPr>
        <w:tc>
          <w:tcPr>
            <w:tcW w:w="2200" w:type="dxa"/>
            <w:vMerge/>
            <w:tcBorders>
              <w:left w:val="single" w:sz="4" w:space="0" w:color="000000"/>
              <w:bottom w:val="single" w:sz="4" w:space="0" w:color="000000"/>
              <w:right w:val="single" w:sz="4" w:space="0" w:color="000000"/>
            </w:tcBorders>
            <w:tcMar>
              <w:top w:w="40" w:type="dxa"/>
              <w:left w:w="40" w:type="dxa"/>
              <w:bottom w:w="40" w:type="dxa"/>
              <w:right w:w="40" w:type="dxa"/>
            </w:tcMar>
          </w:tcPr>
          <w:p w14:paraId="63DE874F" w14:textId="77777777" w:rsidR="004E5806" w:rsidRPr="005B0D53" w:rsidRDefault="004E5806" w:rsidP="004E5806">
            <w:pPr>
              <w:spacing w:after="0"/>
              <w:rPr>
                <w:rFonts w:cs="Helvetica"/>
                <w:color w:val="000000"/>
                <w:szCs w:val="22"/>
              </w:rPr>
            </w:pPr>
          </w:p>
        </w:tc>
        <w:tc>
          <w:tcPr>
            <w:tcW w:w="824" w:type="dxa"/>
            <w:vMerge/>
            <w:tcBorders>
              <w:bottom w:val="single" w:sz="4" w:space="0" w:color="000000"/>
              <w:right w:val="single" w:sz="4" w:space="0" w:color="auto"/>
            </w:tcBorders>
            <w:tcMar>
              <w:top w:w="40" w:type="dxa"/>
              <w:left w:w="40" w:type="dxa"/>
              <w:bottom w:w="40" w:type="dxa"/>
              <w:right w:w="40" w:type="dxa"/>
            </w:tcMar>
          </w:tcPr>
          <w:p w14:paraId="6AF9DEC1" w14:textId="77777777" w:rsidR="004E5806" w:rsidRPr="005B0D53" w:rsidRDefault="004E5806" w:rsidP="004E5806">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EE37206" w14:textId="13FE2B1C" w:rsidR="004E5806" w:rsidRPr="005B0D53" w:rsidRDefault="004E5806" w:rsidP="004E5806">
            <w:pPr>
              <w:spacing w:after="0"/>
              <w:rPr>
                <w:rFonts w:cs="Helvetica"/>
              </w:rPr>
            </w:pPr>
            <w:r w:rsidRPr="005B0D53">
              <w:rPr>
                <w:rFonts w:cs="Helvetica"/>
                <w:color w:val="000000"/>
              </w:rPr>
              <w:t>Filename in Container</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69A16D6" w14:textId="30787C74" w:rsidR="004E5806" w:rsidRPr="005B0D53" w:rsidRDefault="004E5806" w:rsidP="004E5806">
            <w:pPr>
              <w:spacing w:after="0"/>
              <w:jc w:val="center"/>
              <w:rPr>
                <w:rFonts w:cs="Helvetica"/>
              </w:rPr>
            </w:pPr>
            <w:r w:rsidRPr="005B0D53">
              <w:rPr>
                <w:rFonts w:cs="Helvetica"/>
                <w:color w:val="000000"/>
              </w:rPr>
              <w:t>(</w:t>
            </w:r>
            <w:r>
              <w:rPr>
                <w:rFonts w:cs="Helvetica"/>
                <w:color w:val="000000"/>
              </w:rPr>
              <w:t>00gg,0FxD</w:t>
            </w:r>
            <w:r w:rsidRPr="005B0D53">
              <w:rPr>
                <w:rFonts w:cs="Helvetica"/>
                <w:color w:val="000000"/>
              </w:rPr>
              <w:t>)</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499B021" w14:textId="77777777" w:rsidR="004E5806" w:rsidRPr="005B0D53" w:rsidRDefault="004E5806" w:rsidP="004E5806">
            <w:pPr>
              <w:spacing w:after="0"/>
              <w:jc w:val="center"/>
              <w:rPr>
                <w:rFonts w:cs="Helvetica"/>
                <w:color w:val="000000"/>
                <w:sz w:val="18"/>
              </w:rPr>
            </w:pPr>
            <w:r w:rsidRPr="005B0D53">
              <w:rPr>
                <w:rFonts w:cs="Helvetica"/>
                <w:color w:val="000000"/>
                <w:sz w:val="18"/>
              </w:rPr>
              <w:t>3/1C</w:t>
            </w:r>
          </w:p>
          <w:p w14:paraId="206AF499" w14:textId="5706C485" w:rsidR="004E5806" w:rsidRPr="005B0D53" w:rsidRDefault="004E5806" w:rsidP="004E5806">
            <w:pPr>
              <w:spacing w:after="0"/>
              <w:jc w:val="center"/>
              <w:rPr>
                <w:rFonts w:cs="Helvetica"/>
                <w:color w:val="000000"/>
                <w:sz w:val="18"/>
              </w:rPr>
            </w:pPr>
            <w:r w:rsidRPr="005B0D53">
              <w:rPr>
                <w:rFonts w:cs="Helvetica"/>
                <w:color w:val="000000"/>
                <w:sz w:val="18"/>
              </w:rPr>
              <w:t xml:space="preserve">See </w:t>
            </w:r>
            <w:hyperlink w:anchor="_ZZ.2.3.1.1_Inventory_Creation" w:history="1">
              <w:r w:rsidRPr="005B0D53">
                <w:rPr>
                  <w:rStyle w:val="Hyperlink"/>
                  <w:rFonts w:cs="Helvetica"/>
                  <w:sz w:val="18"/>
                </w:rPr>
                <w:t>ZZ.2.3.</w:t>
              </w:r>
              <w:r>
                <w:rPr>
                  <w:rStyle w:val="Hyperlink"/>
                  <w:rFonts w:cs="Helvetica"/>
                  <w:sz w:val="18"/>
                </w:rPr>
                <w:t>1.1</w:t>
              </w:r>
            </w:hyperlink>
          </w:p>
        </w:tc>
      </w:tr>
      <w:tr w:rsidR="004E5806" w:rsidRPr="005B0D53" w14:paraId="3BA80030" w14:textId="77777777" w:rsidTr="007A70F0">
        <w:trPr>
          <w:jc w:val="center"/>
        </w:trPr>
        <w:tc>
          <w:tcPr>
            <w:tcW w:w="2200" w:type="dxa"/>
            <w:vMerge/>
            <w:tcBorders>
              <w:left w:val="single" w:sz="4" w:space="0" w:color="000000"/>
              <w:bottom w:val="single" w:sz="4" w:space="0" w:color="000000"/>
              <w:right w:val="single" w:sz="4" w:space="0" w:color="000000"/>
            </w:tcBorders>
            <w:tcMar>
              <w:top w:w="40" w:type="dxa"/>
              <w:left w:w="40" w:type="dxa"/>
              <w:bottom w:w="40" w:type="dxa"/>
              <w:right w:w="40" w:type="dxa"/>
            </w:tcMar>
          </w:tcPr>
          <w:p w14:paraId="197C7F90" w14:textId="77777777" w:rsidR="004E5806" w:rsidRPr="005B0D53" w:rsidRDefault="004E5806" w:rsidP="004E5806">
            <w:pPr>
              <w:spacing w:after="0"/>
              <w:rPr>
                <w:rFonts w:cs="Helvetica"/>
                <w:color w:val="000000"/>
                <w:szCs w:val="22"/>
              </w:rPr>
            </w:pPr>
          </w:p>
        </w:tc>
        <w:tc>
          <w:tcPr>
            <w:tcW w:w="824" w:type="dxa"/>
            <w:vMerge/>
            <w:tcBorders>
              <w:bottom w:val="single" w:sz="4" w:space="0" w:color="000000"/>
              <w:right w:val="single" w:sz="4" w:space="0" w:color="auto"/>
            </w:tcBorders>
            <w:tcMar>
              <w:top w:w="40" w:type="dxa"/>
              <w:left w:w="40" w:type="dxa"/>
              <w:bottom w:w="40" w:type="dxa"/>
              <w:right w:w="40" w:type="dxa"/>
            </w:tcMar>
          </w:tcPr>
          <w:p w14:paraId="58366398" w14:textId="77777777" w:rsidR="004E5806" w:rsidRPr="005B0D53" w:rsidRDefault="004E5806" w:rsidP="004E5806">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997A578" w14:textId="18C87FDB" w:rsidR="004E5806" w:rsidRPr="005B0D53" w:rsidRDefault="004E5806" w:rsidP="004E5806">
            <w:pPr>
              <w:spacing w:after="0"/>
              <w:rPr>
                <w:rFonts w:cs="Helvetica"/>
              </w:rPr>
            </w:pPr>
            <w:r w:rsidRPr="005B0D53">
              <w:rPr>
                <w:rFonts w:cs="Helvetica"/>
              </w:rPr>
              <w:t>Stored Instance Transfer Syntax UID</w:t>
            </w:r>
            <w:r w:rsidRPr="005B0D53">
              <w:rPr>
                <w:rFonts w:cs="Helvetica"/>
              </w:rPr>
              <w:tab/>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9B3D1FA" w14:textId="0CB8CF94" w:rsidR="004E5806" w:rsidRPr="005B0D53" w:rsidRDefault="004E5806" w:rsidP="004E5806">
            <w:pPr>
              <w:spacing w:after="0"/>
              <w:jc w:val="center"/>
              <w:rPr>
                <w:rFonts w:cs="Helvetica"/>
              </w:rPr>
            </w:pPr>
            <w:r w:rsidRPr="005B0D53">
              <w:rPr>
                <w:rFonts w:cs="Helvetica"/>
              </w:rPr>
              <w:t>(</w:t>
            </w:r>
            <w:r>
              <w:rPr>
                <w:rFonts w:cs="Helvetica"/>
              </w:rPr>
              <w:t>00gg,0Fy0</w:t>
            </w:r>
            <w:r w:rsidRPr="005B0D53">
              <w:rPr>
                <w:rFonts w:cs="Helvetica"/>
              </w:rPr>
              <w:t>)</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1DD85A4" w14:textId="77777777" w:rsidR="004E5806" w:rsidRPr="005B0D53" w:rsidRDefault="004E5806" w:rsidP="004E5806">
            <w:pPr>
              <w:spacing w:after="0"/>
              <w:jc w:val="center"/>
              <w:rPr>
                <w:rFonts w:cs="Helvetica"/>
                <w:color w:val="000000"/>
                <w:sz w:val="18"/>
              </w:rPr>
            </w:pPr>
            <w:r w:rsidRPr="005B0D53">
              <w:rPr>
                <w:rFonts w:cs="Helvetica"/>
                <w:color w:val="000000"/>
                <w:sz w:val="18"/>
              </w:rPr>
              <w:t>3/1C</w:t>
            </w:r>
          </w:p>
          <w:p w14:paraId="528B0E14" w14:textId="0A5CDE44" w:rsidR="004E5806" w:rsidRPr="005B0D53" w:rsidRDefault="004E5806" w:rsidP="004E5806">
            <w:pPr>
              <w:spacing w:after="0"/>
              <w:jc w:val="center"/>
              <w:rPr>
                <w:rFonts w:cs="Helvetica"/>
              </w:rPr>
            </w:pPr>
            <w:r w:rsidRPr="005B0D53">
              <w:rPr>
                <w:rFonts w:cs="Helvetica"/>
                <w:color w:val="000000"/>
                <w:sz w:val="18"/>
              </w:rPr>
              <w:t xml:space="preserve">See </w:t>
            </w:r>
            <w:hyperlink w:anchor="_ZZ.2.3.1.1_Inventory_Creation" w:history="1">
              <w:r w:rsidRPr="005B0D53">
                <w:rPr>
                  <w:rStyle w:val="Hyperlink"/>
                  <w:rFonts w:cs="Helvetica"/>
                  <w:sz w:val="18"/>
                </w:rPr>
                <w:t>ZZ.2.3.</w:t>
              </w:r>
              <w:r>
                <w:rPr>
                  <w:rStyle w:val="Hyperlink"/>
                  <w:rFonts w:cs="Helvetica"/>
                  <w:sz w:val="18"/>
                </w:rPr>
                <w:t>1.1</w:t>
              </w:r>
            </w:hyperlink>
          </w:p>
        </w:tc>
      </w:tr>
      <w:tr w:rsidR="004E5806" w:rsidRPr="005B0D53" w14:paraId="27D40C43" w14:textId="77777777" w:rsidTr="007A70F0">
        <w:trPr>
          <w:jc w:val="center"/>
        </w:trPr>
        <w:tc>
          <w:tcPr>
            <w:tcW w:w="2200" w:type="dxa"/>
            <w:vMerge/>
            <w:tcBorders>
              <w:left w:val="single" w:sz="4" w:space="0" w:color="000000"/>
              <w:bottom w:val="single" w:sz="4" w:space="0" w:color="000000"/>
              <w:right w:val="single" w:sz="4" w:space="0" w:color="000000"/>
            </w:tcBorders>
            <w:tcMar>
              <w:top w:w="40" w:type="dxa"/>
              <w:left w:w="40" w:type="dxa"/>
              <w:bottom w:w="40" w:type="dxa"/>
              <w:right w:w="40" w:type="dxa"/>
            </w:tcMar>
          </w:tcPr>
          <w:p w14:paraId="1814BB4A" w14:textId="77777777" w:rsidR="004E5806" w:rsidRPr="005B0D53" w:rsidRDefault="004E5806" w:rsidP="004E5806">
            <w:pPr>
              <w:spacing w:after="0"/>
              <w:rPr>
                <w:rFonts w:cs="Helvetica"/>
                <w:color w:val="000000"/>
                <w:szCs w:val="22"/>
              </w:rPr>
            </w:pPr>
          </w:p>
        </w:tc>
        <w:tc>
          <w:tcPr>
            <w:tcW w:w="824" w:type="dxa"/>
            <w:vMerge/>
            <w:tcBorders>
              <w:bottom w:val="single" w:sz="4" w:space="0" w:color="000000"/>
              <w:right w:val="single" w:sz="4" w:space="0" w:color="auto"/>
            </w:tcBorders>
            <w:tcMar>
              <w:top w:w="40" w:type="dxa"/>
              <w:left w:w="40" w:type="dxa"/>
              <w:bottom w:w="40" w:type="dxa"/>
              <w:right w:w="40" w:type="dxa"/>
            </w:tcMar>
          </w:tcPr>
          <w:p w14:paraId="6E61B6CF" w14:textId="77777777" w:rsidR="004E5806" w:rsidRPr="005B0D53" w:rsidRDefault="004E5806" w:rsidP="004E5806">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5AF147E" w14:textId="5EDDAE40" w:rsidR="004E5806" w:rsidRPr="005B0D53" w:rsidRDefault="004E5806" w:rsidP="004E5806">
            <w:pPr>
              <w:tabs>
                <w:tab w:val="clear" w:pos="720"/>
              </w:tabs>
              <w:overflowPunct/>
              <w:autoSpaceDE/>
              <w:autoSpaceDN/>
              <w:adjustRightInd/>
              <w:spacing w:after="0"/>
              <w:textAlignment w:val="auto"/>
              <w:rPr>
                <w:rFonts w:cs="Helvetica"/>
              </w:rPr>
            </w:pPr>
            <w:r w:rsidRPr="005B0D53">
              <w:rPr>
                <w:rFonts w:cs="Helvetica"/>
              </w:rPr>
              <w:t>MAC Algorithm</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8B1F1D4" w14:textId="7779F33A" w:rsidR="004E5806" w:rsidRPr="005B0D53" w:rsidRDefault="004E5806" w:rsidP="004E5806">
            <w:pPr>
              <w:tabs>
                <w:tab w:val="clear" w:pos="720"/>
              </w:tabs>
              <w:overflowPunct/>
              <w:autoSpaceDE/>
              <w:autoSpaceDN/>
              <w:adjustRightInd/>
              <w:spacing w:after="0"/>
              <w:jc w:val="center"/>
              <w:textAlignment w:val="auto"/>
              <w:rPr>
                <w:rFonts w:cs="Helvetica"/>
              </w:rPr>
            </w:pPr>
            <w:r w:rsidRPr="005B0D53">
              <w:rPr>
                <w:rFonts w:cs="Helvetica"/>
              </w:rPr>
              <w:t>(0400,0015)</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D971380" w14:textId="0E2A9374" w:rsidR="004E5806" w:rsidRPr="005B0D53" w:rsidRDefault="004E5806" w:rsidP="004E5806">
            <w:pPr>
              <w:spacing w:after="0"/>
              <w:jc w:val="center"/>
              <w:rPr>
                <w:rFonts w:cs="Helvetica"/>
                <w:color w:val="000000"/>
                <w:sz w:val="18"/>
              </w:rPr>
            </w:pPr>
            <w:r w:rsidRPr="005B0D53">
              <w:rPr>
                <w:rFonts w:cs="Helvetica"/>
              </w:rPr>
              <w:t>-/3</w:t>
            </w:r>
          </w:p>
        </w:tc>
      </w:tr>
      <w:tr w:rsidR="004E5806" w:rsidRPr="005B0D53" w14:paraId="7BFAA0E4" w14:textId="77777777" w:rsidTr="007A70F0">
        <w:trPr>
          <w:jc w:val="center"/>
        </w:trPr>
        <w:tc>
          <w:tcPr>
            <w:tcW w:w="2200" w:type="dxa"/>
            <w:vMerge/>
            <w:tcBorders>
              <w:left w:val="single" w:sz="4" w:space="0" w:color="000000"/>
              <w:bottom w:val="single" w:sz="4" w:space="0" w:color="000000"/>
              <w:right w:val="single" w:sz="4" w:space="0" w:color="000000"/>
            </w:tcBorders>
            <w:tcMar>
              <w:top w:w="40" w:type="dxa"/>
              <w:left w:w="40" w:type="dxa"/>
              <w:bottom w:w="40" w:type="dxa"/>
              <w:right w:w="40" w:type="dxa"/>
            </w:tcMar>
          </w:tcPr>
          <w:p w14:paraId="0BF89652" w14:textId="77777777" w:rsidR="004E5806" w:rsidRPr="005B0D53" w:rsidRDefault="004E5806" w:rsidP="004E5806">
            <w:pPr>
              <w:spacing w:after="0"/>
              <w:rPr>
                <w:rFonts w:cs="Helvetica"/>
                <w:color w:val="000000"/>
                <w:szCs w:val="22"/>
              </w:rPr>
            </w:pPr>
          </w:p>
        </w:tc>
        <w:tc>
          <w:tcPr>
            <w:tcW w:w="824" w:type="dxa"/>
            <w:vMerge/>
            <w:tcBorders>
              <w:bottom w:val="single" w:sz="4" w:space="0" w:color="000000"/>
              <w:right w:val="single" w:sz="4" w:space="0" w:color="auto"/>
            </w:tcBorders>
            <w:tcMar>
              <w:top w:w="40" w:type="dxa"/>
              <w:left w:w="40" w:type="dxa"/>
              <w:bottom w:w="40" w:type="dxa"/>
              <w:right w:w="40" w:type="dxa"/>
            </w:tcMar>
          </w:tcPr>
          <w:p w14:paraId="5AAB7F62" w14:textId="77777777" w:rsidR="004E5806" w:rsidRPr="005B0D53" w:rsidRDefault="004E5806" w:rsidP="004E5806">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042CA44" w14:textId="7972C834" w:rsidR="004E5806" w:rsidRPr="005B0D53" w:rsidRDefault="004E5806" w:rsidP="004E5806">
            <w:pPr>
              <w:spacing w:after="0"/>
              <w:rPr>
                <w:rFonts w:cs="Helvetica"/>
              </w:rPr>
            </w:pPr>
            <w:r w:rsidRPr="005B0D53">
              <w:rPr>
                <w:rFonts w:cs="Helvetica"/>
              </w:rPr>
              <w:t>MAC</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D564941" w14:textId="1601018D" w:rsidR="004E5806" w:rsidRPr="005B0D53" w:rsidRDefault="004E5806" w:rsidP="004E5806">
            <w:pPr>
              <w:spacing w:after="0"/>
              <w:jc w:val="center"/>
              <w:rPr>
                <w:rFonts w:cs="Helvetica"/>
              </w:rPr>
            </w:pPr>
            <w:r w:rsidRPr="005B0D53">
              <w:rPr>
                <w:rFonts w:cs="Helvetica"/>
              </w:rPr>
              <w:t>(0400,0404)</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244FF16" w14:textId="70348CDB" w:rsidR="004E5806" w:rsidRPr="005B0D53" w:rsidRDefault="004E5806" w:rsidP="004E5806">
            <w:pPr>
              <w:spacing w:after="0"/>
              <w:jc w:val="center"/>
              <w:rPr>
                <w:rFonts w:cs="Helvetica"/>
                <w:color w:val="000000"/>
                <w:sz w:val="18"/>
              </w:rPr>
            </w:pPr>
            <w:r w:rsidRPr="005B0D53">
              <w:rPr>
                <w:rFonts w:cs="Helvetica"/>
              </w:rPr>
              <w:t>-/3</w:t>
            </w:r>
          </w:p>
        </w:tc>
      </w:tr>
      <w:tr w:rsidR="004E5806" w:rsidRPr="005B0D53" w14:paraId="64CB064E" w14:textId="77777777" w:rsidTr="007A70F0">
        <w:trPr>
          <w:jc w:val="center"/>
        </w:trPr>
        <w:tc>
          <w:tcPr>
            <w:tcW w:w="2200" w:type="dxa"/>
            <w:vMerge/>
            <w:tcBorders>
              <w:left w:val="single" w:sz="4" w:space="0" w:color="000000"/>
              <w:bottom w:val="single" w:sz="4" w:space="0" w:color="000000"/>
              <w:right w:val="single" w:sz="4" w:space="0" w:color="000000"/>
            </w:tcBorders>
            <w:tcMar>
              <w:top w:w="40" w:type="dxa"/>
              <w:left w:w="40" w:type="dxa"/>
              <w:bottom w:w="40" w:type="dxa"/>
              <w:right w:w="40" w:type="dxa"/>
            </w:tcMar>
          </w:tcPr>
          <w:p w14:paraId="30BC5544" w14:textId="77777777" w:rsidR="004E5806" w:rsidRPr="005B0D53" w:rsidRDefault="004E5806" w:rsidP="004E5806">
            <w:pPr>
              <w:spacing w:after="0"/>
              <w:rPr>
                <w:rFonts w:cs="Helvetica"/>
                <w:color w:val="000000"/>
                <w:szCs w:val="22"/>
              </w:rPr>
            </w:pPr>
          </w:p>
        </w:tc>
        <w:tc>
          <w:tcPr>
            <w:tcW w:w="824" w:type="dxa"/>
            <w:vMerge/>
            <w:tcBorders>
              <w:bottom w:val="single" w:sz="4" w:space="0" w:color="000000"/>
              <w:right w:val="single" w:sz="4" w:space="0" w:color="auto"/>
            </w:tcBorders>
            <w:tcMar>
              <w:top w:w="40" w:type="dxa"/>
              <w:left w:w="40" w:type="dxa"/>
              <w:bottom w:w="40" w:type="dxa"/>
              <w:right w:w="40" w:type="dxa"/>
            </w:tcMar>
          </w:tcPr>
          <w:p w14:paraId="441FEE9D" w14:textId="77777777" w:rsidR="004E5806" w:rsidRPr="005B0D53" w:rsidRDefault="004E5806" w:rsidP="004E5806">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811DFDE" w14:textId="3B1BB51C" w:rsidR="004E5806" w:rsidRPr="005B0D53" w:rsidRDefault="004E5806" w:rsidP="004E5806">
            <w:pPr>
              <w:spacing w:after="0"/>
              <w:rPr>
                <w:rFonts w:cs="Helvetica"/>
              </w:rPr>
            </w:pPr>
            <w:r w:rsidRPr="005B0D53">
              <w:rPr>
                <w:rFonts w:cs="Helvetica"/>
              </w:rPr>
              <w:t>Expiration Datetime</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0C61188" w14:textId="0AE7A993" w:rsidR="004E5806" w:rsidRPr="005B0D53" w:rsidRDefault="004E5806" w:rsidP="004E5806">
            <w:pPr>
              <w:spacing w:after="0"/>
              <w:jc w:val="center"/>
              <w:rPr>
                <w:rFonts w:cs="Helvetica"/>
              </w:rPr>
            </w:pPr>
            <w:r w:rsidRPr="005B0D53">
              <w:rPr>
                <w:rFonts w:cs="Helvetica"/>
              </w:rPr>
              <w:t>(</w:t>
            </w:r>
            <w:r>
              <w:rPr>
                <w:rFonts w:cs="Helvetica"/>
              </w:rPr>
              <w:t>00gg,0F</w:t>
            </w:r>
            <w:r w:rsidRPr="005B0D53">
              <w:rPr>
                <w:rFonts w:cs="Helvetica"/>
              </w:rPr>
              <w:t>y9)</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99B45A1" w14:textId="60DE9875" w:rsidR="004E5806" w:rsidRPr="005B0D53" w:rsidRDefault="004E5806" w:rsidP="004E5806">
            <w:pPr>
              <w:spacing w:after="0"/>
              <w:jc w:val="center"/>
              <w:rPr>
                <w:rFonts w:cs="Helvetica"/>
              </w:rPr>
            </w:pPr>
            <w:r w:rsidRPr="005B0D53">
              <w:rPr>
                <w:rFonts w:cs="Helvetica"/>
              </w:rPr>
              <w:t>-/3</w:t>
            </w:r>
          </w:p>
        </w:tc>
      </w:tr>
      <w:tr w:rsidR="004E5806" w:rsidRPr="005B0D53" w14:paraId="169009DF" w14:textId="77777777" w:rsidTr="007A70F0">
        <w:trPr>
          <w:trHeight w:val="220"/>
          <w:jc w:val="center"/>
        </w:trPr>
        <w:tc>
          <w:tcPr>
            <w:tcW w:w="2200" w:type="dxa"/>
            <w:vMerge/>
            <w:tcBorders>
              <w:left w:val="single" w:sz="4" w:space="0" w:color="000000"/>
              <w:bottom w:val="single" w:sz="4" w:space="0" w:color="000000"/>
              <w:right w:val="single" w:sz="4" w:space="0" w:color="000000"/>
            </w:tcBorders>
            <w:tcMar>
              <w:top w:w="40" w:type="dxa"/>
              <w:left w:w="40" w:type="dxa"/>
              <w:bottom w:w="40" w:type="dxa"/>
              <w:right w:w="40" w:type="dxa"/>
            </w:tcMar>
          </w:tcPr>
          <w:p w14:paraId="4205F9B3" w14:textId="77777777" w:rsidR="004E5806" w:rsidRPr="005B0D53" w:rsidRDefault="004E5806" w:rsidP="004E5806">
            <w:pPr>
              <w:spacing w:after="0"/>
              <w:rPr>
                <w:rFonts w:cs="Helvetica"/>
                <w:color w:val="000000"/>
                <w:szCs w:val="22"/>
              </w:rPr>
            </w:pPr>
            <w:bookmarkStart w:id="316" w:name="_Hlk49100751"/>
          </w:p>
        </w:tc>
        <w:tc>
          <w:tcPr>
            <w:tcW w:w="824" w:type="dxa"/>
            <w:vMerge/>
            <w:tcBorders>
              <w:bottom w:val="single" w:sz="4" w:space="0" w:color="000000"/>
              <w:right w:val="single" w:sz="4" w:space="0" w:color="auto"/>
            </w:tcBorders>
            <w:tcMar>
              <w:top w:w="40" w:type="dxa"/>
              <w:left w:w="40" w:type="dxa"/>
              <w:bottom w:w="40" w:type="dxa"/>
              <w:right w:w="40" w:type="dxa"/>
            </w:tcMar>
          </w:tcPr>
          <w:p w14:paraId="7A491F9E" w14:textId="77777777" w:rsidR="004E5806" w:rsidRPr="005B0D53" w:rsidRDefault="004E5806" w:rsidP="004E5806">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24ED733" w14:textId="676D1039" w:rsidR="004E5806" w:rsidRPr="005B0D53" w:rsidRDefault="00A4697A" w:rsidP="004E5806">
            <w:pPr>
              <w:spacing w:after="0"/>
              <w:rPr>
                <w:rFonts w:cs="Helvetica"/>
              </w:rPr>
            </w:pPr>
            <w:r>
              <w:rPr>
                <w:rFonts w:cs="Helvetica"/>
              </w:rPr>
              <w:t>Number of Study Records</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5A2A176" w14:textId="56D14AF1" w:rsidR="004E5806" w:rsidRPr="005B0D53" w:rsidRDefault="004E5806" w:rsidP="004E5806">
            <w:pPr>
              <w:spacing w:after="0"/>
              <w:jc w:val="center"/>
              <w:rPr>
                <w:rFonts w:cs="Helvetica"/>
              </w:rPr>
            </w:pPr>
            <w:r w:rsidRPr="005B0D53">
              <w:rPr>
                <w:rFonts w:cs="Helvetica"/>
              </w:rPr>
              <w:t>(</w:t>
            </w:r>
            <w:r w:rsidR="001B20F3">
              <w:rPr>
                <w:rFonts w:cs="Helvetica"/>
              </w:rPr>
              <w:t>0400,06x6</w:t>
            </w:r>
            <w:r w:rsidRPr="005B0D53">
              <w:rPr>
                <w:rFonts w:cs="Helvetica"/>
              </w:rPr>
              <w:t>)</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B18EEDA" w14:textId="015D7ECA" w:rsidR="004E5806" w:rsidRPr="005B0D53" w:rsidRDefault="004E5806" w:rsidP="004E5806">
            <w:pPr>
              <w:spacing w:after="0"/>
              <w:jc w:val="center"/>
              <w:rPr>
                <w:rFonts w:cs="Helvetica"/>
              </w:rPr>
            </w:pPr>
            <w:r w:rsidRPr="005B0D53">
              <w:rPr>
                <w:rFonts w:cs="Helvetica"/>
                <w:color w:val="000000"/>
                <w:sz w:val="18"/>
              </w:rPr>
              <w:t>-/1</w:t>
            </w:r>
          </w:p>
        </w:tc>
      </w:tr>
      <w:bookmarkEnd w:id="316"/>
      <w:tr w:rsidR="004E5806" w:rsidRPr="005B0D53" w14:paraId="168B85A2" w14:textId="77777777" w:rsidTr="007A70F0">
        <w:trPr>
          <w:jc w:val="center"/>
        </w:trPr>
        <w:tc>
          <w:tcPr>
            <w:tcW w:w="2200" w:type="dxa"/>
            <w:vMerge w:val="restar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4E23225" w14:textId="561674C0" w:rsidR="004E5806" w:rsidRPr="005B0D53" w:rsidRDefault="004E5806" w:rsidP="004E5806">
            <w:pPr>
              <w:spacing w:after="0"/>
              <w:rPr>
                <w:rFonts w:cs="Helvetica"/>
              </w:rPr>
            </w:pPr>
            <w:r w:rsidRPr="005B0D53">
              <w:rPr>
                <w:rFonts w:cs="Helvetica"/>
                <w:color w:val="000000"/>
                <w:szCs w:val="22"/>
              </w:rPr>
              <w:t>Inventory Status</w:t>
            </w:r>
          </w:p>
        </w:tc>
        <w:tc>
          <w:tcPr>
            <w:tcW w:w="824" w:type="dxa"/>
            <w:vMerge w:val="restar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4AAB978" w14:textId="68BD503F" w:rsidR="004E5806" w:rsidRPr="005B0D53" w:rsidRDefault="004E5806" w:rsidP="004E5806">
            <w:pPr>
              <w:spacing w:after="0"/>
              <w:jc w:val="center"/>
              <w:rPr>
                <w:rFonts w:cs="Helvetica"/>
              </w:rPr>
            </w:pPr>
            <w:r w:rsidRPr="005B0D53">
              <w:rPr>
                <w:rFonts w:cs="Helvetica"/>
                <w:color w:val="000000"/>
                <w:sz w:val="18"/>
              </w:rPr>
              <w:t>12</w:t>
            </w:r>
          </w:p>
        </w:tc>
        <w:tc>
          <w:tcPr>
            <w:tcW w:w="3046" w:type="dxa"/>
            <w:tcBorders>
              <w:left w:val="single" w:sz="4" w:space="0" w:color="auto"/>
              <w:bottom w:val="single" w:sz="4" w:space="0" w:color="auto"/>
              <w:right w:val="single" w:sz="4" w:space="0" w:color="000000"/>
            </w:tcBorders>
            <w:tcMar>
              <w:top w:w="40" w:type="dxa"/>
              <w:left w:w="40" w:type="dxa"/>
              <w:bottom w:w="40" w:type="dxa"/>
              <w:right w:w="40" w:type="dxa"/>
            </w:tcMar>
          </w:tcPr>
          <w:p w14:paraId="4499E62B" w14:textId="77777777" w:rsidR="004E5806" w:rsidRPr="005B0D53" w:rsidRDefault="004E5806" w:rsidP="004E5806">
            <w:pPr>
              <w:spacing w:after="0"/>
              <w:rPr>
                <w:rFonts w:cs="Helvetica"/>
              </w:rPr>
            </w:pPr>
            <w:r w:rsidRPr="005B0D53">
              <w:rPr>
                <w:rFonts w:cs="Helvetica"/>
              </w:rPr>
              <w:t>Transaction UID</w:t>
            </w:r>
          </w:p>
        </w:tc>
        <w:tc>
          <w:tcPr>
            <w:tcW w:w="1453" w:type="dxa"/>
            <w:tcBorders>
              <w:bottom w:val="single" w:sz="4" w:space="0" w:color="auto"/>
              <w:right w:val="single" w:sz="4" w:space="0" w:color="000000"/>
            </w:tcBorders>
            <w:tcMar>
              <w:top w:w="40" w:type="dxa"/>
              <w:left w:w="40" w:type="dxa"/>
              <w:bottom w:w="40" w:type="dxa"/>
              <w:right w:w="40" w:type="dxa"/>
            </w:tcMar>
          </w:tcPr>
          <w:p w14:paraId="5F1FD497" w14:textId="72F30ADC" w:rsidR="004E5806" w:rsidRPr="005B0D53" w:rsidRDefault="004E5806" w:rsidP="004E5806">
            <w:pPr>
              <w:spacing w:after="0"/>
              <w:jc w:val="center"/>
              <w:rPr>
                <w:rFonts w:cs="Helvetica"/>
              </w:rPr>
            </w:pPr>
            <w:r w:rsidRPr="005B0D53">
              <w:rPr>
                <w:rFonts w:cs="Helvetica"/>
              </w:rPr>
              <w:t>(0008,1195)</w:t>
            </w:r>
          </w:p>
        </w:tc>
        <w:tc>
          <w:tcPr>
            <w:tcW w:w="1593" w:type="dxa"/>
            <w:tcBorders>
              <w:bottom w:val="single" w:sz="4" w:space="0" w:color="auto"/>
              <w:right w:val="single" w:sz="4" w:space="0" w:color="000000"/>
            </w:tcBorders>
            <w:tcMar>
              <w:top w:w="40" w:type="dxa"/>
              <w:left w:w="40" w:type="dxa"/>
              <w:bottom w:w="40" w:type="dxa"/>
              <w:right w:w="40" w:type="dxa"/>
            </w:tcMar>
          </w:tcPr>
          <w:p w14:paraId="632B7DF2" w14:textId="77777777" w:rsidR="004E5806" w:rsidRPr="005B0D53" w:rsidRDefault="004E5806" w:rsidP="004E5806">
            <w:pPr>
              <w:spacing w:after="0"/>
              <w:jc w:val="center"/>
              <w:rPr>
                <w:rFonts w:cs="Helvetica"/>
              </w:rPr>
            </w:pPr>
            <w:r w:rsidRPr="005B0D53">
              <w:rPr>
                <w:rFonts w:cs="Helvetica"/>
                <w:color w:val="000000"/>
                <w:sz w:val="18"/>
              </w:rPr>
              <w:t>1/1</w:t>
            </w:r>
          </w:p>
        </w:tc>
      </w:tr>
      <w:tr w:rsidR="004E5806" w:rsidRPr="005B0D53" w14:paraId="4108976A" w14:textId="77777777" w:rsidTr="007A70F0">
        <w:trPr>
          <w:jc w:val="center"/>
        </w:trPr>
        <w:tc>
          <w:tcPr>
            <w:tcW w:w="2200" w:type="dxa"/>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83BCE14" w14:textId="77777777" w:rsidR="004E5806" w:rsidRPr="005B0D53" w:rsidRDefault="004E5806" w:rsidP="004E5806">
            <w:pPr>
              <w:spacing w:after="0"/>
              <w:rPr>
                <w:rFonts w:cs="Helvetica"/>
                <w:color w:val="000000"/>
                <w:sz w:val="18"/>
              </w:rPr>
            </w:pPr>
          </w:p>
        </w:tc>
        <w:tc>
          <w:tcPr>
            <w:tcW w:w="824" w:type="dxa"/>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95DB7CC" w14:textId="77777777" w:rsidR="004E5806" w:rsidRPr="005B0D53" w:rsidRDefault="004E5806" w:rsidP="004E5806">
            <w:pPr>
              <w:spacing w:after="0"/>
              <w:jc w:val="center"/>
              <w:rPr>
                <w:rFonts w:cs="Helvetica"/>
                <w:color w:val="000000"/>
                <w:sz w:val="18"/>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B60E17A" w14:textId="6A905EA7" w:rsidR="004E5806" w:rsidRPr="005B0D53" w:rsidRDefault="004E5806" w:rsidP="004E5806">
            <w:pPr>
              <w:spacing w:after="0"/>
              <w:rPr>
                <w:rFonts w:cs="Helvetica"/>
              </w:rPr>
            </w:pPr>
            <w:r w:rsidRPr="005B0D53">
              <w:rPr>
                <w:rFonts w:cs="Helvetica"/>
              </w:rPr>
              <w:t>Transaction Status</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EB6F364" w14:textId="24856E9F" w:rsidR="004E5806" w:rsidRPr="005B0D53" w:rsidRDefault="004E5806" w:rsidP="004E5806">
            <w:pPr>
              <w:spacing w:after="0"/>
              <w:jc w:val="center"/>
              <w:rPr>
                <w:rFonts w:cs="Helvetica"/>
              </w:rPr>
            </w:pPr>
            <w:r w:rsidRPr="005B0D53">
              <w:rPr>
                <w:rFonts w:cs="Helvetica"/>
              </w:rPr>
              <w:t>(</w:t>
            </w:r>
            <w:r>
              <w:rPr>
                <w:rFonts w:cs="Helvetica"/>
              </w:rPr>
              <w:t>00gg,0F</w:t>
            </w:r>
            <w:r w:rsidRPr="005B0D53">
              <w:rPr>
                <w:rFonts w:cs="Helvetica"/>
              </w:rPr>
              <w:t>yB)</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BA416B9" w14:textId="7E32493C" w:rsidR="004E5806" w:rsidRPr="005B0D53" w:rsidRDefault="004E5806" w:rsidP="004E5806">
            <w:pPr>
              <w:spacing w:after="0"/>
              <w:jc w:val="center"/>
              <w:rPr>
                <w:rFonts w:cs="Helvetica"/>
                <w:color w:val="000000"/>
                <w:sz w:val="18"/>
              </w:rPr>
            </w:pPr>
            <w:r w:rsidRPr="005B0D53">
              <w:rPr>
                <w:rFonts w:cs="Helvetica"/>
                <w:color w:val="000000"/>
                <w:sz w:val="18"/>
              </w:rPr>
              <w:t>-/1</w:t>
            </w:r>
          </w:p>
        </w:tc>
      </w:tr>
      <w:tr w:rsidR="004E5806" w:rsidRPr="005B0D53" w14:paraId="3628AE8F" w14:textId="77777777" w:rsidTr="007A70F0">
        <w:trPr>
          <w:jc w:val="center"/>
        </w:trPr>
        <w:tc>
          <w:tcPr>
            <w:tcW w:w="2200" w:type="dxa"/>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3E8CD9D" w14:textId="77777777" w:rsidR="004E5806" w:rsidRPr="005B0D53" w:rsidRDefault="004E5806" w:rsidP="004E5806">
            <w:pPr>
              <w:spacing w:after="0"/>
              <w:rPr>
                <w:rFonts w:cs="Helvetica"/>
                <w:color w:val="000000"/>
                <w:sz w:val="18"/>
              </w:rPr>
            </w:pPr>
          </w:p>
        </w:tc>
        <w:tc>
          <w:tcPr>
            <w:tcW w:w="824" w:type="dxa"/>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524BC6E" w14:textId="77777777" w:rsidR="004E5806" w:rsidRPr="005B0D53" w:rsidRDefault="004E5806" w:rsidP="004E5806">
            <w:pPr>
              <w:spacing w:after="0"/>
              <w:jc w:val="center"/>
              <w:rPr>
                <w:rFonts w:cs="Helvetica"/>
                <w:color w:val="000000"/>
                <w:sz w:val="18"/>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D5D8ADF" w14:textId="74B99648" w:rsidR="004E5806" w:rsidRPr="005B0D53" w:rsidRDefault="004E5806" w:rsidP="004E5806">
            <w:pPr>
              <w:spacing w:after="0"/>
              <w:rPr>
                <w:rFonts w:cs="Helvetica"/>
              </w:rPr>
            </w:pPr>
            <w:r w:rsidRPr="005B0D53">
              <w:rPr>
                <w:rFonts w:cs="Helvetica"/>
              </w:rPr>
              <w:t>Transaction Status Comment</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8A56EB8" w14:textId="2771FB66" w:rsidR="004E5806" w:rsidRPr="005B0D53" w:rsidRDefault="004E5806" w:rsidP="004E5806">
            <w:pPr>
              <w:spacing w:after="0"/>
              <w:jc w:val="center"/>
              <w:rPr>
                <w:rFonts w:cs="Helvetica"/>
              </w:rPr>
            </w:pPr>
            <w:r w:rsidRPr="005B0D53">
              <w:rPr>
                <w:rFonts w:cs="Helvetica"/>
              </w:rPr>
              <w:t>(</w:t>
            </w:r>
            <w:r>
              <w:rPr>
                <w:rFonts w:cs="Helvetica"/>
              </w:rPr>
              <w:t>00gg,0F</w:t>
            </w:r>
            <w:r w:rsidRPr="005B0D53">
              <w:rPr>
                <w:rFonts w:cs="Helvetica"/>
              </w:rPr>
              <w:t>yC)</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D955D4B" w14:textId="0F327788" w:rsidR="004E5806" w:rsidRPr="005B0D53" w:rsidRDefault="004E5806" w:rsidP="004E5806">
            <w:pPr>
              <w:spacing w:after="0"/>
              <w:jc w:val="center"/>
              <w:rPr>
                <w:rFonts w:cs="Helvetica"/>
                <w:color w:val="000000"/>
                <w:sz w:val="18"/>
              </w:rPr>
            </w:pPr>
            <w:r w:rsidRPr="005B0D53">
              <w:rPr>
                <w:rFonts w:cs="Helvetica"/>
                <w:color w:val="000000"/>
                <w:sz w:val="18"/>
              </w:rPr>
              <w:t>3/3</w:t>
            </w:r>
          </w:p>
        </w:tc>
      </w:tr>
      <w:tr w:rsidR="004E5806" w:rsidRPr="005B0D53" w14:paraId="3D13080C" w14:textId="77777777" w:rsidTr="007A70F0">
        <w:trPr>
          <w:jc w:val="center"/>
        </w:trPr>
        <w:tc>
          <w:tcPr>
            <w:tcW w:w="2200" w:type="dxa"/>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1924DBB" w14:textId="77777777" w:rsidR="004E5806" w:rsidRPr="005B0D53" w:rsidRDefault="004E5806" w:rsidP="004E5806">
            <w:pPr>
              <w:spacing w:after="0"/>
              <w:rPr>
                <w:rFonts w:cs="Helvetica"/>
                <w:color w:val="000000"/>
                <w:sz w:val="18"/>
              </w:rPr>
            </w:pPr>
          </w:p>
        </w:tc>
        <w:tc>
          <w:tcPr>
            <w:tcW w:w="824" w:type="dxa"/>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4BCA30C" w14:textId="77777777" w:rsidR="004E5806" w:rsidRPr="005B0D53" w:rsidRDefault="004E5806" w:rsidP="004E5806">
            <w:pPr>
              <w:spacing w:after="0"/>
              <w:jc w:val="center"/>
              <w:rPr>
                <w:rFonts w:cs="Helvetica"/>
                <w:color w:val="000000"/>
                <w:sz w:val="18"/>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3C7F255" w14:textId="28BFB2DC" w:rsidR="004E5806" w:rsidRPr="005B0D53" w:rsidRDefault="00A4697A" w:rsidP="004E5806">
            <w:pPr>
              <w:spacing w:after="0"/>
              <w:rPr>
                <w:rFonts w:cs="Helvetica"/>
                <w:color w:val="000000"/>
                <w:sz w:val="18"/>
              </w:rPr>
            </w:pPr>
            <w:r>
              <w:rPr>
                <w:rFonts w:cs="Helvetica"/>
              </w:rPr>
              <w:t>Number of Study Records</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8A86632" w14:textId="25173C68" w:rsidR="004E5806" w:rsidRPr="005B0D53" w:rsidRDefault="004E5806" w:rsidP="004E5806">
            <w:pPr>
              <w:spacing w:after="0"/>
              <w:jc w:val="center"/>
              <w:rPr>
                <w:rFonts w:cs="Helvetica"/>
                <w:color w:val="000000"/>
                <w:sz w:val="18"/>
              </w:rPr>
            </w:pPr>
            <w:r w:rsidRPr="005B0D53">
              <w:rPr>
                <w:rFonts w:cs="Helvetica"/>
              </w:rPr>
              <w:t>(</w:t>
            </w:r>
            <w:r w:rsidR="001B20F3">
              <w:rPr>
                <w:rFonts w:cs="Helvetica"/>
              </w:rPr>
              <w:t>0400,06x6</w:t>
            </w:r>
            <w:r w:rsidRPr="005B0D53">
              <w:rPr>
                <w:rFonts w:cs="Helvetica"/>
              </w:rPr>
              <w:t>)</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F65524D" w14:textId="556A515F" w:rsidR="004E5806" w:rsidRPr="005B0D53" w:rsidRDefault="004E5806" w:rsidP="004E5806">
            <w:pPr>
              <w:spacing w:after="0"/>
              <w:jc w:val="center"/>
              <w:rPr>
                <w:rFonts w:cs="Helvetica"/>
                <w:color w:val="000000"/>
                <w:sz w:val="18"/>
              </w:rPr>
            </w:pPr>
            <w:r w:rsidRPr="005B0D53">
              <w:rPr>
                <w:rFonts w:cs="Helvetica"/>
                <w:color w:val="000000"/>
                <w:sz w:val="18"/>
              </w:rPr>
              <w:t>-/1</w:t>
            </w:r>
          </w:p>
        </w:tc>
      </w:tr>
      <w:tr w:rsidR="004E5806" w:rsidRPr="005B0D53" w14:paraId="074BDC94" w14:textId="77777777" w:rsidTr="007A70F0">
        <w:trPr>
          <w:jc w:val="center"/>
        </w:trPr>
        <w:tc>
          <w:tcPr>
            <w:tcW w:w="2200" w:type="dxa"/>
            <w:vMerge w:val="restart"/>
            <w:tcBorders>
              <w:top w:val="single" w:sz="4" w:space="0" w:color="auto"/>
              <w:left w:val="single" w:sz="4" w:space="0" w:color="auto"/>
              <w:right w:val="single" w:sz="4" w:space="0" w:color="auto"/>
            </w:tcBorders>
            <w:tcMar>
              <w:top w:w="40" w:type="dxa"/>
              <w:left w:w="40" w:type="dxa"/>
              <w:bottom w:w="40" w:type="dxa"/>
              <w:right w:w="40" w:type="dxa"/>
            </w:tcMar>
          </w:tcPr>
          <w:p w14:paraId="4CF26BCF" w14:textId="62687841" w:rsidR="004E5806" w:rsidRPr="005B0D53" w:rsidRDefault="004E5806" w:rsidP="004E5806">
            <w:pPr>
              <w:spacing w:after="0"/>
              <w:rPr>
                <w:rFonts w:cs="Helvetica"/>
                <w:color w:val="000000"/>
                <w:sz w:val="18"/>
              </w:rPr>
            </w:pPr>
            <w:r w:rsidRPr="005B0D53">
              <w:rPr>
                <w:rFonts w:cs="Helvetica"/>
                <w:color w:val="000000"/>
                <w:szCs w:val="22"/>
              </w:rPr>
              <w:t xml:space="preserve">Inventory </w:t>
            </w:r>
            <w:r>
              <w:rPr>
                <w:rFonts w:cs="Helvetica"/>
                <w:color w:val="000000"/>
                <w:szCs w:val="22"/>
              </w:rPr>
              <w:t>Terminated without Instances</w:t>
            </w:r>
          </w:p>
        </w:tc>
        <w:tc>
          <w:tcPr>
            <w:tcW w:w="824" w:type="dxa"/>
            <w:vMerge w:val="restart"/>
            <w:tcBorders>
              <w:top w:val="single" w:sz="4" w:space="0" w:color="auto"/>
              <w:left w:val="single" w:sz="4" w:space="0" w:color="auto"/>
              <w:right w:val="single" w:sz="4" w:space="0" w:color="auto"/>
            </w:tcBorders>
            <w:tcMar>
              <w:top w:w="40" w:type="dxa"/>
              <w:left w:w="40" w:type="dxa"/>
              <w:bottom w:w="40" w:type="dxa"/>
              <w:right w:w="40" w:type="dxa"/>
            </w:tcMar>
          </w:tcPr>
          <w:p w14:paraId="0B1EC1A3" w14:textId="723DB4F1" w:rsidR="004E5806" w:rsidRPr="005B0D53" w:rsidRDefault="004E5806" w:rsidP="004E5806">
            <w:pPr>
              <w:spacing w:after="0"/>
              <w:jc w:val="center"/>
              <w:rPr>
                <w:rFonts w:cs="Helvetica"/>
                <w:color w:val="000000"/>
                <w:sz w:val="18"/>
              </w:rPr>
            </w:pPr>
            <w:r w:rsidRPr="005B0D53">
              <w:rPr>
                <w:rFonts w:cs="Helvetica"/>
                <w:color w:val="000000"/>
                <w:sz w:val="18"/>
              </w:rPr>
              <w:t>13</w:t>
            </w: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5F75119" w14:textId="22DEB6E8" w:rsidR="004E5806" w:rsidRPr="005B0D53" w:rsidRDefault="004E5806" w:rsidP="004E5806">
            <w:pPr>
              <w:spacing w:after="0"/>
              <w:rPr>
                <w:rFonts w:cs="Helvetica"/>
              </w:rPr>
            </w:pPr>
            <w:r w:rsidRPr="005B0D53">
              <w:rPr>
                <w:rFonts w:cs="Helvetica"/>
              </w:rPr>
              <w:t>Transaction UID</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BEEFF7A" w14:textId="3019B392" w:rsidR="004E5806" w:rsidRPr="005B0D53" w:rsidRDefault="004E5806" w:rsidP="004E5806">
            <w:pPr>
              <w:spacing w:after="0"/>
              <w:jc w:val="center"/>
              <w:rPr>
                <w:rFonts w:cs="Helvetica"/>
                <w:color w:val="000000"/>
                <w:sz w:val="18"/>
              </w:rPr>
            </w:pPr>
            <w:r w:rsidRPr="005B0D53">
              <w:rPr>
                <w:rFonts w:cs="Helvetica"/>
              </w:rPr>
              <w:t>(0008,1195)</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ACBCB87" w14:textId="214F627E" w:rsidR="004E5806" w:rsidRPr="005B0D53" w:rsidRDefault="004E5806" w:rsidP="004E5806">
            <w:pPr>
              <w:spacing w:after="0"/>
              <w:jc w:val="center"/>
              <w:rPr>
                <w:rFonts w:cs="Helvetica"/>
                <w:color w:val="000000"/>
                <w:sz w:val="18"/>
              </w:rPr>
            </w:pPr>
            <w:r w:rsidRPr="005B0D53">
              <w:rPr>
                <w:rFonts w:cs="Helvetica"/>
                <w:color w:val="000000"/>
                <w:sz w:val="18"/>
              </w:rPr>
              <w:t>1/1</w:t>
            </w:r>
          </w:p>
        </w:tc>
      </w:tr>
      <w:tr w:rsidR="004E5806" w:rsidRPr="005B0D53" w14:paraId="527F343C" w14:textId="77777777" w:rsidTr="007A70F0">
        <w:trPr>
          <w:jc w:val="center"/>
        </w:trPr>
        <w:tc>
          <w:tcPr>
            <w:tcW w:w="2200" w:type="dxa"/>
            <w:vMerge/>
            <w:tcBorders>
              <w:left w:val="single" w:sz="4" w:space="0" w:color="auto"/>
              <w:bottom w:val="single" w:sz="4" w:space="0" w:color="auto"/>
              <w:right w:val="single" w:sz="4" w:space="0" w:color="auto"/>
            </w:tcBorders>
            <w:tcMar>
              <w:top w:w="40" w:type="dxa"/>
              <w:left w:w="40" w:type="dxa"/>
              <w:bottom w:w="40" w:type="dxa"/>
              <w:right w:w="40" w:type="dxa"/>
            </w:tcMar>
          </w:tcPr>
          <w:p w14:paraId="500B9B9A" w14:textId="77777777" w:rsidR="004E5806" w:rsidRPr="005B0D53" w:rsidRDefault="004E5806" w:rsidP="004E5806">
            <w:pPr>
              <w:spacing w:after="0"/>
              <w:rPr>
                <w:rFonts w:cs="Helvetica"/>
                <w:color w:val="000000"/>
                <w:sz w:val="18"/>
              </w:rPr>
            </w:pPr>
          </w:p>
        </w:tc>
        <w:tc>
          <w:tcPr>
            <w:tcW w:w="824" w:type="dxa"/>
            <w:vMerge/>
            <w:tcBorders>
              <w:left w:val="single" w:sz="4" w:space="0" w:color="auto"/>
              <w:bottom w:val="single" w:sz="4" w:space="0" w:color="auto"/>
              <w:right w:val="single" w:sz="4" w:space="0" w:color="auto"/>
            </w:tcBorders>
            <w:tcMar>
              <w:top w:w="40" w:type="dxa"/>
              <w:left w:w="40" w:type="dxa"/>
              <w:bottom w:w="40" w:type="dxa"/>
              <w:right w:w="40" w:type="dxa"/>
            </w:tcMar>
          </w:tcPr>
          <w:p w14:paraId="685D4D1E" w14:textId="77777777" w:rsidR="004E5806" w:rsidRPr="005B0D53" w:rsidRDefault="004E5806" w:rsidP="004E5806">
            <w:pPr>
              <w:spacing w:after="0"/>
              <w:jc w:val="center"/>
              <w:rPr>
                <w:rFonts w:cs="Helvetica"/>
                <w:color w:val="000000"/>
                <w:sz w:val="18"/>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E64607F" w14:textId="47BCB0CE" w:rsidR="004E5806" w:rsidRPr="005B0D53" w:rsidRDefault="004E5806" w:rsidP="004E5806">
            <w:pPr>
              <w:spacing w:after="0"/>
              <w:rPr>
                <w:rFonts w:cs="Helvetica"/>
              </w:rPr>
            </w:pPr>
            <w:r w:rsidRPr="005B0D53">
              <w:rPr>
                <w:rFonts w:cs="Helvetica"/>
              </w:rPr>
              <w:t>Transaction Status</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BD6D7DB" w14:textId="57CF4ED8" w:rsidR="004E5806" w:rsidRPr="005B0D53" w:rsidRDefault="004E5806" w:rsidP="004E5806">
            <w:pPr>
              <w:spacing w:after="0"/>
              <w:jc w:val="center"/>
              <w:rPr>
                <w:rFonts w:cs="Helvetica"/>
              </w:rPr>
            </w:pPr>
            <w:r w:rsidRPr="005B0D53">
              <w:rPr>
                <w:rFonts w:cs="Helvetica"/>
              </w:rPr>
              <w:t>(</w:t>
            </w:r>
            <w:r>
              <w:rPr>
                <w:rFonts w:cs="Helvetica"/>
              </w:rPr>
              <w:t>00gg,0F</w:t>
            </w:r>
            <w:r w:rsidRPr="005B0D53">
              <w:rPr>
                <w:rFonts w:cs="Helvetica"/>
              </w:rPr>
              <w:t>yB)</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C23BFBC" w14:textId="69DEB5F7" w:rsidR="004E5806" w:rsidRPr="005B0D53" w:rsidRDefault="004E5806" w:rsidP="004E5806">
            <w:pPr>
              <w:spacing w:after="0"/>
              <w:jc w:val="center"/>
              <w:rPr>
                <w:rFonts w:cs="Helvetica"/>
                <w:color w:val="000000"/>
                <w:sz w:val="18"/>
              </w:rPr>
            </w:pPr>
            <w:r w:rsidRPr="005B0D53">
              <w:rPr>
                <w:rFonts w:cs="Helvetica"/>
                <w:color w:val="000000"/>
                <w:sz w:val="18"/>
              </w:rPr>
              <w:t>-/1</w:t>
            </w:r>
          </w:p>
        </w:tc>
      </w:tr>
      <w:tr w:rsidR="004E5806" w:rsidRPr="005B0D53" w14:paraId="59B317E1" w14:textId="77777777" w:rsidTr="007A70F0">
        <w:trPr>
          <w:jc w:val="center"/>
        </w:trPr>
        <w:tc>
          <w:tcPr>
            <w:tcW w:w="2200" w:type="dxa"/>
            <w:vMerge/>
            <w:tcBorders>
              <w:left w:val="single" w:sz="4" w:space="0" w:color="auto"/>
              <w:bottom w:val="single" w:sz="4" w:space="0" w:color="auto"/>
              <w:right w:val="single" w:sz="4" w:space="0" w:color="auto"/>
            </w:tcBorders>
            <w:tcMar>
              <w:top w:w="40" w:type="dxa"/>
              <w:left w:w="40" w:type="dxa"/>
              <w:bottom w:w="40" w:type="dxa"/>
              <w:right w:w="40" w:type="dxa"/>
            </w:tcMar>
          </w:tcPr>
          <w:p w14:paraId="68A442B2" w14:textId="77777777" w:rsidR="004E5806" w:rsidRPr="005B0D53" w:rsidRDefault="004E5806" w:rsidP="004E5806">
            <w:pPr>
              <w:spacing w:after="0"/>
              <w:rPr>
                <w:rFonts w:cs="Helvetica"/>
                <w:color w:val="000000"/>
                <w:sz w:val="18"/>
              </w:rPr>
            </w:pPr>
          </w:p>
        </w:tc>
        <w:tc>
          <w:tcPr>
            <w:tcW w:w="824" w:type="dxa"/>
            <w:vMerge/>
            <w:tcBorders>
              <w:left w:val="single" w:sz="4" w:space="0" w:color="auto"/>
              <w:bottom w:val="single" w:sz="4" w:space="0" w:color="auto"/>
              <w:right w:val="single" w:sz="4" w:space="0" w:color="auto"/>
            </w:tcBorders>
            <w:tcMar>
              <w:top w:w="40" w:type="dxa"/>
              <w:left w:w="40" w:type="dxa"/>
              <w:bottom w:w="40" w:type="dxa"/>
              <w:right w:w="40" w:type="dxa"/>
            </w:tcMar>
          </w:tcPr>
          <w:p w14:paraId="009FA226" w14:textId="77777777" w:rsidR="004E5806" w:rsidRPr="005B0D53" w:rsidRDefault="004E5806" w:rsidP="004E5806">
            <w:pPr>
              <w:spacing w:after="0"/>
              <w:jc w:val="center"/>
              <w:rPr>
                <w:rFonts w:cs="Helvetica"/>
                <w:color w:val="000000"/>
                <w:sz w:val="18"/>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71C4C79" w14:textId="7D91AA09" w:rsidR="004E5806" w:rsidRPr="005B0D53" w:rsidRDefault="004E5806" w:rsidP="004E5806">
            <w:pPr>
              <w:spacing w:after="0"/>
              <w:rPr>
                <w:rFonts w:cs="Helvetica"/>
              </w:rPr>
            </w:pPr>
            <w:r w:rsidRPr="005B0D53">
              <w:rPr>
                <w:rFonts w:cs="Helvetica"/>
              </w:rPr>
              <w:t>Transaction Status Comment</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3AE6811" w14:textId="621ED3A3" w:rsidR="004E5806" w:rsidRPr="005B0D53" w:rsidRDefault="004E5806" w:rsidP="004E5806">
            <w:pPr>
              <w:spacing w:after="0"/>
              <w:jc w:val="center"/>
              <w:rPr>
                <w:rFonts w:cs="Helvetica"/>
                <w:color w:val="000000"/>
                <w:sz w:val="18"/>
              </w:rPr>
            </w:pPr>
            <w:r w:rsidRPr="005B0D53">
              <w:rPr>
                <w:rFonts w:cs="Helvetica"/>
              </w:rPr>
              <w:t>(</w:t>
            </w:r>
            <w:r>
              <w:rPr>
                <w:rFonts w:cs="Helvetica"/>
              </w:rPr>
              <w:t>00gg,0F</w:t>
            </w:r>
            <w:r w:rsidRPr="005B0D53">
              <w:rPr>
                <w:rFonts w:cs="Helvetica"/>
              </w:rPr>
              <w:t>yC)</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4DB3CAA" w14:textId="06215D17" w:rsidR="004E5806" w:rsidRPr="005B0D53" w:rsidRDefault="004E5806" w:rsidP="004E5806">
            <w:pPr>
              <w:spacing w:after="0"/>
              <w:jc w:val="center"/>
              <w:rPr>
                <w:rFonts w:cs="Helvetica"/>
                <w:color w:val="000000"/>
                <w:sz w:val="18"/>
              </w:rPr>
            </w:pPr>
            <w:r w:rsidRPr="005B0D53">
              <w:rPr>
                <w:rFonts w:cs="Helvetica"/>
                <w:color w:val="000000"/>
                <w:sz w:val="18"/>
              </w:rPr>
              <w:t>3/3</w:t>
            </w:r>
          </w:p>
        </w:tc>
      </w:tr>
    </w:tbl>
    <w:p w14:paraId="15A78566" w14:textId="60E21CE5" w:rsidR="00F2420B" w:rsidRPr="005B0D53" w:rsidRDefault="00F2420B" w:rsidP="000B6313">
      <w:pPr>
        <w:spacing w:before="180" w:after="0"/>
        <w:rPr>
          <w:rFonts w:cs="Helvetica"/>
          <w:b/>
          <w:color w:val="000000"/>
          <w:u w:val="single"/>
        </w:rPr>
      </w:pPr>
    </w:p>
    <w:p w14:paraId="5D7B5FB8" w14:textId="39B462CE" w:rsidR="00CB52E3" w:rsidRPr="005B0D53" w:rsidRDefault="00CB52E3" w:rsidP="00CB52E3">
      <w:pPr>
        <w:pStyle w:val="Heading5"/>
        <w:rPr>
          <w:rFonts w:cs="Helvetica"/>
          <w:u w:val="single"/>
        </w:rPr>
      </w:pPr>
      <w:bookmarkStart w:id="317" w:name="_ZZ.2.3.1.1_Inventory_Creation"/>
      <w:bookmarkStart w:id="318" w:name="_Toc68207453"/>
      <w:bookmarkEnd w:id="317"/>
      <w:r w:rsidRPr="005B0D53">
        <w:rPr>
          <w:rFonts w:cs="Helvetica"/>
        </w:rPr>
        <w:t xml:space="preserve">ZZ.2.3.1.1 Inventory </w:t>
      </w:r>
      <w:r w:rsidR="00D26DC5">
        <w:rPr>
          <w:rFonts w:cs="Helvetica"/>
          <w:color w:val="000000"/>
        </w:rPr>
        <w:t>Terminated with Instances</w:t>
      </w:r>
      <w:bookmarkEnd w:id="318"/>
    </w:p>
    <w:p w14:paraId="5569B34A" w14:textId="53C48EB8" w:rsidR="008A1D28" w:rsidRPr="005B0D53" w:rsidRDefault="00CB52E3" w:rsidP="00CB52E3">
      <w:pPr>
        <w:rPr>
          <w:rFonts w:cs="Helvetica"/>
        </w:rPr>
      </w:pPr>
      <w:r w:rsidRPr="005B0D53">
        <w:rPr>
          <w:rFonts w:cs="Helvetica"/>
        </w:rPr>
        <w:t xml:space="preserve">Within the </w:t>
      </w:r>
      <w:r w:rsidRPr="005B0D53">
        <w:rPr>
          <w:rFonts w:cs="Helvetica"/>
          <w:color w:val="000000"/>
          <w:szCs w:val="22"/>
        </w:rPr>
        <w:t xml:space="preserve">Inventory </w:t>
      </w:r>
      <w:r w:rsidR="00D26DC5">
        <w:rPr>
          <w:rFonts w:cs="Helvetica"/>
          <w:color w:val="000000"/>
          <w:szCs w:val="22"/>
        </w:rPr>
        <w:t xml:space="preserve">Terminated with Instances </w:t>
      </w:r>
      <w:r w:rsidRPr="005B0D53">
        <w:rPr>
          <w:rFonts w:cs="Helvetica"/>
        </w:rPr>
        <w:t xml:space="preserve">Event Information, </w:t>
      </w:r>
      <w:r w:rsidR="00094307">
        <w:rPr>
          <w:rFonts w:cs="Helvetica"/>
        </w:rPr>
        <w:t>either</w:t>
      </w:r>
      <w:r w:rsidRPr="005B0D53">
        <w:rPr>
          <w:rFonts w:cs="Helvetica"/>
        </w:rPr>
        <w:t xml:space="preserve"> Retrieve AE Title (0008,0054)</w:t>
      </w:r>
      <w:r w:rsidR="00224E6D">
        <w:rPr>
          <w:rFonts w:cs="Helvetica"/>
        </w:rPr>
        <w:t xml:space="preserve"> </w:t>
      </w:r>
      <w:r w:rsidR="00094307">
        <w:rPr>
          <w:rFonts w:cs="Helvetica"/>
        </w:rPr>
        <w:t>or</w:t>
      </w:r>
      <w:r w:rsidR="00F9500A" w:rsidRPr="005B0D53">
        <w:rPr>
          <w:rFonts w:cs="Helvetica"/>
        </w:rPr>
        <w:t xml:space="preserve"> </w:t>
      </w:r>
      <w:r w:rsidRPr="005B0D53">
        <w:rPr>
          <w:rFonts w:cs="Helvetica"/>
        </w:rPr>
        <w:t>Retrieve URL (0008,1190)</w:t>
      </w:r>
      <w:r w:rsidR="00094307">
        <w:rPr>
          <w:rFonts w:cs="Helvetica"/>
        </w:rPr>
        <w:t>, or both,</w:t>
      </w:r>
      <w:r w:rsidRPr="005B0D53">
        <w:rPr>
          <w:rFonts w:cs="Helvetica"/>
        </w:rPr>
        <w:t xml:space="preserve"> shall be present. </w:t>
      </w:r>
    </w:p>
    <w:p w14:paraId="00BB7FD4" w14:textId="438BEB33" w:rsidR="00C723F9" w:rsidRPr="005B0D53" w:rsidRDefault="00224E6D" w:rsidP="00094307">
      <w:pPr>
        <w:rPr>
          <w:rFonts w:cs="Helvetica"/>
        </w:rPr>
      </w:pPr>
      <w:r>
        <w:rPr>
          <w:rFonts w:cs="Helvetica"/>
        </w:rPr>
        <w:t>Stored Instance File URI</w:t>
      </w:r>
      <w:r w:rsidRPr="005B0D53">
        <w:rPr>
          <w:rFonts w:cs="Helvetica"/>
        </w:rPr>
        <w:t xml:space="preserve"> (</w:t>
      </w:r>
      <w:r>
        <w:rPr>
          <w:rFonts w:cs="Helvetica"/>
        </w:rPr>
        <w:t>00gg,0FxB</w:t>
      </w:r>
      <w:r w:rsidRPr="005B0D53">
        <w:rPr>
          <w:rFonts w:cs="Helvetica"/>
        </w:rPr>
        <w:t xml:space="preserve">) </w:t>
      </w:r>
      <w:r>
        <w:rPr>
          <w:rFonts w:cs="Helvetica"/>
        </w:rPr>
        <w:t xml:space="preserve">provides a non-DICOM </w:t>
      </w:r>
      <w:r>
        <w:rPr>
          <w:rFonts w:cs="Helvetica"/>
          <w:lang w:val="en"/>
        </w:rPr>
        <w:t xml:space="preserve">Protocol </w:t>
      </w:r>
      <w:r>
        <w:rPr>
          <w:rFonts w:cs="Helvetica"/>
        </w:rPr>
        <w:t xml:space="preserve">access method </w:t>
      </w:r>
      <w:r>
        <w:t xml:space="preserve">(see </w:t>
      </w:r>
      <w:hyperlink w:anchor="_Annex_P_Stored" w:history="1">
        <w:r w:rsidRPr="007038C5">
          <w:rPr>
            <w:rStyle w:val="Hyperlink"/>
          </w:rPr>
          <w:t>Annex P</w:t>
        </w:r>
        <w:r w:rsidRPr="004C366F">
          <w:rPr>
            <w:rStyle w:val="Hyperlink"/>
          </w:rPr>
          <w:t xml:space="preserve"> </w:t>
        </w:r>
        <w:r w:rsidRPr="007038C5">
          <w:rPr>
            <w:rStyle w:val="Hyperlink"/>
          </w:rPr>
          <w:t>in PS3.3</w:t>
        </w:r>
      </w:hyperlink>
      <w:r>
        <w:t xml:space="preserve">) </w:t>
      </w:r>
      <w:r>
        <w:rPr>
          <w:rFonts w:cs="Helvetica"/>
        </w:rPr>
        <w:t xml:space="preserve">to a produced </w:t>
      </w:r>
      <w:r w:rsidRPr="005B0D53">
        <w:rPr>
          <w:rFonts w:cs="Helvetica"/>
        </w:rPr>
        <w:t xml:space="preserve">Inventory SOP Instance encoded </w:t>
      </w:r>
      <w:r w:rsidRPr="005B0D53">
        <w:rPr>
          <w:rFonts w:cs="Helvetica"/>
          <w:lang w:val="en"/>
        </w:rPr>
        <w:t xml:space="preserve">in accordance with the </w:t>
      </w:r>
      <w:r w:rsidRPr="005B0D53">
        <w:rPr>
          <w:rFonts w:cs="Helvetica"/>
        </w:rPr>
        <w:t xml:space="preserve">DICOM File </w:t>
      </w:r>
      <w:r w:rsidRPr="005B0D53">
        <w:rPr>
          <w:rFonts w:cs="Helvetica"/>
          <w:lang w:val="en"/>
        </w:rPr>
        <w:t xml:space="preserve">Format (see </w:t>
      </w:r>
      <w:hyperlink r:id="rId101" w:history="1">
        <w:r w:rsidRPr="005B0D53">
          <w:rPr>
            <w:rStyle w:val="Hyperlink"/>
            <w:rFonts w:cs="Helvetica"/>
            <w:lang w:val="en"/>
          </w:rPr>
          <w:t>Section 7 “DICOM File Format” in PS3.10</w:t>
        </w:r>
      </w:hyperlink>
      <w:r w:rsidRPr="005B0D53">
        <w:rPr>
          <w:rFonts w:cs="Helvetica"/>
          <w:lang w:val="en"/>
        </w:rPr>
        <w:t>)</w:t>
      </w:r>
      <w:r w:rsidR="00094307">
        <w:rPr>
          <w:rFonts w:cs="Helvetica"/>
          <w:lang w:val="en"/>
        </w:rPr>
        <w:t xml:space="preserve">. </w:t>
      </w:r>
      <w:r w:rsidR="001506E7" w:rsidRPr="001506E7">
        <w:rPr>
          <w:rFonts w:cs="Helvetica"/>
        </w:rPr>
        <w:t>Stored Instance Transfer Syntax UID</w:t>
      </w:r>
      <w:r w:rsidR="001506E7">
        <w:rPr>
          <w:rFonts w:cs="Helvetica"/>
        </w:rPr>
        <w:t xml:space="preserve"> </w:t>
      </w:r>
      <w:r w:rsidR="001506E7" w:rsidRPr="001506E7">
        <w:rPr>
          <w:rFonts w:cs="Helvetica"/>
        </w:rPr>
        <w:t>(00gg,0Fy0)</w:t>
      </w:r>
      <w:r w:rsidR="001506E7">
        <w:rPr>
          <w:rFonts w:cs="Helvetica"/>
        </w:rPr>
        <w:t xml:space="preserve"> </w:t>
      </w:r>
      <w:r w:rsidR="008A1D28" w:rsidRPr="005B0D53">
        <w:rPr>
          <w:rFonts w:cs="Helvetica"/>
        </w:rPr>
        <w:t xml:space="preserve">shall be present if </w:t>
      </w:r>
      <w:r w:rsidR="00094307">
        <w:rPr>
          <w:rFonts w:cs="Helvetica"/>
        </w:rPr>
        <w:t>Stored Instance File URI</w:t>
      </w:r>
      <w:r w:rsidR="00094307" w:rsidRPr="005B0D53">
        <w:rPr>
          <w:rFonts w:cs="Helvetica"/>
        </w:rPr>
        <w:t xml:space="preserve"> </w:t>
      </w:r>
      <w:r w:rsidR="00094307">
        <w:rPr>
          <w:rFonts w:cs="Helvetica"/>
        </w:rPr>
        <w:t xml:space="preserve">is present. </w:t>
      </w:r>
      <w:r w:rsidR="00E4379B">
        <w:rPr>
          <w:rFonts w:cs="Helvetica"/>
          <w:color w:val="000000"/>
        </w:rPr>
        <w:t>Container File Type</w:t>
      </w:r>
      <w:r w:rsidR="00A52178" w:rsidRPr="005B0D53">
        <w:rPr>
          <w:rFonts w:cs="Helvetica"/>
        </w:rPr>
        <w:t xml:space="preserve"> </w:t>
      </w:r>
      <w:r w:rsidR="00A52178" w:rsidRPr="005B0D53">
        <w:rPr>
          <w:rFonts w:cs="Helvetica"/>
          <w:color w:val="000000"/>
        </w:rPr>
        <w:t>(</w:t>
      </w:r>
      <w:r w:rsidR="00D964D6">
        <w:rPr>
          <w:rFonts w:cs="Helvetica"/>
          <w:color w:val="000000"/>
        </w:rPr>
        <w:t>00gg,</w:t>
      </w:r>
      <w:r w:rsidR="00F60737">
        <w:rPr>
          <w:rFonts w:cs="Helvetica"/>
          <w:color w:val="000000"/>
        </w:rPr>
        <w:t>0FxC</w:t>
      </w:r>
      <w:r w:rsidR="00A52178" w:rsidRPr="005B0D53">
        <w:rPr>
          <w:rFonts w:cs="Helvetica"/>
          <w:color w:val="000000"/>
        </w:rPr>
        <w:t>)</w:t>
      </w:r>
      <w:r w:rsidR="00A52178" w:rsidRPr="00E26C9E">
        <w:rPr>
          <w:rFonts w:cs="Helvetica"/>
        </w:rPr>
        <w:t xml:space="preserve"> </w:t>
      </w:r>
      <w:r w:rsidR="00A52178">
        <w:rPr>
          <w:rFonts w:cs="Helvetica"/>
        </w:rPr>
        <w:t xml:space="preserve">and </w:t>
      </w:r>
      <w:r w:rsidR="00A52178" w:rsidRPr="005B0D53">
        <w:rPr>
          <w:rFonts w:cs="Helvetica"/>
          <w:color w:val="000000"/>
        </w:rPr>
        <w:t>Filename in Container</w:t>
      </w:r>
      <w:r w:rsidR="00A52178">
        <w:rPr>
          <w:rFonts w:cs="Helvetica"/>
        </w:rPr>
        <w:t xml:space="preserve"> </w:t>
      </w:r>
      <w:r w:rsidR="00A52178" w:rsidRPr="005B0D53">
        <w:rPr>
          <w:rFonts w:cs="Helvetica"/>
          <w:color w:val="000000"/>
        </w:rPr>
        <w:t>(</w:t>
      </w:r>
      <w:r w:rsidR="00D964D6">
        <w:rPr>
          <w:rFonts w:cs="Helvetica"/>
          <w:color w:val="000000"/>
        </w:rPr>
        <w:t>00gg,</w:t>
      </w:r>
      <w:r w:rsidR="00F60737">
        <w:rPr>
          <w:rFonts w:cs="Helvetica"/>
          <w:color w:val="000000"/>
        </w:rPr>
        <w:t>0FxD</w:t>
      </w:r>
      <w:r w:rsidR="00A52178" w:rsidRPr="005B0D53">
        <w:rPr>
          <w:rFonts w:cs="Helvetica"/>
          <w:color w:val="000000"/>
        </w:rPr>
        <w:t>)</w:t>
      </w:r>
      <w:r w:rsidR="00A52178">
        <w:rPr>
          <w:rFonts w:cs="Helvetica"/>
          <w:color w:val="000000"/>
        </w:rPr>
        <w:t xml:space="preserve"> </w:t>
      </w:r>
      <w:r w:rsidR="00A52178">
        <w:rPr>
          <w:rFonts w:cs="Helvetica"/>
        </w:rPr>
        <w:t>shall be present if</w:t>
      </w:r>
      <w:r w:rsidR="00A52178" w:rsidRPr="00A52178">
        <w:rPr>
          <w:rFonts w:cs="Helvetica"/>
        </w:rPr>
        <w:t xml:space="preserve"> </w:t>
      </w:r>
      <w:r w:rsidR="004E06A9">
        <w:rPr>
          <w:rFonts w:cs="Helvetica"/>
        </w:rPr>
        <w:t>Stored Instance File URI</w:t>
      </w:r>
      <w:r w:rsidR="004E06A9" w:rsidRPr="005B0D53">
        <w:rPr>
          <w:rFonts w:cs="Helvetica"/>
        </w:rPr>
        <w:t xml:space="preserve"> </w:t>
      </w:r>
      <w:r w:rsidR="00A52178" w:rsidRPr="005B0D53">
        <w:rPr>
          <w:rFonts w:cs="Helvetica"/>
        </w:rPr>
        <w:t xml:space="preserve">references a </w:t>
      </w:r>
      <w:r w:rsidR="00A52178" w:rsidRPr="005B0D53">
        <w:rPr>
          <w:rFonts w:cs="Helvetica"/>
          <w:color w:val="000000"/>
        </w:rPr>
        <w:t xml:space="preserve">container </w:t>
      </w:r>
      <w:r w:rsidR="00A52178" w:rsidRPr="005B0D53">
        <w:rPr>
          <w:rFonts w:cs="Helvetica"/>
        </w:rPr>
        <w:t>format file</w:t>
      </w:r>
      <w:r w:rsidR="00A52178">
        <w:rPr>
          <w:rFonts w:cs="Helvetica"/>
        </w:rPr>
        <w:t>.</w:t>
      </w:r>
    </w:p>
    <w:p w14:paraId="51F26512" w14:textId="706B4CE0" w:rsidR="00CB52E3" w:rsidRPr="005B0D53" w:rsidRDefault="00CB52E3" w:rsidP="00CB52E3">
      <w:pPr>
        <w:pStyle w:val="Heading4"/>
        <w:rPr>
          <w:rFonts w:cs="Helvetica"/>
        </w:rPr>
      </w:pPr>
      <w:bookmarkStart w:id="319" w:name="_ZZ.2.3.2_Service_Class"/>
      <w:bookmarkStart w:id="320" w:name="_Toc68207454"/>
      <w:bookmarkEnd w:id="319"/>
      <w:r w:rsidRPr="005B0D53">
        <w:rPr>
          <w:rFonts w:cs="Helvetica"/>
        </w:rPr>
        <w:t>ZZ.2.3.2 Service Class Provider Behavior</w:t>
      </w:r>
      <w:bookmarkEnd w:id="320"/>
    </w:p>
    <w:p w14:paraId="740EF4C0" w14:textId="7FE8B90F" w:rsidR="00966AD7" w:rsidRPr="005B0D53" w:rsidRDefault="00B64AFA" w:rsidP="00966AD7">
      <w:pPr>
        <w:rPr>
          <w:rFonts w:cs="Helvetica"/>
        </w:rPr>
      </w:pPr>
      <w:r w:rsidRPr="005B0D53">
        <w:rPr>
          <w:rFonts w:cs="Helvetica"/>
        </w:rPr>
        <w:t>The SCP shall use the N-</w:t>
      </w:r>
      <w:r w:rsidR="00A20DB9">
        <w:rPr>
          <w:rFonts w:cs="Helvetica"/>
          <w:color w:val="000000"/>
          <w:szCs w:val="22"/>
        </w:rPr>
        <w:t>EVENT-REPORT</w:t>
      </w:r>
      <w:r w:rsidRPr="005B0D53">
        <w:rPr>
          <w:rFonts w:cs="Helvetica"/>
          <w:color w:val="000000"/>
          <w:szCs w:val="22"/>
        </w:rPr>
        <w:t xml:space="preserve"> </w:t>
      </w:r>
      <w:r w:rsidRPr="005B0D53">
        <w:rPr>
          <w:rFonts w:cs="Helvetica"/>
        </w:rPr>
        <w:t xml:space="preserve">primitive containing the well-known Storage Management SOP Instance UID (defined in </w:t>
      </w:r>
      <w:hyperlink w:anchor="_ZZ.1.2.2_Operations_and" w:history="1">
        <w:r w:rsidR="009F28EB" w:rsidRPr="005B0D53">
          <w:rPr>
            <w:rStyle w:val="Hyperlink"/>
            <w:rFonts w:cs="Helvetica"/>
          </w:rPr>
          <w:t>Section ZZ.1.3.2</w:t>
        </w:r>
      </w:hyperlink>
      <w:r w:rsidRPr="005B0D53">
        <w:rPr>
          <w:rFonts w:cs="Helvetica"/>
        </w:rPr>
        <w:t xml:space="preserve">) in its </w:t>
      </w:r>
      <w:r w:rsidR="00A11372" w:rsidRPr="005B0D53">
        <w:rPr>
          <w:rFonts w:cs="Helvetica"/>
        </w:rPr>
        <w:t>Affected</w:t>
      </w:r>
      <w:r w:rsidRPr="005B0D53">
        <w:rPr>
          <w:rFonts w:cs="Helvetica"/>
        </w:rPr>
        <w:t xml:space="preserve"> SOP Instance UID parameter.</w:t>
      </w:r>
      <w:r w:rsidR="00966AD7" w:rsidRPr="005B0D53">
        <w:rPr>
          <w:rFonts w:cs="Helvetica"/>
        </w:rPr>
        <w:t xml:space="preserve"> </w:t>
      </w:r>
      <w:r w:rsidRPr="005B0D53">
        <w:rPr>
          <w:rFonts w:cs="Helvetica"/>
        </w:rPr>
        <w:t>The SC</w:t>
      </w:r>
      <w:r w:rsidR="00966AD7" w:rsidRPr="005B0D53">
        <w:rPr>
          <w:rFonts w:cs="Helvetica"/>
        </w:rPr>
        <w:t>P</w:t>
      </w:r>
      <w:r w:rsidRPr="005B0D53">
        <w:rPr>
          <w:rFonts w:cs="Helvetica"/>
        </w:rPr>
        <w:t xml:space="preserve"> shall supply the Transaction UID (0008,1195) </w:t>
      </w:r>
      <w:r w:rsidR="00966AD7" w:rsidRPr="005B0D53">
        <w:rPr>
          <w:rFonts w:cs="Helvetica"/>
        </w:rPr>
        <w:t xml:space="preserve">corresponding to </w:t>
      </w:r>
      <w:r w:rsidRPr="005B0D53">
        <w:rPr>
          <w:rFonts w:cs="Helvetica"/>
        </w:rPr>
        <w:t>t</w:t>
      </w:r>
      <w:r w:rsidR="00966AD7" w:rsidRPr="005B0D53">
        <w:rPr>
          <w:rFonts w:cs="Helvetica"/>
        </w:rPr>
        <w:t>he</w:t>
      </w:r>
      <w:r w:rsidRPr="005B0D53">
        <w:rPr>
          <w:rFonts w:cs="Helvetica"/>
        </w:rPr>
        <w:t xml:space="preserve"> </w:t>
      </w:r>
      <w:r w:rsidR="00966AD7" w:rsidRPr="005B0D53">
        <w:rPr>
          <w:rFonts w:cs="Helvetica"/>
          <w:color w:val="000000"/>
          <w:szCs w:val="22"/>
        </w:rPr>
        <w:t>Inventory Creation N</w:t>
      </w:r>
      <w:r w:rsidR="00966AD7" w:rsidRPr="005B0D53">
        <w:rPr>
          <w:rFonts w:cs="Helvetica"/>
        </w:rPr>
        <w:t xml:space="preserve">-ACTION </w:t>
      </w:r>
      <w:r w:rsidR="00C60914" w:rsidRPr="005B0D53">
        <w:rPr>
          <w:rFonts w:cs="Helvetica"/>
          <w:color w:val="000000"/>
          <w:szCs w:val="22"/>
        </w:rPr>
        <w:t xml:space="preserve">Initiate </w:t>
      </w:r>
      <w:r w:rsidR="00966AD7" w:rsidRPr="005B0D53">
        <w:rPr>
          <w:rFonts w:cs="Helvetica"/>
        </w:rPr>
        <w:t>request.</w:t>
      </w:r>
    </w:p>
    <w:p w14:paraId="19A28B22" w14:textId="32D311E4" w:rsidR="00966AD7" w:rsidRPr="005B0D53" w:rsidRDefault="00966AD7" w:rsidP="00966AD7">
      <w:pPr>
        <w:rPr>
          <w:rFonts w:cs="Helvetica"/>
        </w:rPr>
      </w:pPr>
      <w:r w:rsidRPr="005B0D53">
        <w:rPr>
          <w:rFonts w:cs="Helvetica"/>
        </w:rPr>
        <w:t>At any time during the creation of the inventory, the SCP may send an N-</w:t>
      </w:r>
      <w:r w:rsidR="00A20DB9">
        <w:rPr>
          <w:rFonts w:cs="Helvetica"/>
          <w:color w:val="000000"/>
          <w:szCs w:val="22"/>
        </w:rPr>
        <w:t>EVENT-REPORT</w:t>
      </w:r>
      <w:r w:rsidRPr="005B0D53">
        <w:rPr>
          <w:rFonts w:cs="Helvetica"/>
        </w:rPr>
        <w:t xml:space="preserve"> primitive with Event Type “Inventory </w:t>
      </w:r>
      <w:r w:rsidRPr="005B0D53">
        <w:rPr>
          <w:rFonts w:cs="Helvetica"/>
          <w:color w:val="000000"/>
          <w:szCs w:val="22"/>
        </w:rPr>
        <w:t>Status</w:t>
      </w:r>
      <w:r w:rsidRPr="005B0D53">
        <w:rPr>
          <w:rFonts w:cs="Helvetica"/>
        </w:rPr>
        <w:t>” (Event Type ID = 12), with an indication of pro</w:t>
      </w:r>
      <w:r w:rsidR="00BF1B3D" w:rsidRPr="005B0D53">
        <w:rPr>
          <w:rFonts w:cs="Helvetica"/>
        </w:rPr>
        <w:t>c</w:t>
      </w:r>
      <w:r w:rsidRPr="005B0D53">
        <w:rPr>
          <w:rFonts w:cs="Helvetica"/>
        </w:rPr>
        <w:t xml:space="preserve">ess </w:t>
      </w:r>
      <w:r w:rsidR="00BF1B3D" w:rsidRPr="005B0D53">
        <w:rPr>
          <w:rFonts w:cs="Helvetica"/>
        </w:rPr>
        <w:t xml:space="preserve">status </w:t>
      </w:r>
      <w:r w:rsidRPr="005B0D53">
        <w:rPr>
          <w:rFonts w:cs="Helvetica"/>
        </w:rPr>
        <w:t xml:space="preserve">in the </w:t>
      </w:r>
      <w:r w:rsidR="00BF1B3D" w:rsidRPr="005B0D53">
        <w:rPr>
          <w:rFonts w:cs="Helvetica"/>
        </w:rPr>
        <w:t xml:space="preserve">Transaction </w:t>
      </w:r>
      <w:r w:rsidRPr="005B0D53">
        <w:rPr>
          <w:rFonts w:cs="Helvetica"/>
        </w:rPr>
        <w:t xml:space="preserve">Status Attribute. </w:t>
      </w:r>
      <w:r w:rsidR="00010DC8" w:rsidRPr="005B0D53">
        <w:rPr>
          <w:rFonts w:cs="Helvetica"/>
        </w:rPr>
        <w:t>The SCP shall send an N-</w:t>
      </w:r>
      <w:r w:rsidR="00010DC8" w:rsidRPr="005B0D53">
        <w:rPr>
          <w:rFonts w:cs="Helvetica"/>
          <w:color w:val="000000"/>
          <w:szCs w:val="22"/>
        </w:rPr>
        <w:t>EVENT-REPORT</w:t>
      </w:r>
      <w:r w:rsidR="00010DC8" w:rsidRPr="005B0D53">
        <w:rPr>
          <w:rFonts w:cs="Helvetica"/>
        </w:rPr>
        <w:t xml:space="preserve"> “Inventory </w:t>
      </w:r>
      <w:r w:rsidR="00010DC8" w:rsidRPr="005B0D53">
        <w:rPr>
          <w:rFonts w:cs="Helvetica"/>
          <w:color w:val="000000"/>
          <w:szCs w:val="22"/>
        </w:rPr>
        <w:t>Status</w:t>
      </w:r>
      <w:r w:rsidR="00010DC8" w:rsidRPr="005B0D53">
        <w:rPr>
          <w:rFonts w:cs="Helvetica"/>
        </w:rPr>
        <w:t xml:space="preserve">” </w:t>
      </w:r>
      <w:r w:rsidR="00010DC8">
        <w:rPr>
          <w:rFonts w:cs="Helvetica"/>
        </w:rPr>
        <w:t xml:space="preserve">if production of </w:t>
      </w:r>
      <w:r w:rsidR="00010DC8" w:rsidRPr="005B0D53">
        <w:rPr>
          <w:rFonts w:cs="Helvetica"/>
        </w:rPr>
        <w:t xml:space="preserve">the inventory </w:t>
      </w:r>
      <w:r w:rsidR="00C105E1">
        <w:rPr>
          <w:rFonts w:cs="Helvetica"/>
        </w:rPr>
        <w:t>changes</w:t>
      </w:r>
      <w:r w:rsidR="00010DC8">
        <w:rPr>
          <w:rFonts w:cs="Helvetica"/>
        </w:rPr>
        <w:t xml:space="preserve"> status. </w:t>
      </w:r>
      <w:r w:rsidRPr="005B0D53">
        <w:rPr>
          <w:rFonts w:cs="Helvetica"/>
        </w:rPr>
        <w:t>The SCP shall send an N-</w:t>
      </w:r>
      <w:r w:rsidRPr="005B0D53">
        <w:rPr>
          <w:rFonts w:cs="Helvetica"/>
          <w:color w:val="000000"/>
          <w:szCs w:val="22"/>
        </w:rPr>
        <w:t>EVENT-REPORT</w:t>
      </w:r>
      <w:r w:rsidRPr="005B0D53">
        <w:rPr>
          <w:rFonts w:cs="Helvetica"/>
        </w:rPr>
        <w:t xml:space="preserve"> “Inventory </w:t>
      </w:r>
      <w:r w:rsidRPr="005B0D53">
        <w:rPr>
          <w:rFonts w:cs="Helvetica"/>
          <w:color w:val="000000"/>
          <w:szCs w:val="22"/>
        </w:rPr>
        <w:t>Status</w:t>
      </w:r>
      <w:r w:rsidRPr="005B0D53">
        <w:rPr>
          <w:rFonts w:cs="Helvetica"/>
        </w:rPr>
        <w:t>” in response to an N-ACTION “Request Status”.</w:t>
      </w:r>
    </w:p>
    <w:p w14:paraId="33C68AF6" w14:textId="22A22CB8" w:rsidR="00966AD7" w:rsidRDefault="00966AD7" w:rsidP="00A0483A">
      <w:pPr>
        <w:rPr>
          <w:rFonts w:cs="Helvetica"/>
        </w:rPr>
      </w:pPr>
      <w:r w:rsidRPr="005B0D53">
        <w:rPr>
          <w:rFonts w:cs="Helvetica"/>
        </w:rPr>
        <w:t xml:space="preserve">When </w:t>
      </w:r>
      <w:r w:rsidR="00D26DC5">
        <w:rPr>
          <w:rFonts w:cs="Helvetica"/>
        </w:rPr>
        <w:t xml:space="preserve">production of </w:t>
      </w:r>
      <w:r w:rsidRPr="005B0D53">
        <w:rPr>
          <w:rFonts w:cs="Helvetica"/>
        </w:rPr>
        <w:t xml:space="preserve">the inventory </w:t>
      </w:r>
      <w:r w:rsidR="00D26DC5">
        <w:rPr>
          <w:rFonts w:cs="Helvetica"/>
        </w:rPr>
        <w:t xml:space="preserve">reaches a terminal status </w:t>
      </w:r>
      <w:r w:rsidR="00C32880">
        <w:rPr>
          <w:rFonts w:cs="Helvetica"/>
        </w:rPr>
        <w:t xml:space="preserve">(COMPLETE, FAILURE, or CANCELED) </w:t>
      </w:r>
      <w:r w:rsidR="00D26DC5">
        <w:rPr>
          <w:rFonts w:cs="Helvetica"/>
        </w:rPr>
        <w:t>and Inventory SOP Instances are available</w:t>
      </w:r>
      <w:r w:rsidRPr="005B0D53">
        <w:rPr>
          <w:rFonts w:cs="Helvetica"/>
        </w:rPr>
        <w:t>, the SCP shall send an N-</w:t>
      </w:r>
      <w:r w:rsidR="00A20DB9">
        <w:rPr>
          <w:rFonts w:cs="Helvetica"/>
          <w:color w:val="000000"/>
          <w:szCs w:val="22"/>
        </w:rPr>
        <w:t>EVENT-REPORT</w:t>
      </w:r>
      <w:r w:rsidRPr="005B0D53">
        <w:rPr>
          <w:rFonts w:cs="Helvetica"/>
        </w:rPr>
        <w:t xml:space="preserve"> primitive with Event Type “Inventory </w:t>
      </w:r>
      <w:r w:rsidR="00C32880">
        <w:rPr>
          <w:rFonts w:cs="Helvetica"/>
          <w:color w:val="000000"/>
          <w:szCs w:val="22"/>
        </w:rPr>
        <w:t>Terminated with Instances</w:t>
      </w:r>
      <w:r w:rsidRPr="005B0D53">
        <w:rPr>
          <w:rFonts w:cs="Helvetica"/>
        </w:rPr>
        <w:t xml:space="preserve">” (Event Type ID = 11). </w:t>
      </w:r>
      <w:r w:rsidR="000A6A21" w:rsidRPr="005B0D53">
        <w:rPr>
          <w:rFonts w:cs="Helvetica"/>
        </w:rPr>
        <w:t xml:space="preserve">The Event Information shall include </w:t>
      </w:r>
      <w:r w:rsidR="00A0483A" w:rsidRPr="005B0D53">
        <w:rPr>
          <w:rFonts w:cs="Helvetica"/>
        </w:rPr>
        <w:t>a</w:t>
      </w:r>
      <w:r w:rsidR="000A6A21" w:rsidRPr="005B0D53">
        <w:rPr>
          <w:rFonts w:cs="Helvetica"/>
        </w:rPr>
        <w:t>ttributes specifying at least one method of accessing the</w:t>
      </w:r>
      <w:r w:rsidR="002B0793">
        <w:rPr>
          <w:rFonts w:cs="Helvetica"/>
        </w:rPr>
        <w:t xml:space="preserve"> root</w:t>
      </w:r>
      <w:r w:rsidR="000A6A21" w:rsidRPr="005B0D53">
        <w:rPr>
          <w:rFonts w:cs="Helvetica"/>
        </w:rPr>
        <w:t xml:space="preserve"> SOP Instance of the inventory</w:t>
      </w:r>
      <w:r w:rsidR="00A0483A" w:rsidRPr="005B0D53">
        <w:rPr>
          <w:rFonts w:cs="Helvetica"/>
        </w:rPr>
        <w:t>, i.e., it shall include at least one of the attributes Retrieve AE Title (0008,0054)</w:t>
      </w:r>
      <w:r w:rsidR="001F0153">
        <w:rPr>
          <w:rFonts w:cs="Helvetica"/>
        </w:rPr>
        <w:t xml:space="preserve"> or</w:t>
      </w:r>
      <w:r w:rsidR="00A0483A" w:rsidRPr="005B0D53">
        <w:rPr>
          <w:rFonts w:cs="Helvetica"/>
        </w:rPr>
        <w:t xml:space="preserve"> Retrieve URL (0008,1190), </w:t>
      </w:r>
      <w:r w:rsidR="001F0153">
        <w:rPr>
          <w:rFonts w:cs="Helvetica"/>
        </w:rPr>
        <w:t>and may optionally include</w:t>
      </w:r>
      <w:r w:rsidR="00A0483A" w:rsidRPr="005B0D53">
        <w:rPr>
          <w:rFonts w:cs="Helvetica"/>
        </w:rPr>
        <w:t xml:space="preserve"> </w:t>
      </w:r>
      <w:r w:rsidR="00A04051">
        <w:rPr>
          <w:rFonts w:cs="Helvetica"/>
        </w:rPr>
        <w:t xml:space="preserve">Stored Instance </w:t>
      </w:r>
      <w:r w:rsidR="00EF0557">
        <w:rPr>
          <w:rFonts w:cs="Helvetica"/>
        </w:rPr>
        <w:t>File</w:t>
      </w:r>
      <w:r w:rsidR="00A04051">
        <w:rPr>
          <w:rFonts w:cs="Helvetica"/>
        </w:rPr>
        <w:t xml:space="preserve"> URI</w:t>
      </w:r>
      <w:r w:rsidR="00A0483A" w:rsidRPr="005B0D53">
        <w:rPr>
          <w:rFonts w:cs="Helvetica"/>
        </w:rPr>
        <w:t xml:space="preserve"> (</w:t>
      </w:r>
      <w:r w:rsidR="00D964D6">
        <w:rPr>
          <w:rFonts w:cs="Helvetica"/>
        </w:rPr>
        <w:t>00gg,</w:t>
      </w:r>
      <w:r w:rsidR="00F60737">
        <w:rPr>
          <w:rFonts w:cs="Helvetica"/>
        </w:rPr>
        <w:t>0Fx</w:t>
      </w:r>
      <w:r w:rsidR="00EF0557">
        <w:rPr>
          <w:rFonts w:cs="Helvetica"/>
        </w:rPr>
        <w:t>B</w:t>
      </w:r>
      <w:r w:rsidR="00A0483A" w:rsidRPr="005B0D53">
        <w:rPr>
          <w:rFonts w:cs="Helvetica"/>
        </w:rPr>
        <w:t xml:space="preserve">). If </w:t>
      </w:r>
      <w:r w:rsidR="00A04051">
        <w:rPr>
          <w:rFonts w:cs="Helvetica"/>
        </w:rPr>
        <w:t xml:space="preserve">Stored Instance </w:t>
      </w:r>
      <w:r w:rsidR="00EF0557">
        <w:rPr>
          <w:rFonts w:cs="Helvetica"/>
        </w:rPr>
        <w:t>File</w:t>
      </w:r>
      <w:r w:rsidR="00A04051">
        <w:rPr>
          <w:rFonts w:cs="Helvetica"/>
        </w:rPr>
        <w:t xml:space="preserve"> URI</w:t>
      </w:r>
      <w:r w:rsidR="00EF0557">
        <w:rPr>
          <w:rFonts w:cs="Helvetica"/>
        </w:rPr>
        <w:t xml:space="preserve"> is present</w:t>
      </w:r>
      <w:r w:rsidR="00A0483A" w:rsidRPr="005B0D53">
        <w:rPr>
          <w:rFonts w:cs="Helvetica"/>
        </w:rPr>
        <w:t>, then the Stored Instance Transfer Syntax UID (</w:t>
      </w:r>
      <w:r w:rsidR="00D964D6">
        <w:rPr>
          <w:rFonts w:cs="Helvetica"/>
        </w:rPr>
        <w:t>00gg,</w:t>
      </w:r>
      <w:r w:rsidR="00E4379B">
        <w:rPr>
          <w:rFonts w:cs="Helvetica"/>
        </w:rPr>
        <w:t>0Fy0</w:t>
      </w:r>
      <w:r w:rsidR="00A0483A" w:rsidRPr="005B0D53">
        <w:rPr>
          <w:rFonts w:cs="Helvetica"/>
        </w:rPr>
        <w:t>)</w:t>
      </w:r>
      <w:r w:rsidR="00EF0557">
        <w:rPr>
          <w:rFonts w:cs="Helvetica"/>
        </w:rPr>
        <w:t xml:space="preserve"> shall be present</w:t>
      </w:r>
      <w:r w:rsidR="000A6A21" w:rsidRPr="005B0D53">
        <w:rPr>
          <w:rFonts w:cs="Helvetica"/>
        </w:rPr>
        <w:t xml:space="preserve">. </w:t>
      </w:r>
      <w:r w:rsidR="00E26C9E">
        <w:rPr>
          <w:rFonts w:cs="Helvetica"/>
        </w:rPr>
        <w:t xml:space="preserve">Further, if </w:t>
      </w:r>
      <w:r w:rsidR="00EF0557">
        <w:rPr>
          <w:rFonts w:cs="Helvetica"/>
        </w:rPr>
        <w:t xml:space="preserve">Stored Instance File URI </w:t>
      </w:r>
      <w:r w:rsidR="00E26C9E" w:rsidRPr="005B0D53">
        <w:rPr>
          <w:rFonts w:cs="Helvetica"/>
        </w:rPr>
        <w:t xml:space="preserve">references a </w:t>
      </w:r>
      <w:r w:rsidR="00E26C9E" w:rsidRPr="005B0D53">
        <w:rPr>
          <w:rFonts w:cs="Helvetica"/>
          <w:color w:val="000000"/>
        </w:rPr>
        <w:t xml:space="preserve">container </w:t>
      </w:r>
      <w:r w:rsidR="00E26C9E" w:rsidRPr="005B0D53">
        <w:rPr>
          <w:rFonts w:cs="Helvetica"/>
        </w:rPr>
        <w:t>format file</w:t>
      </w:r>
      <w:r w:rsidR="00E26C9E">
        <w:rPr>
          <w:rFonts w:cs="Helvetica"/>
        </w:rPr>
        <w:t xml:space="preserve">, </w:t>
      </w:r>
      <w:r w:rsidR="00E4379B">
        <w:rPr>
          <w:rFonts w:cs="Helvetica"/>
          <w:color w:val="000000"/>
        </w:rPr>
        <w:t>Container File Type</w:t>
      </w:r>
      <w:r w:rsidR="00E26C9E" w:rsidRPr="005B0D53">
        <w:rPr>
          <w:rFonts w:cs="Helvetica"/>
        </w:rPr>
        <w:t xml:space="preserve"> </w:t>
      </w:r>
      <w:r w:rsidR="00E26C9E" w:rsidRPr="005B0D53">
        <w:rPr>
          <w:rFonts w:cs="Helvetica"/>
          <w:color w:val="000000"/>
        </w:rPr>
        <w:t>(</w:t>
      </w:r>
      <w:r w:rsidR="00D964D6">
        <w:rPr>
          <w:rFonts w:cs="Helvetica"/>
          <w:color w:val="000000"/>
        </w:rPr>
        <w:t>00gg,</w:t>
      </w:r>
      <w:r w:rsidR="00F60737">
        <w:rPr>
          <w:rFonts w:cs="Helvetica"/>
          <w:color w:val="000000"/>
        </w:rPr>
        <w:t>0FxC</w:t>
      </w:r>
      <w:r w:rsidR="00E26C9E" w:rsidRPr="005B0D53">
        <w:rPr>
          <w:rFonts w:cs="Helvetica"/>
          <w:color w:val="000000"/>
        </w:rPr>
        <w:t>)</w:t>
      </w:r>
      <w:r w:rsidR="00E26C9E" w:rsidRPr="00E26C9E">
        <w:rPr>
          <w:rFonts w:cs="Helvetica"/>
        </w:rPr>
        <w:t xml:space="preserve"> </w:t>
      </w:r>
      <w:r w:rsidR="00E26C9E">
        <w:rPr>
          <w:rFonts w:cs="Helvetica"/>
        </w:rPr>
        <w:t xml:space="preserve">and </w:t>
      </w:r>
      <w:r w:rsidR="00E26C9E" w:rsidRPr="005B0D53">
        <w:rPr>
          <w:rFonts w:cs="Helvetica"/>
          <w:color w:val="000000"/>
        </w:rPr>
        <w:t>Filename in Container</w:t>
      </w:r>
      <w:r w:rsidR="00E26C9E">
        <w:rPr>
          <w:rFonts w:cs="Helvetica"/>
        </w:rPr>
        <w:t xml:space="preserve"> </w:t>
      </w:r>
      <w:r w:rsidR="00E26C9E" w:rsidRPr="005B0D53">
        <w:rPr>
          <w:rFonts w:cs="Helvetica"/>
          <w:color w:val="000000"/>
        </w:rPr>
        <w:t>(</w:t>
      </w:r>
      <w:r w:rsidR="00D964D6">
        <w:rPr>
          <w:rFonts w:cs="Helvetica"/>
          <w:color w:val="000000"/>
        </w:rPr>
        <w:t>00gg,</w:t>
      </w:r>
      <w:r w:rsidR="00F60737">
        <w:rPr>
          <w:rFonts w:cs="Helvetica"/>
          <w:color w:val="000000"/>
        </w:rPr>
        <w:t>0FxD</w:t>
      </w:r>
      <w:r w:rsidR="00E26C9E" w:rsidRPr="005B0D53">
        <w:rPr>
          <w:rFonts w:cs="Helvetica"/>
          <w:color w:val="000000"/>
        </w:rPr>
        <w:t>)</w:t>
      </w:r>
      <w:r w:rsidR="00E26C9E">
        <w:rPr>
          <w:rFonts w:cs="Helvetica"/>
          <w:color w:val="000000"/>
        </w:rPr>
        <w:t xml:space="preserve"> </w:t>
      </w:r>
      <w:r w:rsidR="00E26C9E">
        <w:rPr>
          <w:rFonts w:cs="Helvetica"/>
        </w:rPr>
        <w:t xml:space="preserve">shall be present. </w:t>
      </w:r>
      <w:r w:rsidR="00A0483A" w:rsidRPr="005B0D53">
        <w:rPr>
          <w:rFonts w:cs="Helvetica"/>
        </w:rPr>
        <w:t xml:space="preserve">The Event Information </w:t>
      </w:r>
      <w:r w:rsidR="000A6A21" w:rsidRPr="005B0D53">
        <w:rPr>
          <w:rFonts w:cs="Helvetica"/>
        </w:rPr>
        <w:t>may also include an Expiration Datetime (</w:t>
      </w:r>
      <w:r w:rsidR="00D964D6">
        <w:rPr>
          <w:rFonts w:cs="Helvetica"/>
        </w:rPr>
        <w:t>00gg,0F</w:t>
      </w:r>
      <w:r w:rsidR="006B7229" w:rsidRPr="005B0D53">
        <w:rPr>
          <w:rFonts w:cs="Helvetica"/>
        </w:rPr>
        <w:t>y9</w:t>
      </w:r>
      <w:r w:rsidR="000A6A21" w:rsidRPr="005B0D53">
        <w:rPr>
          <w:rFonts w:cs="Helvetica"/>
        </w:rPr>
        <w:t xml:space="preserve">) </w:t>
      </w:r>
      <w:r w:rsidR="00A0483A" w:rsidRPr="005B0D53">
        <w:rPr>
          <w:rFonts w:cs="Helvetica"/>
        </w:rPr>
        <w:t>a</w:t>
      </w:r>
      <w:r w:rsidR="000A6A21" w:rsidRPr="005B0D53">
        <w:rPr>
          <w:rFonts w:cs="Helvetica"/>
        </w:rPr>
        <w:t xml:space="preserve">ttribute to indicate the expected </w:t>
      </w:r>
      <w:r w:rsidR="00EF0557">
        <w:rPr>
          <w:rFonts w:cs="Helvetica"/>
        </w:rPr>
        <w:t>time</w:t>
      </w:r>
      <w:r w:rsidR="000A6A21" w:rsidRPr="005B0D53">
        <w:rPr>
          <w:rFonts w:cs="Helvetica"/>
        </w:rPr>
        <w:t xml:space="preserve"> </w:t>
      </w:r>
      <w:r w:rsidR="002B0793">
        <w:rPr>
          <w:rFonts w:cs="Helvetica"/>
        </w:rPr>
        <w:t>until which</w:t>
      </w:r>
      <w:r w:rsidR="000A6A21" w:rsidRPr="005B0D53">
        <w:rPr>
          <w:rFonts w:cs="Helvetica"/>
        </w:rPr>
        <w:t xml:space="preserve"> the Inventory SOP Instance</w:t>
      </w:r>
      <w:r w:rsidR="002B0793">
        <w:rPr>
          <w:rFonts w:cs="Helvetica"/>
        </w:rPr>
        <w:t xml:space="preserve"> is available</w:t>
      </w:r>
      <w:r w:rsidR="000A6A21" w:rsidRPr="005B0D53">
        <w:rPr>
          <w:rFonts w:cs="Helvetica"/>
        </w:rPr>
        <w:t xml:space="preserve"> for access by the SCU.</w:t>
      </w:r>
    </w:p>
    <w:p w14:paraId="094E86B2" w14:textId="0591EB16" w:rsidR="0036492A" w:rsidRPr="005B0D53" w:rsidRDefault="0036492A" w:rsidP="00966AD7">
      <w:pPr>
        <w:rPr>
          <w:rFonts w:cs="Helvetica"/>
        </w:rPr>
      </w:pPr>
      <w:r w:rsidRPr="005B0D53">
        <w:rPr>
          <w:rFonts w:cs="Helvetica"/>
        </w:rPr>
        <w:lastRenderedPageBreak/>
        <w:t xml:space="preserve">If production of the inventory </w:t>
      </w:r>
      <w:r w:rsidR="00C32880">
        <w:rPr>
          <w:rFonts w:cs="Helvetica"/>
        </w:rPr>
        <w:t>reaches a terminal status (FAILURE or CANCELED) and Inventory SOP Instances are not available</w:t>
      </w:r>
      <w:r w:rsidRPr="005B0D53">
        <w:rPr>
          <w:rFonts w:cs="Helvetica"/>
        </w:rPr>
        <w:t>, the SCP shall send an N-</w:t>
      </w:r>
      <w:r w:rsidR="00A20DB9">
        <w:rPr>
          <w:rFonts w:cs="Helvetica"/>
          <w:color w:val="000000"/>
          <w:szCs w:val="22"/>
        </w:rPr>
        <w:t>EVENT-REPORT</w:t>
      </w:r>
      <w:r w:rsidRPr="005B0D53">
        <w:rPr>
          <w:rFonts w:cs="Helvetica"/>
        </w:rPr>
        <w:t xml:space="preserve"> primitive with Event Type “Inventory </w:t>
      </w:r>
      <w:r w:rsidR="00C32880">
        <w:rPr>
          <w:rFonts w:cs="Helvetica"/>
          <w:color w:val="000000"/>
          <w:szCs w:val="22"/>
        </w:rPr>
        <w:t>Terminated without Instances</w:t>
      </w:r>
      <w:r w:rsidRPr="005B0D53">
        <w:rPr>
          <w:rFonts w:cs="Helvetica"/>
        </w:rPr>
        <w:t>” (Event Type ID = 13).</w:t>
      </w:r>
    </w:p>
    <w:p w14:paraId="3D556ABF" w14:textId="0A349B5E" w:rsidR="00CB52E3" w:rsidRPr="005B0D53" w:rsidRDefault="00CB52E3" w:rsidP="00CB52E3">
      <w:pPr>
        <w:pStyle w:val="Heading4"/>
        <w:rPr>
          <w:rFonts w:cs="Helvetica"/>
        </w:rPr>
      </w:pPr>
      <w:bookmarkStart w:id="321" w:name="_Toc68207455"/>
      <w:r w:rsidRPr="005B0D53">
        <w:rPr>
          <w:rFonts w:cs="Helvetica"/>
        </w:rPr>
        <w:t>ZZ.2.3.3 Service Class User Behavior</w:t>
      </w:r>
      <w:bookmarkEnd w:id="321"/>
    </w:p>
    <w:p w14:paraId="79F0AECA" w14:textId="2789C520" w:rsidR="00FF779F" w:rsidRPr="005B0D53" w:rsidRDefault="00FF779F" w:rsidP="00FF779F">
      <w:pPr>
        <w:rPr>
          <w:rFonts w:cs="Helvetica"/>
        </w:rPr>
      </w:pPr>
      <w:r w:rsidRPr="005B0D53">
        <w:rPr>
          <w:rFonts w:cs="Helvetica"/>
        </w:rPr>
        <w:t>Upon receipt of the N-</w:t>
      </w:r>
      <w:r w:rsidR="00A20DB9">
        <w:rPr>
          <w:rFonts w:cs="Helvetica"/>
          <w:color w:val="000000"/>
          <w:szCs w:val="22"/>
        </w:rPr>
        <w:t>EVENT-REPORT</w:t>
      </w:r>
      <w:r w:rsidRPr="005B0D53">
        <w:rPr>
          <w:rFonts w:cs="Helvetica"/>
        </w:rPr>
        <w:t xml:space="preserve"> notification, the SCU shall return, via the N-</w:t>
      </w:r>
      <w:r w:rsidR="00A20DB9">
        <w:rPr>
          <w:rFonts w:cs="Helvetica"/>
          <w:color w:val="000000"/>
          <w:szCs w:val="22"/>
        </w:rPr>
        <w:t>EVENT-REPORT</w:t>
      </w:r>
      <w:r w:rsidRPr="005B0D53">
        <w:rPr>
          <w:rFonts w:cs="Helvetica"/>
        </w:rPr>
        <w:t xml:space="preserve"> response primitive, the N-</w:t>
      </w:r>
      <w:r w:rsidR="00A20DB9">
        <w:rPr>
          <w:rFonts w:cs="Helvetica"/>
          <w:color w:val="000000"/>
          <w:szCs w:val="22"/>
        </w:rPr>
        <w:t>EVENT-REPORT</w:t>
      </w:r>
      <w:r w:rsidRPr="005B0D53">
        <w:rPr>
          <w:rFonts w:cs="Helvetica"/>
        </w:rPr>
        <w:t xml:space="preserve"> Response Status Code applicable</w:t>
      </w:r>
      <w:r w:rsidR="00722417" w:rsidRPr="005B0D53">
        <w:rPr>
          <w:rFonts w:cs="Helvetica"/>
        </w:rPr>
        <w:t xml:space="preserve"> to</w:t>
      </w:r>
      <w:r w:rsidRPr="005B0D53">
        <w:rPr>
          <w:rFonts w:cs="Helvetica"/>
        </w:rPr>
        <w:t xml:space="preserve"> </w:t>
      </w:r>
      <w:r w:rsidR="00722417" w:rsidRPr="005B0D53">
        <w:rPr>
          <w:rFonts w:cs="Helvetica"/>
        </w:rPr>
        <w:t>its processing of</w:t>
      </w:r>
      <w:r w:rsidRPr="005B0D53">
        <w:rPr>
          <w:rFonts w:cs="Helvetica"/>
        </w:rPr>
        <w:t xml:space="preserve"> the associated notification. A success status conveys that the SCU has successfully received the notification. A</w:t>
      </w:r>
      <w:r w:rsidR="00700944">
        <w:rPr>
          <w:rFonts w:cs="Helvetica"/>
        </w:rPr>
        <w:t>n</w:t>
      </w:r>
      <w:r w:rsidRPr="005B0D53">
        <w:rPr>
          <w:rFonts w:cs="Helvetica"/>
        </w:rPr>
        <w:t xml:space="preserve"> </w:t>
      </w:r>
      <w:r w:rsidR="00700944">
        <w:rPr>
          <w:rFonts w:cs="Helvetica"/>
        </w:rPr>
        <w:t>error</w:t>
      </w:r>
      <w:r w:rsidRPr="005B0D53">
        <w:rPr>
          <w:rFonts w:cs="Helvetica"/>
        </w:rPr>
        <w:t xml:space="preserve"> status conveys that the SC</w:t>
      </w:r>
      <w:r w:rsidR="00722417" w:rsidRPr="005B0D53">
        <w:rPr>
          <w:rFonts w:cs="Helvetica"/>
        </w:rPr>
        <w:t>U</w:t>
      </w:r>
      <w:r w:rsidRPr="005B0D53">
        <w:rPr>
          <w:rFonts w:cs="Helvetica"/>
        </w:rPr>
        <w:t xml:space="preserve"> is not processing the</w:t>
      </w:r>
      <w:r w:rsidR="00722417" w:rsidRPr="005B0D53">
        <w:rPr>
          <w:rFonts w:cs="Helvetica"/>
        </w:rPr>
        <w:t xml:space="preserve"> notification</w:t>
      </w:r>
      <w:r w:rsidRPr="005B0D53">
        <w:rPr>
          <w:rFonts w:cs="Helvetica"/>
        </w:rPr>
        <w:t>.</w:t>
      </w:r>
    </w:p>
    <w:p w14:paraId="34CB6F42" w14:textId="20ECD058" w:rsidR="00722417" w:rsidRPr="005B0D53" w:rsidRDefault="00722417" w:rsidP="00722417">
      <w:pPr>
        <w:keepNext/>
        <w:spacing w:before="180" w:after="0"/>
        <w:ind w:left="360" w:right="360"/>
        <w:jc w:val="both"/>
        <w:rPr>
          <w:rFonts w:cs="Helvetica"/>
          <w:color w:val="000000"/>
          <w:sz w:val="18"/>
          <w:szCs w:val="18"/>
        </w:rPr>
      </w:pPr>
      <w:r w:rsidRPr="005B0D53">
        <w:rPr>
          <w:rFonts w:cs="Helvetica"/>
          <w:color w:val="000000"/>
          <w:sz w:val="18"/>
          <w:szCs w:val="18"/>
        </w:rPr>
        <w:t xml:space="preserve">Note </w:t>
      </w:r>
    </w:p>
    <w:p w14:paraId="3801747F" w14:textId="46C87CC5" w:rsidR="00722417" w:rsidRPr="005B0D53" w:rsidRDefault="00722417" w:rsidP="00C40CA9">
      <w:pPr>
        <w:keepNext/>
        <w:spacing w:before="180"/>
        <w:ind w:left="360" w:right="360"/>
        <w:rPr>
          <w:rFonts w:cs="Helvetica"/>
        </w:rPr>
      </w:pPr>
      <w:r w:rsidRPr="005B0D53">
        <w:rPr>
          <w:rFonts w:cs="Helvetica"/>
          <w:sz w:val="18"/>
          <w:szCs w:val="18"/>
        </w:rPr>
        <w:t>The action of the SCP upon a</w:t>
      </w:r>
      <w:r w:rsidR="00700944">
        <w:rPr>
          <w:rFonts w:cs="Helvetica"/>
          <w:sz w:val="18"/>
          <w:szCs w:val="18"/>
        </w:rPr>
        <w:t>n</w:t>
      </w:r>
      <w:r w:rsidRPr="005B0D53">
        <w:rPr>
          <w:rFonts w:cs="Helvetica"/>
          <w:sz w:val="18"/>
          <w:szCs w:val="18"/>
        </w:rPr>
        <w:t xml:space="preserve"> </w:t>
      </w:r>
      <w:r w:rsidR="00700944">
        <w:rPr>
          <w:rFonts w:cs="Helvetica"/>
          <w:sz w:val="18"/>
          <w:szCs w:val="18"/>
        </w:rPr>
        <w:t>error</w:t>
      </w:r>
      <w:r w:rsidRPr="005B0D53">
        <w:rPr>
          <w:rFonts w:cs="Helvetica"/>
          <w:sz w:val="18"/>
          <w:szCs w:val="18"/>
        </w:rPr>
        <w:t xml:space="preserve"> status for the </w:t>
      </w:r>
      <w:r w:rsidRPr="005B0D53">
        <w:rPr>
          <w:rFonts w:cs="Helvetica"/>
          <w:color w:val="000000"/>
          <w:sz w:val="18"/>
          <w:szCs w:val="18"/>
        </w:rPr>
        <w:t>N-</w:t>
      </w:r>
      <w:r w:rsidR="00A20DB9">
        <w:rPr>
          <w:rFonts w:cs="Helvetica"/>
          <w:color w:val="000000"/>
          <w:sz w:val="18"/>
          <w:szCs w:val="18"/>
        </w:rPr>
        <w:t>EVENT-REPORT</w:t>
      </w:r>
      <w:r w:rsidRPr="005B0D53">
        <w:rPr>
          <w:rFonts w:cs="Helvetica"/>
          <w:color w:val="000000"/>
          <w:sz w:val="18"/>
          <w:szCs w:val="18"/>
        </w:rPr>
        <w:t xml:space="preserve"> is outside the scope of this Standard.</w:t>
      </w:r>
    </w:p>
    <w:p w14:paraId="0926EDB2" w14:textId="1C8A4354" w:rsidR="00722417" w:rsidRPr="005B0D53" w:rsidRDefault="00722417" w:rsidP="00722417">
      <w:pPr>
        <w:pStyle w:val="Heading3"/>
        <w:rPr>
          <w:rFonts w:cs="Helvetica"/>
        </w:rPr>
      </w:pPr>
      <w:bookmarkStart w:id="322" w:name="_Toc68207456"/>
      <w:r w:rsidRPr="005B0D53">
        <w:rPr>
          <w:rFonts w:cs="Helvetica"/>
        </w:rPr>
        <w:t>ZZ.2.4 Conformance</w:t>
      </w:r>
      <w:bookmarkEnd w:id="322"/>
    </w:p>
    <w:p w14:paraId="446B4679" w14:textId="18BAE953" w:rsidR="00722417" w:rsidRPr="005B0D53" w:rsidRDefault="00722417" w:rsidP="0036492A">
      <w:pPr>
        <w:rPr>
          <w:rFonts w:cs="Helvetica"/>
          <w:sz w:val="22"/>
        </w:rPr>
      </w:pPr>
      <w:r w:rsidRPr="005B0D53">
        <w:rPr>
          <w:rFonts w:cs="Helvetica"/>
        </w:rPr>
        <w:t xml:space="preserve">An implementation may claim conformance to this SOP Class as an SCU, SCP or both. The Conformance Statement shall be in the format defined in </w:t>
      </w:r>
      <w:hyperlink r:id="rId102">
        <w:r w:rsidRPr="005B0D53">
          <w:rPr>
            <w:rFonts w:cs="Helvetica"/>
          </w:rPr>
          <w:t>PS3.2</w:t>
        </w:r>
      </w:hyperlink>
      <w:r w:rsidRPr="005B0D53">
        <w:rPr>
          <w:rFonts w:cs="Helvetica"/>
        </w:rPr>
        <w:t>.</w:t>
      </w:r>
    </w:p>
    <w:p w14:paraId="627B64ED" w14:textId="3DDA0D97" w:rsidR="00722417" w:rsidRPr="005B0D53" w:rsidRDefault="0036492A" w:rsidP="00446564">
      <w:pPr>
        <w:pStyle w:val="Heading4"/>
        <w:rPr>
          <w:rFonts w:cs="Helvetica"/>
        </w:rPr>
      </w:pPr>
      <w:bookmarkStart w:id="323" w:name="sect_J_3_6_1"/>
      <w:bookmarkStart w:id="324" w:name="_Toc68207457"/>
      <w:r w:rsidRPr="005B0D53">
        <w:rPr>
          <w:rFonts w:cs="Helvetica"/>
        </w:rPr>
        <w:t>ZZ.2.4</w:t>
      </w:r>
      <w:r w:rsidR="00722417" w:rsidRPr="005B0D53">
        <w:rPr>
          <w:rFonts w:cs="Helvetica"/>
        </w:rPr>
        <w:t>.1 SCU Conformance</w:t>
      </w:r>
      <w:bookmarkEnd w:id="324"/>
    </w:p>
    <w:bookmarkEnd w:id="323"/>
    <w:p w14:paraId="32DBB130" w14:textId="4161318C" w:rsidR="00722417" w:rsidRPr="005B0D53" w:rsidRDefault="00722417" w:rsidP="00722417">
      <w:pPr>
        <w:spacing w:before="180" w:after="0"/>
        <w:jc w:val="both"/>
        <w:rPr>
          <w:rFonts w:cs="Helvetica"/>
          <w:sz w:val="22"/>
          <w:szCs w:val="22"/>
        </w:rPr>
      </w:pPr>
      <w:r w:rsidRPr="005B0D53">
        <w:rPr>
          <w:rFonts w:cs="Helvetica"/>
          <w:color w:val="000000"/>
          <w:szCs w:val="22"/>
        </w:rPr>
        <w:t>An implementation that is conformant to th</w:t>
      </w:r>
      <w:r w:rsidR="00F93979" w:rsidRPr="005B0D53">
        <w:rPr>
          <w:rFonts w:cs="Helvetica"/>
          <w:color w:val="000000"/>
          <w:szCs w:val="22"/>
        </w:rPr>
        <w:t>e</w:t>
      </w:r>
      <w:r w:rsidRPr="005B0D53">
        <w:rPr>
          <w:rFonts w:cs="Helvetica"/>
          <w:color w:val="000000"/>
          <w:szCs w:val="22"/>
        </w:rPr>
        <w:t xml:space="preserve"> </w:t>
      </w:r>
      <w:r w:rsidR="00C60914">
        <w:rPr>
          <w:rFonts w:cs="Helvetica"/>
          <w:color w:val="000000"/>
          <w:szCs w:val="22"/>
        </w:rPr>
        <w:t>Inventory Creation</w:t>
      </w:r>
      <w:r w:rsidR="00F93979" w:rsidRPr="005B0D53">
        <w:rPr>
          <w:rFonts w:cs="Helvetica"/>
          <w:color w:val="000000"/>
          <w:szCs w:val="22"/>
        </w:rPr>
        <w:t xml:space="preserve"> </w:t>
      </w:r>
      <w:r w:rsidRPr="005B0D53">
        <w:rPr>
          <w:rFonts w:cs="Helvetica"/>
          <w:color w:val="000000"/>
          <w:szCs w:val="22"/>
        </w:rPr>
        <w:t>SOP Class as an SCU shall meet conformance requirements for</w:t>
      </w:r>
    </w:p>
    <w:p w14:paraId="31295727" w14:textId="77777777" w:rsidR="00722417" w:rsidRPr="005B0D53" w:rsidRDefault="00722417" w:rsidP="00D724A5">
      <w:pPr>
        <w:numPr>
          <w:ilvl w:val="0"/>
          <w:numId w:val="6"/>
        </w:numPr>
        <w:tabs>
          <w:tab w:val="clear" w:pos="720"/>
          <w:tab w:val="left" w:pos="180"/>
        </w:tabs>
        <w:overflowPunct/>
        <w:autoSpaceDE/>
        <w:autoSpaceDN/>
        <w:adjustRightInd/>
        <w:spacing w:before="180" w:after="0"/>
        <w:ind w:left="180" w:hanging="180"/>
        <w:jc w:val="both"/>
        <w:textAlignment w:val="auto"/>
        <w:rPr>
          <w:rFonts w:cs="Helvetica"/>
          <w:sz w:val="22"/>
          <w:szCs w:val="22"/>
        </w:rPr>
      </w:pPr>
      <w:r w:rsidRPr="005B0D53">
        <w:rPr>
          <w:rFonts w:cs="Helvetica"/>
          <w:color w:val="000000"/>
          <w:szCs w:val="22"/>
        </w:rPr>
        <w:t>the operations and actions that it invokes</w:t>
      </w:r>
    </w:p>
    <w:p w14:paraId="1A014F68" w14:textId="77777777" w:rsidR="00722417" w:rsidRPr="005B0D53" w:rsidRDefault="00722417" w:rsidP="00446564">
      <w:pPr>
        <w:numPr>
          <w:ilvl w:val="0"/>
          <w:numId w:val="6"/>
        </w:numPr>
        <w:tabs>
          <w:tab w:val="clear" w:pos="720"/>
          <w:tab w:val="left" w:pos="180"/>
        </w:tabs>
        <w:overflowPunct/>
        <w:autoSpaceDE/>
        <w:autoSpaceDN/>
        <w:adjustRightInd/>
        <w:spacing w:before="180"/>
        <w:ind w:left="180" w:hanging="180"/>
        <w:jc w:val="both"/>
        <w:textAlignment w:val="auto"/>
        <w:rPr>
          <w:rFonts w:cs="Helvetica"/>
          <w:sz w:val="22"/>
          <w:szCs w:val="22"/>
        </w:rPr>
      </w:pPr>
      <w:r w:rsidRPr="005B0D53">
        <w:rPr>
          <w:rFonts w:cs="Helvetica"/>
          <w:color w:val="000000"/>
          <w:szCs w:val="22"/>
        </w:rPr>
        <w:t>the notifications that it receives.</w:t>
      </w:r>
    </w:p>
    <w:p w14:paraId="3F501343" w14:textId="1A203798" w:rsidR="00722417" w:rsidRPr="005B0D53" w:rsidRDefault="0036492A" w:rsidP="00446564">
      <w:pPr>
        <w:pStyle w:val="Heading5"/>
        <w:rPr>
          <w:rFonts w:cs="Helvetica"/>
        </w:rPr>
      </w:pPr>
      <w:bookmarkStart w:id="325" w:name="sect_J_3_6_1_1"/>
      <w:bookmarkStart w:id="326" w:name="_Toc68207458"/>
      <w:r w:rsidRPr="005B0D53">
        <w:rPr>
          <w:rFonts w:cs="Helvetica"/>
        </w:rPr>
        <w:t>ZZ.2.4</w:t>
      </w:r>
      <w:r w:rsidR="00722417" w:rsidRPr="005B0D53">
        <w:rPr>
          <w:rFonts w:cs="Helvetica"/>
        </w:rPr>
        <w:t>.1.1 Operations</w:t>
      </w:r>
      <w:bookmarkEnd w:id="326"/>
    </w:p>
    <w:bookmarkEnd w:id="325"/>
    <w:p w14:paraId="009EA63D" w14:textId="77777777" w:rsidR="00AF3BA5" w:rsidRDefault="00722417" w:rsidP="00446564">
      <w:pPr>
        <w:rPr>
          <w:rFonts w:cs="Helvetica"/>
        </w:rPr>
      </w:pPr>
      <w:r w:rsidRPr="005B0D53">
        <w:rPr>
          <w:rFonts w:cs="Helvetica"/>
        </w:rPr>
        <w:t xml:space="preserve">The SCU shall document in the SCU Operations Statement </w:t>
      </w:r>
    </w:p>
    <w:p w14:paraId="7DFFB9F1" w14:textId="36C5390C" w:rsidR="00722417" w:rsidRDefault="00722417" w:rsidP="00442E76">
      <w:pPr>
        <w:numPr>
          <w:ilvl w:val="0"/>
          <w:numId w:val="6"/>
        </w:numPr>
        <w:tabs>
          <w:tab w:val="clear" w:pos="720"/>
          <w:tab w:val="left" w:pos="180"/>
        </w:tabs>
        <w:overflowPunct/>
        <w:autoSpaceDE/>
        <w:autoSpaceDN/>
        <w:adjustRightInd/>
        <w:spacing w:before="180"/>
        <w:ind w:left="180" w:hanging="180"/>
        <w:textAlignment w:val="auto"/>
        <w:rPr>
          <w:rFonts w:cs="Helvetica"/>
          <w:color w:val="000000"/>
          <w:szCs w:val="22"/>
        </w:rPr>
      </w:pPr>
      <w:r w:rsidRPr="00AF3BA5">
        <w:rPr>
          <w:rFonts w:cs="Helvetica"/>
          <w:color w:val="000000"/>
          <w:szCs w:val="22"/>
        </w:rPr>
        <w:t xml:space="preserve">the </w:t>
      </w:r>
      <w:r w:rsidR="00442E76" w:rsidRPr="00AF3BA5">
        <w:rPr>
          <w:rFonts w:cs="Helvetica"/>
          <w:color w:val="000000"/>
          <w:szCs w:val="22"/>
        </w:rPr>
        <w:t xml:space="preserve">behavior </w:t>
      </w:r>
      <w:r w:rsidRPr="00AF3BA5">
        <w:rPr>
          <w:rFonts w:cs="Helvetica"/>
          <w:color w:val="000000"/>
          <w:szCs w:val="22"/>
        </w:rPr>
        <w:t xml:space="preserve">and </w:t>
      </w:r>
      <w:r w:rsidR="00442E76" w:rsidRPr="00AF3BA5">
        <w:rPr>
          <w:rFonts w:cs="Helvetica"/>
          <w:color w:val="000000"/>
          <w:szCs w:val="22"/>
        </w:rPr>
        <w:t xml:space="preserve">actions </w:t>
      </w:r>
      <w:r w:rsidRPr="00AF3BA5">
        <w:rPr>
          <w:rFonts w:cs="Helvetica"/>
          <w:color w:val="000000"/>
          <w:szCs w:val="22"/>
        </w:rPr>
        <w:t xml:space="preserve">that cause the SCU to generate an N-ACTION primitive </w:t>
      </w:r>
      <w:r w:rsidR="00442E76" w:rsidRPr="005B0D53">
        <w:rPr>
          <w:rFonts w:cs="Helvetica"/>
        </w:rPr>
        <w:t>(</w:t>
      </w:r>
      <w:r w:rsidR="00442E76" w:rsidRPr="005B0D53">
        <w:rPr>
          <w:rFonts w:cs="Helvetica"/>
          <w:color w:val="000000"/>
          <w:szCs w:val="22"/>
        </w:rPr>
        <w:t>Initiate</w:t>
      </w:r>
      <w:r w:rsidR="00442E76" w:rsidRPr="005B0D53">
        <w:rPr>
          <w:rFonts w:cs="Helvetica"/>
        </w:rPr>
        <w:t>, Request Status, Cancel</w:t>
      </w:r>
      <w:r w:rsidR="00442E76">
        <w:rPr>
          <w:rFonts w:cs="Helvetica"/>
        </w:rPr>
        <w:t xml:space="preserve">, </w:t>
      </w:r>
      <w:r w:rsidR="00C105E1">
        <w:rPr>
          <w:rFonts w:cs="Helvetica"/>
        </w:rPr>
        <w:t xml:space="preserve">Pause, </w:t>
      </w:r>
      <w:r w:rsidR="00442E76">
        <w:rPr>
          <w:rFonts w:cs="Helvetica"/>
        </w:rPr>
        <w:t xml:space="preserve">or </w:t>
      </w:r>
      <w:r w:rsidR="00442E76" w:rsidRPr="009B6EB0">
        <w:rPr>
          <w:rFonts w:cs="Helvetica"/>
        </w:rPr>
        <w:t>Resume</w:t>
      </w:r>
      <w:r w:rsidRPr="00AF3BA5">
        <w:rPr>
          <w:rFonts w:cs="Helvetica"/>
          <w:color w:val="000000"/>
          <w:szCs w:val="22"/>
        </w:rPr>
        <w:t>)</w:t>
      </w:r>
    </w:p>
    <w:p w14:paraId="057B0AA7" w14:textId="076070B2" w:rsidR="00442E76" w:rsidRPr="00AF3BA5" w:rsidRDefault="00442E76" w:rsidP="00442E76">
      <w:pPr>
        <w:numPr>
          <w:ilvl w:val="0"/>
          <w:numId w:val="6"/>
        </w:numPr>
        <w:tabs>
          <w:tab w:val="clear" w:pos="720"/>
          <w:tab w:val="left" w:pos="180"/>
        </w:tabs>
        <w:overflowPunct/>
        <w:autoSpaceDE/>
        <w:autoSpaceDN/>
        <w:adjustRightInd/>
        <w:spacing w:before="180"/>
        <w:ind w:left="180" w:hanging="180"/>
        <w:textAlignment w:val="auto"/>
        <w:rPr>
          <w:rFonts w:cs="Helvetica"/>
          <w:color w:val="000000"/>
          <w:szCs w:val="22"/>
        </w:rPr>
      </w:pPr>
      <w:r w:rsidRPr="00AF3BA5">
        <w:rPr>
          <w:rFonts w:cs="Helvetica"/>
          <w:color w:val="000000"/>
          <w:szCs w:val="22"/>
        </w:rPr>
        <w:t>the behavior</w:t>
      </w:r>
      <w:r>
        <w:rPr>
          <w:rFonts w:cs="Helvetica"/>
          <w:color w:val="000000"/>
          <w:szCs w:val="22"/>
        </w:rPr>
        <w:t xml:space="preserve"> </w:t>
      </w:r>
      <w:r w:rsidRPr="00AF3BA5">
        <w:rPr>
          <w:rFonts w:cs="Helvetica"/>
          <w:color w:val="000000"/>
          <w:szCs w:val="22"/>
        </w:rPr>
        <w:t>and actions</w:t>
      </w:r>
      <w:r>
        <w:rPr>
          <w:rFonts w:cs="Helvetica"/>
          <w:color w:val="000000"/>
          <w:szCs w:val="22"/>
        </w:rPr>
        <w:t xml:space="preserve"> </w:t>
      </w:r>
      <w:r w:rsidRPr="005B0D53">
        <w:rPr>
          <w:rFonts w:cs="Helvetica"/>
        </w:rPr>
        <w:t>taken by the SCU upon receiving an</w:t>
      </w:r>
      <w:r>
        <w:rPr>
          <w:rFonts w:cs="Helvetica"/>
        </w:rPr>
        <w:t xml:space="preserve"> </w:t>
      </w:r>
      <w:r w:rsidRPr="00AF3BA5">
        <w:rPr>
          <w:rFonts w:cs="Helvetica"/>
          <w:color w:val="000000"/>
          <w:szCs w:val="22"/>
        </w:rPr>
        <w:t>N-ACTION</w:t>
      </w:r>
      <w:r>
        <w:rPr>
          <w:rFonts w:cs="Helvetica"/>
          <w:color w:val="000000"/>
          <w:szCs w:val="22"/>
        </w:rPr>
        <w:t xml:space="preserve"> error status</w:t>
      </w:r>
    </w:p>
    <w:p w14:paraId="41273262" w14:textId="0AF8B5C7" w:rsidR="00722417" w:rsidRPr="005B0D53" w:rsidRDefault="0036492A" w:rsidP="00446564">
      <w:pPr>
        <w:pStyle w:val="Heading5"/>
        <w:rPr>
          <w:rFonts w:cs="Helvetica"/>
        </w:rPr>
      </w:pPr>
      <w:bookmarkStart w:id="327" w:name="sect_J_3_6_1_2"/>
      <w:bookmarkStart w:id="328" w:name="_Toc68207459"/>
      <w:r w:rsidRPr="005B0D53">
        <w:rPr>
          <w:rFonts w:cs="Helvetica"/>
        </w:rPr>
        <w:t>ZZ.2.4</w:t>
      </w:r>
      <w:r w:rsidR="00722417" w:rsidRPr="005B0D53">
        <w:rPr>
          <w:rFonts w:cs="Helvetica"/>
        </w:rPr>
        <w:t>.1.2 Notifications</w:t>
      </w:r>
      <w:bookmarkEnd w:id="328"/>
    </w:p>
    <w:bookmarkEnd w:id="327"/>
    <w:p w14:paraId="4B009A74" w14:textId="77777777" w:rsidR="00442E76" w:rsidRDefault="00722417" w:rsidP="00446564">
      <w:pPr>
        <w:rPr>
          <w:rFonts w:cs="Helvetica"/>
        </w:rPr>
      </w:pPr>
      <w:r w:rsidRPr="005B0D53">
        <w:rPr>
          <w:rFonts w:cs="Helvetica"/>
        </w:rPr>
        <w:t xml:space="preserve">The SCU shall document in the SCU Notifications Statement </w:t>
      </w:r>
    </w:p>
    <w:p w14:paraId="17C4BA1D" w14:textId="74891BE8" w:rsidR="00722417" w:rsidRPr="00442E76" w:rsidRDefault="00722417" w:rsidP="00442E76">
      <w:pPr>
        <w:numPr>
          <w:ilvl w:val="0"/>
          <w:numId w:val="6"/>
        </w:numPr>
        <w:tabs>
          <w:tab w:val="clear" w:pos="720"/>
          <w:tab w:val="left" w:pos="180"/>
        </w:tabs>
        <w:overflowPunct/>
        <w:autoSpaceDE/>
        <w:autoSpaceDN/>
        <w:adjustRightInd/>
        <w:spacing w:before="180"/>
        <w:ind w:left="180" w:hanging="180"/>
        <w:textAlignment w:val="auto"/>
        <w:rPr>
          <w:rFonts w:cs="Helvetica"/>
          <w:color w:val="000000"/>
          <w:szCs w:val="22"/>
        </w:rPr>
      </w:pPr>
      <w:r w:rsidRPr="00442E76">
        <w:rPr>
          <w:rFonts w:cs="Helvetica"/>
          <w:color w:val="000000"/>
          <w:szCs w:val="22"/>
        </w:rPr>
        <w:t>the behavior and actions taken by the SCU upon receiving an N-</w:t>
      </w:r>
      <w:r w:rsidR="00A20DB9" w:rsidRPr="00442E76">
        <w:rPr>
          <w:rFonts w:cs="Helvetica"/>
          <w:color w:val="000000"/>
          <w:szCs w:val="22"/>
        </w:rPr>
        <w:t>EVENT-REPORT</w:t>
      </w:r>
      <w:r w:rsidRPr="00442E76">
        <w:rPr>
          <w:rFonts w:cs="Helvetica"/>
          <w:color w:val="000000"/>
          <w:szCs w:val="22"/>
        </w:rPr>
        <w:t xml:space="preserve"> primitive (</w:t>
      </w:r>
      <w:r w:rsidR="00446564" w:rsidRPr="00442E76">
        <w:rPr>
          <w:rFonts w:cs="Helvetica"/>
          <w:color w:val="000000"/>
          <w:szCs w:val="22"/>
        </w:rPr>
        <w:t>Inventory</w:t>
      </w:r>
      <w:r w:rsidR="00C84764" w:rsidRPr="00C84764">
        <w:rPr>
          <w:rFonts w:cs="Helvetica"/>
          <w:color w:val="000000"/>
          <w:szCs w:val="22"/>
        </w:rPr>
        <w:t xml:space="preserve"> </w:t>
      </w:r>
      <w:r w:rsidR="00C84764">
        <w:rPr>
          <w:rFonts w:cs="Helvetica"/>
          <w:color w:val="000000"/>
          <w:szCs w:val="22"/>
        </w:rPr>
        <w:t>Terminated with Instances</w:t>
      </w:r>
      <w:r w:rsidR="00446564" w:rsidRPr="00442E76">
        <w:rPr>
          <w:rFonts w:cs="Helvetica"/>
          <w:color w:val="000000"/>
          <w:szCs w:val="22"/>
        </w:rPr>
        <w:t>, Inventory Status, or Inventory</w:t>
      </w:r>
      <w:r w:rsidR="00C84764" w:rsidRPr="00C84764">
        <w:rPr>
          <w:rFonts w:cs="Helvetica"/>
          <w:color w:val="000000"/>
          <w:szCs w:val="22"/>
        </w:rPr>
        <w:t xml:space="preserve"> </w:t>
      </w:r>
      <w:r w:rsidR="00C84764">
        <w:rPr>
          <w:rFonts w:cs="Helvetica"/>
          <w:color w:val="000000"/>
          <w:szCs w:val="22"/>
        </w:rPr>
        <w:t>Terminated without Instances</w:t>
      </w:r>
      <w:r w:rsidRPr="00442E76">
        <w:rPr>
          <w:rFonts w:cs="Helvetica"/>
          <w:color w:val="000000"/>
          <w:szCs w:val="22"/>
        </w:rPr>
        <w:t>).</w:t>
      </w:r>
    </w:p>
    <w:p w14:paraId="38ADE489" w14:textId="1A788661" w:rsidR="00722417" w:rsidRPr="005B0D53" w:rsidRDefault="0036492A" w:rsidP="00446564">
      <w:pPr>
        <w:pStyle w:val="Heading4"/>
        <w:rPr>
          <w:rFonts w:cs="Helvetica"/>
        </w:rPr>
      </w:pPr>
      <w:bookmarkStart w:id="329" w:name="sect_J_3_6_2"/>
      <w:bookmarkStart w:id="330" w:name="_Toc68207460"/>
      <w:r w:rsidRPr="005B0D53">
        <w:rPr>
          <w:rFonts w:cs="Helvetica"/>
        </w:rPr>
        <w:t>ZZ.2.4</w:t>
      </w:r>
      <w:r w:rsidR="00722417" w:rsidRPr="005B0D53">
        <w:rPr>
          <w:rFonts w:cs="Helvetica"/>
        </w:rPr>
        <w:t>.2 SCP Conformance</w:t>
      </w:r>
      <w:bookmarkEnd w:id="330"/>
    </w:p>
    <w:bookmarkEnd w:id="329"/>
    <w:p w14:paraId="02252714" w14:textId="01CFD76F" w:rsidR="00722417" w:rsidRPr="005B0D53" w:rsidRDefault="00722417" w:rsidP="00722417">
      <w:pPr>
        <w:spacing w:before="180" w:after="0"/>
        <w:jc w:val="both"/>
        <w:rPr>
          <w:rFonts w:cs="Helvetica"/>
          <w:sz w:val="22"/>
          <w:szCs w:val="22"/>
        </w:rPr>
      </w:pPr>
      <w:r w:rsidRPr="005B0D53">
        <w:rPr>
          <w:rFonts w:cs="Helvetica"/>
          <w:color w:val="000000"/>
          <w:szCs w:val="22"/>
        </w:rPr>
        <w:t>An implementation that is conformant to th</w:t>
      </w:r>
      <w:r w:rsidR="00F93979" w:rsidRPr="005B0D53">
        <w:rPr>
          <w:rFonts w:cs="Helvetica"/>
          <w:color w:val="000000"/>
          <w:szCs w:val="22"/>
        </w:rPr>
        <w:t xml:space="preserve">e </w:t>
      </w:r>
      <w:r w:rsidR="00C60914">
        <w:rPr>
          <w:rFonts w:cs="Helvetica"/>
          <w:color w:val="000000"/>
          <w:szCs w:val="22"/>
        </w:rPr>
        <w:t>Inventory Creation</w:t>
      </w:r>
      <w:r w:rsidRPr="005B0D53">
        <w:rPr>
          <w:rFonts w:cs="Helvetica"/>
          <w:color w:val="000000"/>
          <w:szCs w:val="22"/>
        </w:rPr>
        <w:t xml:space="preserve"> SOP Class as an SCP shall meet conformance requirements for</w:t>
      </w:r>
    </w:p>
    <w:p w14:paraId="6658CC6E" w14:textId="77777777" w:rsidR="00722417" w:rsidRPr="005B0D53" w:rsidRDefault="00722417" w:rsidP="00D724A5">
      <w:pPr>
        <w:numPr>
          <w:ilvl w:val="0"/>
          <w:numId w:val="7"/>
        </w:numPr>
        <w:tabs>
          <w:tab w:val="clear" w:pos="720"/>
          <w:tab w:val="left" w:pos="180"/>
        </w:tabs>
        <w:overflowPunct/>
        <w:autoSpaceDE/>
        <w:autoSpaceDN/>
        <w:adjustRightInd/>
        <w:spacing w:before="180" w:after="0"/>
        <w:ind w:left="180" w:hanging="180"/>
        <w:jc w:val="both"/>
        <w:textAlignment w:val="auto"/>
        <w:rPr>
          <w:rFonts w:cs="Helvetica"/>
          <w:sz w:val="22"/>
          <w:szCs w:val="22"/>
        </w:rPr>
      </w:pPr>
      <w:r w:rsidRPr="005B0D53">
        <w:rPr>
          <w:rFonts w:cs="Helvetica"/>
          <w:color w:val="000000"/>
          <w:szCs w:val="22"/>
        </w:rPr>
        <w:t>the operations and actions that it performs</w:t>
      </w:r>
    </w:p>
    <w:p w14:paraId="77A79192" w14:textId="77777777" w:rsidR="00722417" w:rsidRPr="005B0D53" w:rsidRDefault="00722417" w:rsidP="00446564">
      <w:pPr>
        <w:numPr>
          <w:ilvl w:val="0"/>
          <w:numId w:val="7"/>
        </w:numPr>
        <w:tabs>
          <w:tab w:val="clear" w:pos="720"/>
          <w:tab w:val="left" w:pos="180"/>
        </w:tabs>
        <w:overflowPunct/>
        <w:autoSpaceDE/>
        <w:autoSpaceDN/>
        <w:adjustRightInd/>
        <w:spacing w:before="180"/>
        <w:ind w:left="180" w:hanging="180"/>
        <w:jc w:val="both"/>
        <w:textAlignment w:val="auto"/>
        <w:rPr>
          <w:rFonts w:cs="Helvetica"/>
          <w:sz w:val="22"/>
          <w:szCs w:val="22"/>
        </w:rPr>
      </w:pPr>
      <w:r w:rsidRPr="005B0D53">
        <w:rPr>
          <w:rFonts w:cs="Helvetica"/>
          <w:color w:val="000000"/>
          <w:szCs w:val="22"/>
        </w:rPr>
        <w:t>the notifications that it generates.</w:t>
      </w:r>
    </w:p>
    <w:p w14:paraId="72887750" w14:textId="6A93B2CB" w:rsidR="00722417" w:rsidRPr="005B0D53" w:rsidRDefault="0036492A" w:rsidP="00446564">
      <w:pPr>
        <w:pStyle w:val="Heading5"/>
        <w:rPr>
          <w:rFonts w:cs="Helvetica"/>
        </w:rPr>
      </w:pPr>
      <w:bookmarkStart w:id="331" w:name="sect_J_3_6_2_1"/>
      <w:bookmarkStart w:id="332" w:name="_Toc68207461"/>
      <w:r w:rsidRPr="005B0D53">
        <w:rPr>
          <w:rFonts w:cs="Helvetica"/>
        </w:rPr>
        <w:t>ZZ.2.4</w:t>
      </w:r>
      <w:r w:rsidR="00722417" w:rsidRPr="005B0D53">
        <w:rPr>
          <w:rFonts w:cs="Helvetica"/>
        </w:rPr>
        <w:t>.2.1 Operations</w:t>
      </w:r>
      <w:bookmarkEnd w:id="332"/>
    </w:p>
    <w:bookmarkEnd w:id="331"/>
    <w:p w14:paraId="64874060" w14:textId="77777777" w:rsidR="00442E76" w:rsidRDefault="00722417" w:rsidP="00446564">
      <w:pPr>
        <w:rPr>
          <w:rFonts w:cs="Helvetica"/>
        </w:rPr>
      </w:pPr>
      <w:r w:rsidRPr="005B0D53">
        <w:rPr>
          <w:rFonts w:cs="Helvetica"/>
        </w:rPr>
        <w:t xml:space="preserve">The SCP shall document in the SCP Operations Statement </w:t>
      </w:r>
    </w:p>
    <w:p w14:paraId="3FB76EBF" w14:textId="4006CEAC" w:rsidR="00442E76" w:rsidRDefault="00722417" w:rsidP="00B06D76">
      <w:pPr>
        <w:numPr>
          <w:ilvl w:val="0"/>
          <w:numId w:val="7"/>
        </w:numPr>
        <w:tabs>
          <w:tab w:val="clear" w:pos="720"/>
          <w:tab w:val="left" w:pos="180"/>
        </w:tabs>
        <w:overflowPunct/>
        <w:autoSpaceDE/>
        <w:autoSpaceDN/>
        <w:adjustRightInd/>
        <w:spacing w:before="180"/>
        <w:ind w:left="180" w:hanging="180"/>
        <w:textAlignment w:val="auto"/>
        <w:rPr>
          <w:rFonts w:cs="Helvetica"/>
          <w:color w:val="000000"/>
          <w:szCs w:val="22"/>
        </w:rPr>
      </w:pPr>
      <w:r w:rsidRPr="00442E76">
        <w:rPr>
          <w:rFonts w:cs="Helvetica"/>
          <w:color w:val="000000"/>
          <w:szCs w:val="22"/>
        </w:rPr>
        <w:t>the behavior and actions of the SCP upon receiving the N-ACTION primitive (</w:t>
      </w:r>
      <w:r w:rsidR="00244FD6" w:rsidRPr="005B0D53">
        <w:rPr>
          <w:rFonts w:cs="Helvetica"/>
          <w:color w:val="000000"/>
          <w:szCs w:val="22"/>
        </w:rPr>
        <w:t>Initiate</w:t>
      </w:r>
      <w:r w:rsidR="00BF1B3D" w:rsidRPr="00442E76">
        <w:rPr>
          <w:rFonts w:cs="Helvetica"/>
          <w:color w:val="000000"/>
          <w:szCs w:val="22"/>
        </w:rPr>
        <w:t>,</w:t>
      </w:r>
      <w:r w:rsidR="00446564" w:rsidRPr="00442E76">
        <w:rPr>
          <w:rFonts w:cs="Helvetica"/>
          <w:color w:val="000000"/>
          <w:szCs w:val="22"/>
        </w:rPr>
        <w:t xml:space="preserve"> </w:t>
      </w:r>
      <w:r w:rsidR="00BF1B3D" w:rsidRPr="00442E76">
        <w:rPr>
          <w:rFonts w:cs="Helvetica"/>
          <w:color w:val="000000"/>
          <w:szCs w:val="22"/>
        </w:rPr>
        <w:t xml:space="preserve">Request </w:t>
      </w:r>
      <w:r w:rsidR="00446564" w:rsidRPr="00442E76">
        <w:rPr>
          <w:rFonts w:cs="Helvetica"/>
          <w:color w:val="000000"/>
          <w:szCs w:val="22"/>
        </w:rPr>
        <w:t>Status</w:t>
      </w:r>
      <w:r w:rsidR="00BF1B3D" w:rsidRPr="00442E76">
        <w:rPr>
          <w:rFonts w:cs="Helvetica"/>
          <w:color w:val="000000"/>
          <w:szCs w:val="22"/>
        </w:rPr>
        <w:t>, Cancel</w:t>
      </w:r>
      <w:r w:rsidR="00776442" w:rsidRPr="00442E76">
        <w:rPr>
          <w:rFonts w:cs="Helvetica"/>
          <w:color w:val="000000"/>
          <w:szCs w:val="22"/>
        </w:rPr>
        <w:t xml:space="preserve">, </w:t>
      </w:r>
      <w:r w:rsidR="00C105E1">
        <w:rPr>
          <w:rFonts w:cs="Helvetica"/>
          <w:color w:val="000000"/>
          <w:szCs w:val="22"/>
        </w:rPr>
        <w:t xml:space="preserve">Pause, </w:t>
      </w:r>
      <w:r w:rsidR="00776442" w:rsidRPr="00442E76">
        <w:rPr>
          <w:rFonts w:cs="Helvetica"/>
          <w:color w:val="000000"/>
          <w:szCs w:val="22"/>
        </w:rPr>
        <w:t>or Resume</w:t>
      </w:r>
      <w:r w:rsidRPr="00442E76">
        <w:rPr>
          <w:rFonts w:cs="Helvetica"/>
          <w:color w:val="000000"/>
          <w:szCs w:val="22"/>
        </w:rPr>
        <w:t>).</w:t>
      </w:r>
    </w:p>
    <w:p w14:paraId="4C334CE7" w14:textId="77777777" w:rsidR="001F0153" w:rsidRPr="009B6EB0" w:rsidRDefault="001F0153" w:rsidP="001F0153">
      <w:pPr>
        <w:numPr>
          <w:ilvl w:val="0"/>
          <w:numId w:val="7"/>
        </w:numPr>
        <w:tabs>
          <w:tab w:val="clear" w:pos="720"/>
          <w:tab w:val="left" w:pos="180"/>
        </w:tabs>
        <w:overflowPunct/>
        <w:autoSpaceDE/>
        <w:autoSpaceDN/>
        <w:adjustRightInd/>
        <w:spacing w:before="180" w:after="0"/>
        <w:ind w:left="180" w:hanging="180"/>
        <w:textAlignment w:val="auto"/>
        <w:rPr>
          <w:rFonts w:cs="Helvetica"/>
          <w:color w:val="000000"/>
          <w:szCs w:val="22"/>
        </w:rPr>
      </w:pPr>
      <w:r w:rsidRPr="009B6EB0">
        <w:rPr>
          <w:rFonts w:cs="Helvetica"/>
          <w:color w:val="000000"/>
          <w:szCs w:val="22"/>
        </w:rPr>
        <w:lastRenderedPageBreak/>
        <w:t>the range of values that it supports for the Requested Status Interval (00gg,0Fy7), and the default value for periodic reporting of status if that attribute is not provided by the SCU</w:t>
      </w:r>
    </w:p>
    <w:p w14:paraId="30F9291D" w14:textId="6A23A1EA" w:rsidR="00B06D76" w:rsidRPr="00442E76" w:rsidRDefault="00B06D76" w:rsidP="00B06D76">
      <w:pPr>
        <w:numPr>
          <w:ilvl w:val="0"/>
          <w:numId w:val="7"/>
        </w:numPr>
        <w:tabs>
          <w:tab w:val="clear" w:pos="720"/>
          <w:tab w:val="left" w:pos="180"/>
        </w:tabs>
        <w:overflowPunct/>
        <w:autoSpaceDE/>
        <w:autoSpaceDN/>
        <w:adjustRightInd/>
        <w:spacing w:before="180"/>
        <w:ind w:left="180" w:hanging="180"/>
        <w:textAlignment w:val="auto"/>
        <w:rPr>
          <w:rFonts w:cs="Helvetica"/>
          <w:color w:val="000000"/>
          <w:szCs w:val="22"/>
        </w:rPr>
      </w:pPr>
      <w:r>
        <w:rPr>
          <w:rFonts w:cs="Helvetica"/>
          <w:color w:val="000000"/>
          <w:szCs w:val="22"/>
        </w:rPr>
        <w:t>support</w:t>
      </w:r>
      <w:r w:rsidRPr="00442E76">
        <w:rPr>
          <w:rFonts w:cs="Helvetica"/>
          <w:color w:val="000000"/>
          <w:szCs w:val="22"/>
        </w:rPr>
        <w:t xml:space="preserve"> </w:t>
      </w:r>
      <w:r>
        <w:rPr>
          <w:rFonts w:cs="Helvetica"/>
          <w:color w:val="000000"/>
          <w:szCs w:val="22"/>
        </w:rPr>
        <w:t>for the Study Update DateTime attribute in managed Studies for matching on Study Update DateTime Range</w:t>
      </w:r>
    </w:p>
    <w:p w14:paraId="545F5FED" w14:textId="77777777" w:rsidR="00B84D2A" w:rsidRPr="005B0D53" w:rsidRDefault="00B84D2A" w:rsidP="00B84D2A">
      <w:pPr>
        <w:keepNext/>
        <w:ind w:left="450"/>
        <w:rPr>
          <w:rFonts w:cs="Helvetica"/>
          <w:sz w:val="18"/>
          <w:szCs w:val="18"/>
        </w:rPr>
      </w:pPr>
      <w:r w:rsidRPr="005B0D53">
        <w:rPr>
          <w:rFonts w:cs="Helvetica"/>
          <w:sz w:val="18"/>
          <w:szCs w:val="18"/>
        </w:rPr>
        <w:t>Note</w:t>
      </w:r>
    </w:p>
    <w:p w14:paraId="01682275" w14:textId="3A192DD7" w:rsidR="00722417" w:rsidRPr="005B0D53" w:rsidRDefault="00B84D2A" w:rsidP="00B84D2A">
      <w:pPr>
        <w:ind w:left="450"/>
        <w:rPr>
          <w:rFonts w:cs="Helvetica"/>
          <w:szCs w:val="18"/>
        </w:rPr>
      </w:pPr>
      <w:r w:rsidRPr="005B0D53">
        <w:rPr>
          <w:rFonts w:cs="Helvetica"/>
          <w:sz w:val="18"/>
          <w:szCs w:val="18"/>
        </w:rPr>
        <w:t>Conformance requirements for the</w:t>
      </w:r>
      <w:r w:rsidR="00722417" w:rsidRPr="005B0D53">
        <w:rPr>
          <w:rFonts w:cs="Helvetica"/>
          <w:sz w:val="18"/>
          <w:szCs w:val="18"/>
        </w:rPr>
        <w:t xml:space="preserve"> SCP </w:t>
      </w:r>
      <w:r w:rsidRPr="005B0D53">
        <w:rPr>
          <w:rFonts w:cs="Helvetica"/>
          <w:sz w:val="18"/>
          <w:szCs w:val="18"/>
        </w:rPr>
        <w:t xml:space="preserve">with respect to the created Inventory SOP Instances are detailed in </w:t>
      </w:r>
      <w:hyperlink w:anchor="_GG.6.x.1_Instance_Creator" w:history="1">
        <w:r w:rsidR="00F9500A" w:rsidRPr="005B0D53">
          <w:rPr>
            <w:rStyle w:val="Hyperlink"/>
            <w:rFonts w:cs="Helvetica"/>
            <w:sz w:val="18"/>
            <w:szCs w:val="18"/>
          </w:rPr>
          <w:t>S</w:t>
        </w:r>
        <w:r w:rsidRPr="005B0D53">
          <w:rPr>
            <w:rStyle w:val="Hyperlink"/>
            <w:rFonts w:cs="Helvetica"/>
            <w:sz w:val="18"/>
            <w:szCs w:val="18"/>
          </w:rPr>
          <w:t>ection</w:t>
        </w:r>
        <w:r w:rsidR="00722417" w:rsidRPr="005B0D53">
          <w:rPr>
            <w:rStyle w:val="Hyperlink"/>
            <w:rFonts w:cs="Helvetica"/>
            <w:sz w:val="18"/>
            <w:szCs w:val="18"/>
          </w:rPr>
          <w:t xml:space="preserve"> </w:t>
        </w:r>
        <w:r w:rsidRPr="005B0D53">
          <w:rPr>
            <w:rStyle w:val="Hyperlink"/>
            <w:rFonts w:cs="Helvetica"/>
            <w:sz w:val="18"/>
            <w:szCs w:val="18"/>
          </w:rPr>
          <w:t>GG.6.x.1</w:t>
        </w:r>
      </w:hyperlink>
      <w:r w:rsidRPr="005B0D53">
        <w:rPr>
          <w:rFonts w:cs="Helvetica"/>
          <w:sz w:val="18"/>
          <w:szCs w:val="18"/>
        </w:rPr>
        <w:t>.</w:t>
      </w:r>
    </w:p>
    <w:p w14:paraId="472642B6" w14:textId="58D2F7F9" w:rsidR="00722417" w:rsidRPr="005B0D53" w:rsidRDefault="0036492A" w:rsidP="00446564">
      <w:pPr>
        <w:pStyle w:val="Heading5"/>
        <w:rPr>
          <w:rFonts w:cs="Helvetica"/>
        </w:rPr>
      </w:pPr>
      <w:bookmarkStart w:id="333" w:name="sect_J_3_6_2_2"/>
      <w:bookmarkStart w:id="334" w:name="_Toc68207462"/>
      <w:r w:rsidRPr="005B0D53">
        <w:rPr>
          <w:rFonts w:cs="Helvetica"/>
        </w:rPr>
        <w:t>ZZ.2.4</w:t>
      </w:r>
      <w:r w:rsidR="00722417" w:rsidRPr="005B0D53">
        <w:rPr>
          <w:rFonts w:cs="Helvetica"/>
        </w:rPr>
        <w:t>.2.2 Notifications</w:t>
      </w:r>
      <w:bookmarkEnd w:id="334"/>
    </w:p>
    <w:bookmarkEnd w:id="333"/>
    <w:p w14:paraId="3E2AF2E3" w14:textId="77777777" w:rsidR="009B6EB0" w:rsidRDefault="00722417" w:rsidP="00446564">
      <w:pPr>
        <w:rPr>
          <w:rFonts w:cs="Helvetica"/>
        </w:rPr>
      </w:pPr>
      <w:r w:rsidRPr="005B0D53">
        <w:rPr>
          <w:rFonts w:cs="Helvetica"/>
        </w:rPr>
        <w:t xml:space="preserve">The SCP shall document in the SCP Notifications Statement </w:t>
      </w:r>
    </w:p>
    <w:p w14:paraId="1AF4E1AC" w14:textId="77777777" w:rsidR="009B6EB0" w:rsidRDefault="00722417" w:rsidP="00442E76">
      <w:pPr>
        <w:numPr>
          <w:ilvl w:val="0"/>
          <w:numId w:val="7"/>
        </w:numPr>
        <w:tabs>
          <w:tab w:val="clear" w:pos="720"/>
          <w:tab w:val="left" w:pos="180"/>
        </w:tabs>
        <w:overflowPunct/>
        <w:autoSpaceDE/>
        <w:autoSpaceDN/>
        <w:adjustRightInd/>
        <w:spacing w:before="180" w:after="0"/>
        <w:ind w:left="180" w:hanging="180"/>
        <w:textAlignment w:val="auto"/>
        <w:rPr>
          <w:rFonts w:cs="Helvetica"/>
          <w:color w:val="000000"/>
          <w:szCs w:val="22"/>
        </w:rPr>
      </w:pPr>
      <w:r w:rsidRPr="009B6EB0">
        <w:rPr>
          <w:rFonts w:cs="Helvetica"/>
          <w:color w:val="000000"/>
          <w:szCs w:val="22"/>
        </w:rPr>
        <w:t>the behavior and actions that cause the SCP to generate an N-</w:t>
      </w:r>
      <w:r w:rsidR="00A20DB9" w:rsidRPr="009B6EB0">
        <w:rPr>
          <w:rFonts w:cs="Helvetica"/>
          <w:color w:val="000000"/>
          <w:szCs w:val="22"/>
        </w:rPr>
        <w:t>EVENT-REPORT</w:t>
      </w:r>
      <w:r w:rsidRPr="009B6EB0">
        <w:rPr>
          <w:rFonts w:cs="Helvetica"/>
          <w:color w:val="000000"/>
          <w:szCs w:val="22"/>
        </w:rPr>
        <w:t xml:space="preserve"> primitive (</w:t>
      </w:r>
      <w:r w:rsidR="00AD3D06" w:rsidRPr="009B6EB0">
        <w:rPr>
          <w:rFonts w:cs="Helvetica"/>
          <w:color w:val="000000"/>
          <w:szCs w:val="22"/>
        </w:rPr>
        <w:t>Inventory</w:t>
      </w:r>
      <w:r w:rsidR="00C84764" w:rsidRPr="00C84764">
        <w:rPr>
          <w:rFonts w:cs="Helvetica"/>
          <w:color w:val="000000"/>
          <w:szCs w:val="22"/>
        </w:rPr>
        <w:t xml:space="preserve"> </w:t>
      </w:r>
      <w:r w:rsidR="00C84764">
        <w:rPr>
          <w:rFonts w:cs="Helvetica"/>
          <w:color w:val="000000"/>
          <w:szCs w:val="22"/>
        </w:rPr>
        <w:t>Terminated with Instances</w:t>
      </w:r>
      <w:r w:rsidR="00AD3D06" w:rsidRPr="009B6EB0">
        <w:rPr>
          <w:rFonts w:cs="Helvetica"/>
          <w:color w:val="000000"/>
          <w:szCs w:val="22"/>
        </w:rPr>
        <w:t>, Inventory Status, or Inventory</w:t>
      </w:r>
      <w:r w:rsidR="00C84764" w:rsidRPr="00C84764">
        <w:rPr>
          <w:rFonts w:cs="Helvetica"/>
          <w:color w:val="000000"/>
          <w:szCs w:val="22"/>
        </w:rPr>
        <w:t xml:space="preserve"> </w:t>
      </w:r>
      <w:r w:rsidR="00C84764">
        <w:rPr>
          <w:rFonts w:cs="Helvetica"/>
          <w:color w:val="000000"/>
          <w:szCs w:val="22"/>
        </w:rPr>
        <w:t>Terminated without Instances</w:t>
      </w:r>
      <w:r w:rsidRPr="009B6EB0">
        <w:rPr>
          <w:rFonts w:cs="Helvetica"/>
          <w:color w:val="000000"/>
          <w:szCs w:val="22"/>
        </w:rPr>
        <w:t>)</w:t>
      </w:r>
      <w:r w:rsidR="00776442" w:rsidRPr="009B6EB0">
        <w:rPr>
          <w:rFonts w:cs="Helvetica"/>
          <w:color w:val="000000"/>
          <w:szCs w:val="22"/>
        </w:rPr>
        <w:t xml:space="preserve">, and in particular the conditions that cause a transition to the </w:t>
      </w:r>
      <w:r w:rsidR="002B333F" w:rsidRPr="009B6EB0">
        <w:rPr>
          <w:rFonts w:cs="Helvetica"/>
          <w:color w:val="000000"/>
          <w:szCs w:val="22"/>
        </w:rPr>
        <w:t xml:space="preserve">PAUSED </w:t>
      </w:r>
      <w:r w:rsidR="00776442" w:rsidRPr="009B6EB0">
        <w:rPr>
          <w:rFonts w:cs="Helvetica"/>
          <w:color w:val="000000"/>
          <w:szCs w:val="22"/>
        </w:rPr>
        <w:t>or FAIL</w:t>
      </w:r>
      <w:r w:rsidR="00244FD6" w:rsidRPr="009B6EB0">
        <w:rPr>
          <w:rFonts w:cs="Helvetica"/>
          <w:color w:val="000000"/>
          <w:szCs w:val="22"/>
        </w:rPr>
        <w:t>URE</w:t>
      </w:r>
      <w:r w:rsidR="00776442" w:rsidRPr="009B6EB0">
        <w:rPr>
          <w:rFonts w:cs="Helvetica"/>
          <w:color w:val="000000"/>
          <w:szCs w:val="22"/>
        </w:rPr>
        <w:t xml:space="preserve"> </w:t>
      </w:r>
      <w:r w:rsidR="002B333F" w:rsidRPr="009B6EB0">
        <w:rPr>
          <w:rFonts w:cs="Helvetica"/>
          <w:color w:val="000000"/>
          <w:szCs w:val="22"/>
        </w:rPr>
        <w:t>processing status and the generation of the associated</w:t>
      </w:r>
      <w:r w:rsidR="00776442" w:rsidRPr="009B6EB0">
        <w:rPr>
          <w:rFonts w:cs="Helvetica"/>
          <w:color w:val="000000"/>
          <w:szCs w:val="22"/>
        </w:rPr>
        <w:t xml:space="preserve"> N-</w:t>
      </w:r>
      <w:r w:rsidR="00A20DB9" w:rsidRPr="009B6EB0">
        <w:rPr>
          <w:rFonts w:cs="Helvetica"/>
          <w:color w:val="000000"/>
          <w:szCs w:val="22"/>
        </w:rPr>
        <w:t>EVENT-REPORT</w:t>
      </w:r>
      <w:r w:rsidRPr="009B6EB0">
        <w:rPr>
          <w:rFonts w:cs="Helvetica"/>
          <w:color w:val="000000"/>
          <w:szCs w:val="22"/>
        </w:rPr>
        <w:t>.</w:t>
      </w:r>
      <w:r w:rsidR="009F6B04" w:rsidRPr="009B6EB0">
        <w:rPr>
          <w:rFonts w:cs="Helvetica"/>
          <w:color w:val="000000"/>
          <w:szCs w:val="22"/>
        </w:rPr>
        <w:t xml:space="preserve"> </w:t>
      </w:r>
    </w:p>
    <w:p w14:paraId="44CF9872" w14:textId="0BF24400" w:rsidR="00B84D2A" w:rsidRPr="009B6EB0" w:rsidRDefault="00B84D2A" w:rsidP="00442E76">
      <w:pPr>
        <w:numPr>
          <w:ilvl w:val="0"/>
          <w:numId w:val="7"/>
        </w:numPr>
        <w:tabs>
          <w:tab w:val="clear" w:pos="720"/>
          <w:tab w:val="left" w:pos="180"/>
        </w:tabs>
        <w:overflowPunct/>
        <w:autoSpaceDE/>
        <w:autoSpaceDN/>
        <w:adjustRightInd/>
        <w:spacing w:before="180" w:after="0"/>
        <w:ind w:left="180" w:hanging="180"/>
        <w:textAlignment w:val="auto"/>
        <w:rPr>
          <w:rFonts w:cs="Helvetica"/>
          <w:color w:val="000000"/>
          <w:szCs w:val="22"/>
        </w:rPr>
      </w:pPr>
      <w:r w:rsidRPr="009B6EB0">
        <w:rPr>
          <w:rFonts w:cs="Helvetica"/>
          <w:color w:val="000000"/>
          <w:szCs w:val="22"/>
        </w:rPr>
        <w:t xml:space="preserve">the supported access mechanisms to Inventory SOP Instances referenced in the Inventory </w:t>
      </w:r>
      <w:r w:rsidR="00244FD6">
        <w:rPr>
          <w:rFonts w:cs="Helvetica"/>
          <w:color w:val="000000"/>
          <w:szCs w:val="22"/>
        </w:rPr>
        <w:t>Terminated with Instances</w:t>
      </w:r>
      <w:r w:rsidRPr="009B6EB0">
        <w:rPr>
          <w:rFonts w:cs="Helvetica"/>
          <w:color w:val="000000"/>
          <w:szCs w:val="22"/>
        </w:rPr>
        <w:t xml:space="preserve"> Notification</w:t>
      </w:r>
      <w:r w:rsidR="00C755C3" w:rsidRPr="009B6EB0">
        <w:rPr>
          <w:rFonts w:cs="Helvetica"/>
          <w:color w:val="000000"/>
          <w:szCs w:val="22"/>
        </w:rPr>
        <w:t xml:space="preserve">, including the specific non-DICOM protocols (if any) referenced in the </w:t>
      </w:r>
      <w:r w:rsidR="00A04051" w:rsidRPr="009B6EB0">
        <w:rPr>
          <w:rFonts w:cs="Helvetica"/>
          <w:color w:val="000000"/>
          <w:szCs w:val="22"/>
        </w:rPr>
        <w:t xml:space="preserve">Stored Instance </w:t>
      </w:r>
      <w:r w:rsidR="00EF0557" w:rsidRPr="009B6EB0">
        <w:rPr>
          <w:rFonts w:cs="Helvetica"/>
          <w:color w:val="000000"/>
          <w:szCs w:val="22"/>
        </w:rPr>
        <w:t>File</w:t>
      </w:r>
      <w:r w:rsidR="00A04051" w:rsidRPr="009B6EB0">
        <w:rPr>
          <w:rFonts w:cs="Helvetica"/>
          <w:color w:val="000000"/>
          <w:szCs w:val="22"/>
        </w:rPr>
        <w:t xml:space="preserve"> URI</w:t>
      </w:r>
    </w:p>
    <w:p w14:paraId="31F20A2E" w14:textId="16D234AB" w:rsidR="000A527A" w:rsidRPr="005B0D53" w:rsidRDefault="002F6074" w:rsidP="0069765A">
      <w:pPr>
        <w:pStyle w:val="Heading1"/>
        <w:rPr>
          <w:rFonts w:cs="Helvetica"/>
          <w:snapToGrid w:val="0"/>
        </w:rPr>
      </w:pPr>
      <w:r w:rsidRPr="005B0D53">
        <w:rPr>
          <w:rFonts w:cs="Helvetica"/>
        </w:rPr>
        <w:br w:type="page"/>
      </w:r>
      <w:bookmarkStart w:id="335" w:name="_Toc68207463"/>
      <w:r w:rsidR="000A527A" w:rsidRPr="005B0D53">
        <w:rPr>
          <w:rFonts w:cs="Helvetica"/>
          <w:snapToGrid w:val="0"/>
          <w:highlight w:val="yellow"/>
        </w:rPr>
        <w:lastRenderedPageBreak/>
        <w:t>DICOM PS 3.6: Data Dictionary</w:t>
      </w:r>
      <w:bookmarkEnd w:id="335"/>
    </w:p>
    <w:p w14:paraId="3B13B3BE" w14:textId="32CCC1F5" w:rsidR="000A527A" w:rsidRPr="005B0D53" w:rsidRDefault="000A527A" w:rsidP="00E4256B">
      <w:pPr>
        <w:pStyle w:val="Instruction"/>
        <w:rPr>
          <w:rFonts w:cs="Helvetica"/>
          <w:b w:val="0"/>
          <w:sz w:val="24"/>
          <w:lang w:val="en-US"/>
        </w:rPr>
      </w:pPr>
      <w:bookmarkStart w:id="336" w:name="_Toc68207464"/>
      <w:r w:rsidRPr="005B0D53">
        <w:rPr>
          <w:rFonts w:cs="Helvetica"/>
          <w:b w:val="0"/>
          <w:lang w:val="en-US"/>
        </w:rPr>
        <w:t>A</w:t>
      </w:r>
      <w:r w:rsidR="003371C7" w:rsidRPr="005B0D53">
        <w:rPr>
          <w:rFonts w:cs="Helvetica"/>
          <w:b w:val="0"/>
          <w:lang w:val="en-US"/>
        </w:rPr>
        <w:t>d</w:t>
      </w:r>
      <w:r w:rsidRPr="005B0D53">
        <w:rPr>
          <w:rFonts w:cs="Helvetica"/>
          <w:b w:val="0"/>
          <w:lang w:val="en-US"/>
        </w:rPr>
        <w:t xml:space="preserve">d </w:t>
      </w:r>
      <w:r w:rsidR="003371C7" w:rsidRPr="005B0D53">
        <w:rPr>
          <w:rFonts w:cs="Helvetica"/>
          <w:b w:val="0"/>
          <w:lang w:val="en-US"/>
        </w:rPr>
        <w:t xml:space="preserve">new data elements to </w:t>
      </w:r>
      <w:r w:rsidRPr="005B0D53">
        <w:rPr>
          <w:rFonts w:cs="Helvetica"/>
          <w:b w:val="0"/>
          <w:lang w:val="en-US"/>
        </w:rPr>
        <w:t>Section 6 Registry of DICOM Data Elements</w:t>
      </w:r>
      <w:bookmarkEnd w:id="336"/>
      <w:r w:rsidRPr="005B0D53">
        <w:rPr>
          <w:rFonts w:cs="Helvetica"/>
          <w:b w:val="0"/>
          <w:lang w:val="en-US"/>
        </w:rPr>
        <w:t xml:space="preserve"> </w:t>
      </w:r>
    </w:p>
    <w:p w14:paraId="7DE36459" w14:textId="77777777" w:rsidR="000A527A" w:rsidRPr="005B0D53" w:rsidRDefault="000A527A" w:rsidP="00A82290">
      <w:pPr>
        <w:pStyle w:val="TableLabel"/>
        <w:rPr>
          <w:rFonts w:cs="Helvetica"/>
        </w:rPr>
      </w:pPr>
      <w:bookmarkStart w:id="337" w:name="table_6_1"/>
      <w:r w:rsidRPr="005B0D53">
        <w:rPr>
          <w:rFonts w:cs="Helvetica"/>
        </w:rPr>
        <w:t>Table 6-1. Registry of DICOM Data Elements</w:t>
      </w:r>
    </w:p>
    <w:bookmarkEnd w:id="337"/>
    <w:p w14:paraId="178DB2DB" w14:textId="77777777" w:rsidR="000A527A" w:rsidRPr="005B0D53" w:rsidRDefault="000A527A" w:rsidP="000A527A">
      <w:pPr>
        <w:spacing w:after="0"/>
        <w:rPr>
          <w:rFonts w:cs="Helvetica"/>
          <w:sz w:val="13"/>
        </w:rPr>
      </w:pPr>
    </w:p>
    <w:tbl>
      <w:tblPr>
        <w:tblW w:w="10093" w:type="dxa"/>
        <w:jc w:val="center"/>
        <w:tblLayout w:type="fixed"/>
        <w:tblCellMar>
          <w:left w:w="10" w:type="dxa"/>
          <w:right w:w="10" w:type="dxa"/>
        </w:tblCellMar>
        <w:tblLook w:val="0000" w:firstRow="0" w:lastRow="0" w:firstColumn="0" w:lastColumn="0" w:noHBand="0" w:noVBand="0"/>
      </w:tblPr>
      <w:tblGrid>
        <w:gridCol w:w="1255"/>
        <w:gridCol w:w="3420"/>
        <w:gridCol w:w="3330"/>
        <w:gridCol w:w="630"/>
        <w:gridCol w:w="630"/>
        <w:gridCol w:w="828"/>
      </w:tblGrid>
      <w:tr w:rsidR="000A527A" w:rsidRPr="005B0D53" w14:paraId="37A4EC6B" w14:textId="77777777" w:rsidTr="00F60737">
        <w:trPr>
          <w:tblHeader/>
          <w:jc w:val="center"/>
        </w:trPr>
        <w:tc>
          <w:tcPr>
            <w:tcW w:w="125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2132D3D" w14:textId="77777777" w:rsidR="000A527A" w:rsidRPr="005B0D53" w:rsidRDefault="000A527A" w:rsidP="003371C7">
            <w:pPr>
              <w:keepNext/>
              <w:spacing w:after="0"/>
              <w:jc w:val="center"/>
              <w:rPr>
                <w:rFonts w:cs="Helvetica"/>
              </w:rPr>
            </w:pPr>
            <w:r w:rsidRPr="005B0D53">
              <w:rPr>
                <w:rFonts w:cs="Helvetica"/>
                <w:b/>
                <w:color w:val="000000"/>
                <w:sz w:val="18"/>
              </w:rPr>
              <w:t>Tag</w:t>
            </w:r>
          </w:p>
        </w:tc>
        <w:tc>
          <w:tcPr>
            <w:tcW w:w="3420" w:type="dxa"/>
            <w:tcBorders>
              <w:top w:val="single" w:sz="4" w:space="0" w:color="000000"/>
              <w:bottom w:val="single" w:sz="4" w:space="0" w:color="000000"/>
              <w:right w:val="single" w:sz="4" w:space="0" w:color="000000"/>
            </w:tcBorders>
            <w:tcMar>
              <w:top w:w="40" w:type="dxa"/>
              <w:left w:w="40" w:type="dxa"/>
              <w:bottom w:w="40" w:type="dxa"/>
              <w:right w:w="40" w:type="dxa"/>
            </w:tcMar>
          </w:tcPr>
          <w:p w14:paraId="24BB410C" w14:textId="77777777" w:rsidR="000A527A" w:rsidRPr="005B0D53" w:rsidRDefault="000A527A" w:rsidP="003371C7">
            <w:pPr>
              <w:spacing w:after="0"/>
              <w:jc w:val="center"/>
              <w:rPr>
                <w:rFonts w:cs="Helvetica"/>
              </w:rPr>
            </w:pPr>
            <w:r w:rsidRPr="005B0D53">
              <w:rPr>
                <w:rFonts w:cs="Helvetica"/>
                <w:b/>
                <w:color w:val="000000"/>
                <w:sz w:val="18"/>
              </w:rPr>
              <w:t>Name</w:t>
            </w:r>
          </w:p>
        </w:tc>
        <w:tc>
          <w:tcPr>
            <w:tcW w:w="3330" w:type="dxa"/>
            <w:tcBorders>
              <w:top w:val="single" w:sz="4" w:space="0" w:color="000000"/>
              <w:bottom w:val="single" w:sz="4" w:space="0" w:color="000000"/>
              <w:right w:val="single" w:sz="4" w:space="0" w:color="000000"/>
            </w:tcBorders>
            <w:tcMar>
              <w:top w:w="40" w:type="dxa"/>
              <w:left w:w="40" w:type="dxa"/>
              <w:bottom w:w="40" w:type="dxa"/>
              <w:right w:w="40" w:type="dxa"/>
            </w:tcMar>
          </w:tcPr>
          <w:p w14:paraId="3EBB3291" w14:textId="77777777" w:rsidR="000A527A" w:rsidRPr="005B0D53" w:rsidRDefault="000A527A" w:rsidP="003371C7">
            <w:pPr>
              <w:spacing w:after="0"/>
              <w:jc w:val="center"/>
              <w:rPr>
                <w:rFonts w:cs="Helvetica"/>
              </w:rPr>
            </w:pPr>
            <w:r w:rsidRPr="005B0D53">
              <w:rPr>
                <w:rFonts w:cs="Helvetica"/>
                <w:b/>
                <w:color w:val="000000"/>
                <w:sz w:val="18"/>
              </w:rPr>
              <w:t>Keyword</w:t>
            </w:r>
          </w:p>
        </w:tc>
        <w:tc>
          <w:tcPr>
            <w:tcW w:w="630" w:type="dxa"/>
            <w:tcBorders>
              <w:top w:val="single" w:sz="4" w:space="0" w:color="000000"/>
              <w:bottom w:val="single" w:sz="4" w:space="0" w:color="000000"/>
              <w:right w:val="single" w:sz="4" w:space="0" w:color="000000"/>
            </w:tcBorders>
            <w:tcMar>
              <w:top w:w="40" w:type="dxa"/>
              <w:left w:w="40" w:type="dxa"/>
              <w:bottom w:w="40" w:type="dxa"/>
              <w:right w:w="40" w:type="dxa"/>
            </w:tcMar>
          </w:tcPr>
          <w:p w14:paraId="2E8FA9E9" w14:textId="77777777" w:rsidR="000A527A" w:rsidRPr="005B0D53" w:rsidRDefault="000A527A" w:rsidP="003371C7">
            <w:pPr>
              <w:spacing w:after="0"/>
              <w:jc w:val="center"/>
              <w:rPr>
                <w:rFonts w:cs="Helvetica"/>
              </w:rPr>
            </w:pPr>
            <w:r w:rsidRPr="005B0D53">
              <w:rPr>
                <w:rFonts w:cs="Helvetica"/>
                <w:b/>
                <w:color w:val="000000"/>
                <w:sz w:val="18"/>
              </w:rPr>
              <w:t>VR</w:t>
            </w:r>
          </w:p>
        </w:tc>
        <w:tc>
          <w:tcPr>
            <w:tcW w:w="630" w:type="dxa"/>
            <w:tcBorders>
              <w:top w:val="single" w:sz="4" w:space="0" w:color="000000"/>
              <w:bottom w:val="single" w:sz="4" w:space="0" w:color="000000"/>
              <w:right w:val="single" w:sz="4" w:space="0" w:color="000000"/>
            </w:tcBorders>
            <w:tcMar>
              <w:top w:w="40" w:type="dxa"/>
              <w:left w:w="40" w:type="dxa"/>
              <w:bottom w:w="40" w:type="dxa"/>
              <w:right w:w="40" w:type="dxa"/>
            </w:tcMar>
          </w:tcPr>
          <w:p w14:paraId="58762330" w14:textId="77777777" w:rsidR="000A527A" w:rsidRPr="005B0D53" w:rsidRDefault="000A527A" w:rsidP="003371C7">
            <w:pPr>
              <w:spacing w:after="0"/>
              <w:jc w:val="center"/>
              <w:rPr>
                <w:rFonts w:cs="Helvetica"/>
              </w:rPr>
            </w:pPr>
            <w:r w:rsidRPr="005B0D53">
              <w:rPr>
                <w:rFonts w:cs="Helvetica"/>
                <w:b/>
                <w:color w:val="000000"/>
                <w:sz w:val="18"/>
              </w:rPr>
              <w:t>VM</w:t>
            </w:r>
          </w:p>
        </w:tc>
        <w:tc>
          <w:tcPr>
            <w:tcW w:w="828" w:type="dxa"/>
            <w:tcBorders>
              <w:top w:val="single" w:sz="4" w:space="0" w:color="000000"/>
              <w:bottom w:val="single" w:sz="4" w:space="0" w:color="000000"/>
              <w:right w:val="single" w:sz="4" w:space="0" w:color="000000"/>
            </w:tcBorders>
            <w:tcMar>
              <w:top w:w="40" w:type="dxa"/>
              <w:left w:w="40" w:type="dxa"/>
              <w:bottom w:w="40" w:type="dxa"/>
              <w:right w:w="40" w:type="dxa"/>
            </w:tcMar>
          </w:tcPr>
          <w:p w14:paraId="4730D695" w14:textId="77777777" w:rsidR="000A527A" w:rsidRPr="005B0D53" w:rsidRDefault="000A527A" w:rsidP="003371C7">
            <w:pPr>
              <w:spacing w:after="0"/>
              <w:rPr>
                <w:rFonts w:cs="Helvetica"/>
              </w:rPr>
            </w:pPr>
          </w:p>
        </w:tc>
      </w:tr>
      <w:tr w:rsidR="00C47AA6" w:rsidRPr="005B0D53" w14:paraId="33ED882E" w14:textId="77777777" w:rsidTr="00F60737">
        <w:trPr>
          <w:jc w:val="center"/>
        </w:trPr>
        <w:tc>
          <w:tcPr>
            <w:tcW w:w="12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4D0E99FD" w14:textId="20B6DD08" w:rsidR="00C47AA6" w:rsidRPr="005B0D53" w:rsidRDefault="00C47AA6" w:rsidP="00C47AA6">
            <w:pPr>
              <w:spacing w:after="0"/>
              <w:jc w:val="center"/>
              <w:rPr>
                <w:rFonts w:cs="Helvetica"/>
                <w:bCs/>
              </w:rPr>
            </w:pPr>
            <w:r w:rsidRPr="005B0D53">
              <w:rPr>
                <w:rFonts w:cs="Helvetica"/>
                <w:color w:val="000000"/>
              </w:rPr>
              <w:t>(</w:t>
            </w:r>
            <w:r w:rsidR="00D964D6">
              <w:rPr>
                <w:rFonts w:cs="Helvetica"/>
                <w:color w:val="000000"/>
              </w:rPr>
              <w:t>00gg,0F</w:t>
            </w:r>
            <w:r w:rsidRPr="005B0D53">
              <w:rPr>
                <w:rFonts w:cs="Helvetica"/>
                <w:color w:val="000000"/>
              </w:rPr>
              <w:t>x0)</w:t>
            </w:r>
          </w:p>
        </w:tc>
        <w:tc>
          <w:tcPr>
            <w:tcW w:w="3420" w:type="dxa"/>
            <w:tcBorders>
              <w:bottom w:val="single" w:sz="4" w:space="0" w:color="000000"/>
              <w:right w:val="single" w:sz="4" w:space="0" w:color="000000"/>
            </w:tcBorders>
            <w:tcMar>
              <w:top w:w="40" w:type="dxa"/>
              <w:left w:w="40" w:type="dxa"/>
              <w:bottom w:w="40" w:type="dxa"/>
              <w:right w:w="40" w:type="dxa"/>
            </w:tcMar>
          </w:tcPr>
          <w:p w14:paraId="443665F0" w14:textId="7525CB63" w:rsidR="00C47AA6" w:rsidRPr="005B0D53" w:rsidRDefault="00C47AA6" w:rsidP="00C47AA6">
            <w:pPr>
              <w:spacing w:after="0"/>
              <w:rPr>
                <w:rFonts w:cs="Helvetica"/>
                <w:bCs/>
              </w:rPr>
            </w:pPr>
            <w:r w:rsidRPr="005B0D53">
              <w:rPr>
                <w:rFonts w:cs="Helvetica"/>
              </w:rPr>
              <w:t xml:space="preserve">Scope of </w:t>
            </w:r>
            <w:r w:rsidR="00E054D9" w:rsidRPr="005B0D53">
              <w:rPr>
                <w:rFonts w:cs="Helvetica"/>
              </w:rPr>
              <w:t>Inventory Sequence</w:t>
            </w:r>
          </w:p>
        </w:tc>
        <w:tc>
          <w:tcPr>
            <w:tcW w:w="3330" w:type="dxa"/>
            <w:tcBorders>
              <w:bottom w:val="single" w:sz="4" w:space="0" w:color="000000"/>
              <w:right w:val="single" w:sz="4" w:space="0" w:color="000000"/>
            </w:tcBorders>
            <w:tcMar>
              <w:top w:w="40" w:type="dxa"/>
              <w:left w:w="40" w:type="dxa"/>
              <w:bottom w:w="40" w:type="dxa"/>
              <w:right w:w="40" w:type="dxa"/>
            </w:tcMar>
          </w:tcPr>
          <w:p w14:paraId="75F178A8" w14:textId="1CD793D7" w:rsidR="00C47AA6" w:rsidRPr="005B0D53" w:rsidRDefault="00C47AA6" w:rsidP="00C47AA6">
            <w:pPr>
              <w:spacing w:after="0"/>
              <w:rPr>
                <w:rFonts w:cs="Helvetica"/>
                <w:bCs/>
              </w:rPr>
            </w:pPr>
            <w:r w:rsidRPr="005B0D53">
              <w:rPr>
                <w:rFonts w:cs="Helvetica"/>
              </w:rPr>
              <w:t>ScopeOfInventorySequence</w:t>
            </w:r>
          </w:p>
        </w:tc>
        <w:tc>
          <w:tcPr>
            <w:tcW w:w="630" w:type="dxa"/>
            <w:tcBorders>
              <w:bottom w:val="single" w:sz="4" w:space="0" w:color="000000"/>
              <w:right w:val="single" w:sz="4" w:space="0" w:color="000000"/>
            </w:tcBorders>
            <w:tcMar>
              <w:top w:w="40" w:type="dxa"/>
              <w:left w:w="40" w:type="dxa"/>
              <w:bottom w:w="40" w:type="dxa"/>
              <w:right w:w="40" w:type="dxa"/>
            </w:tcMar>
          </w:tcPr>
          <w:p w14:paraId="4BAEC861" w14:textId="2189F3FF" w:rsidR="00C47AA6" w:rsidRPr="004735B7" w:rsidRDefault="0033370F" w:rsidP="00C47AA6">
            <w:pPr>
              <w:spacing w:after="0"/>
              <w:jc w:val="center"/>
              <w:rPr>
                <w:rFonts w:cs="Helvetica"/>
                <w:bCs/>
                <w:sz w:val="18"/>
                <w:szCs w:val="18"/>
              </w:rPr>
            </w:pPr>
            <w:r w:rsidRPr="004735B7">
              <w:rPr>
                <w:rFonts w:cs="Helvetica"/>
                <w:bCs/>
                <w:sz w:val="18"/>
                <w:szCs w:val="18"/>
              </w:rPr>
              <w:t>SQ</w:t>
            </w:r>
          </w:p>
        </w:tc>
        <w:tc>
          <w:tcPr>
            <w:tcW w:w="630" w:type="dxa"/>
            <w:tcBorders>
              <w:bottom w:val="single" w:sz="4" w:space="0" w:color="000000"/>
              <w:right w:val="single" w:sz="4" w:space="0" w:color="000000"/>
            </w:tcBorders>
            <w:tcMar>
              <w:top w:w="40" w:type="dxa"/>
              <w:left w:w="40" w:type="dxa"/>
              <w:bottom w:w="40" w:type="dxa"/>
              <w:right w:w="40" w:type="dxa"/>
            </w:tcMar>
          </w:tcPr>
          <w:p w14:paraId="0B4A1B1E" w14:textId="6AB3244C" w:rsidR="00C47AA6" w:rsidRPr="004735B7" w:rsidRDefault="0033370F" w:rsidP="00C47AA6">
            <w:pPr>
              <w:spacing w:after="0"/>
              <w:jc w:val="center"/>
              <w:rPr>
                <w:rFonts w:cs="Helvetica"/>
                <w:bCs/>
                <w:sz w:val="18"/>
                <w:szCs w:val="18"/>
              </w:rPr>
            </w:pPr>
            <w:r w:rsidRPr="004735B7">
              <w:rPr>
                <w:rFonts w:cs="Helvetica"/>
                <w:bCs/>
                <w:sz w:val="18"/>
                <w:szCs w:val="18"/>
              </w:rPr>
              <w:t>1</w:t>
            </w:r>
          </w:p>
        </w:tc>
        <w:tc>
          <w:tcPr>
            <w:tcW w:w="828" w:type="dxa"/>
            <w:tcBorders>
              <w:bottom w:val="single" w:sz="4" w:space="0" w:color="000000"/>
              <w:right w:val="single" w:sz="4" w:space="0" w:color="000000"/>
            </w:tcBorders>
            <w:tcMar>
              <w:top w:w="40" w:type="dxa"/>
              <w:left w:w="40" w:type="dxa"/>
              <w:bottom w:w="40" w:type="dxa"/>
              <w:right w:w="40" w:type="dxa"/>
            </w:tcMar>
          </w:tcPr>
          <w:p w14:paraId="34FEF443" w14:textId="77777777" w:rsidR="00C47AA6" w:rsidRPr="005B0D53" w:rsidRDefault="00C47AA6" w:rsidP="00C47AA6">
            <w:pPr>
              <w:spacing w:after="0"/>
              <w:rPr>
                <w:rFonts w:cs="Helvetica"/>
                <w:bCs/>
              </w:rPr>
            </w:pPr>
          </w:p>
        </w:tc>
      </w:tr>
      <w:tr w:rsidR="00882CEE" w:rsidRPr="005B0D53" w14:paraId="698AF8E1" w14:textId="77777777" w:rsidTr="00F60737">
        <w:trPr>
          <w:jc w:val="center"/>
        </w:trPr>
        <w:tc>
          <w:tcPr>
            <w:tcW w:w="12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1141CE10" w14:textId="12E05616" w:rsidR="00882CEE" w:rsidRPr="005B0D53" w:rsidRDefault="00882CEE" w:rsidP="00882CEE">
            <w:pPr>
              <w:spacing w:after="0"/>
              <w:jc w:val="center"/>
              <w:rPr>
                <w:rFonts w:cs="Helvetica"/>
                <w:color w:val="000000"/>
              </w:rPr>
            </w:pPr>
            <w:r w:rsidRPr="005B0D53">
              <w:rPr>
                <w:rFonts w:cs="Helvetica"/>
                <w:color w:val="000000"/>
              </w:rPr>
              <w:t>(</w:t>
            </w:r>
            <w:r>
              <w:rPr>
                <w:rFonts w:cs="Helvetica"/>
                <w:color w:val="000000"/>
              </w:rPr>
              <w:t>00gg,0F</w:t>
            </w:r>
            <w:r w:rsidRPr="005B0D53">
              <w:rPr>
                <w:rFonts w:cs="Helvetica"/>
                <w:color w:val="000000"/>
              </w:rPr>
              <w:t>x1)</w:t>
            </w:r>
          </w:p>
        </w:tc>
        <w:tc>
          <w:tcPr>
            <w:tcW w:w="3420" w:type="dxa"/>
            <w:tcBorders>
              <w:bottom w:val="single" w:sz="4" w:space="0" w:color="000000"/>
              <w:right w:val="single" w:sz="4" w:space="0" w:color="000000"/>
            </w:tcBorders>
            <w:tcMar>
              <w:top w:w="40" w:type="dxa"/>
              <w:left w:w="40" w:type="dxa"/>
              <w:bottom w:w="40" w:type="dxa"/>
              <w:right w:w="40" w:type="dxa"/>
            </w:tcMar>
          </w:tcPr>
          <w:p w14:paraId="248AE6E6" w14:textId="326D6E26" w:rsidR="00882CEE" w:rsidRPr="005B0D53" w:rsidRDefault="00882CEE" w:rsidP="00882CEE">
            <w:pPr>
              <w:spacing w:after="0"/>
              <w:rPr>
                <w:rFonts w:cs="Helvetica"/>
                <w:color w:val="000000"/>
              </w:rPr>
            </w:pPr>
            <w:r>
              <w:rPr>
                <w:rFonts w:cs="Helvetica"/>
                <w:color w:val="000000"/>
              </w:rPr>
              <w:t>Inventory Purpose</w:t>
            </w:r>
          </w:p>
        </w:tc>
        <w:tc>
          <w:tcPr>
            <w:tcW w:w="3330" w:type="dxa"/>
            <w:tcBorders>
              <w:bottom w:val="single" w:sz="4" w:space="0" w:color="000000"/>
              <w:right w:val="single" w:sz="4" w:space="0" w:color="000000"/>
            </w:tcBorders>
            <w:tcMar>
              <w:top w:w="40" w:type="dxa"/>
              <w:left w:w="40" w:type="dxa"/>
              <w:bottom w:w="40" w:type="dxa"/>
              <w:right w:w="40" w:type="dxa"/>
            </w:tcMar>
          </w:tcPr>
          <w:p w14:paraId="7FC8CA09" w14:textId="5CF6B09D" w:rsidR="00882CEE" w:rsidRPr="005B0D53" w:rsidRDefault="00882CEE" w:rsidP="00882CEE">
            <w:pPr>
              <w:spacing w:after="0"/>
              <w:rPr>
                <w:rFonts w:cs="Helvetica"/>
                <w:color w:val="000000"/>
              </w:rPr>
            </w:pPr>
            <w:r>
              <w:rPr>
                <w:rFonts w:cs="Helvetica"/>
                <w:color w:val="000000"/>
              </w:rPr>
              <w:t>InventoryPurpose</w:t>
            </w:r>
          </w:p>
        </w:tc>
        <w:tc>
          <w:tcPr>
            <w:tcW w:w="630" w:type="dxa"/>
            <w:tcBorders>
              <w:bottom w:val="single" w:sz="4" w:space="0" w:color="000000"/>
              <w:right w:val="single" w:sz="4" w:space="0" w:color="000000"/>
            </w:tcBorders>
            <w:tcMar>
              <w:top w:w="40" w:type="dxa"/>
              <w:left w:w="40" w:type="dxa"/>
              <w:bottom w:w="40" w:type="dxa"/>
              <w:right w:w="40" w:type="dxa"/>
            </w:tcMar>
          </w:tcPr>
          <w:p w14:paraId="54FBBC38" w14:textId="0ED75459" w:rsidR="00882CEE" w:rsidRPr="004735B7" w:rsidRDefault="00882CEE" w:rsidP="00882CEE">
            <w:pPr>
              <w:spacing w:after="0"/>
              <w:jc w:val="center"/>
              <w:rPr>
                <w:rFonts w:cs="Helvetica"/>
                <w:bCs/>
                <w:sz w:val="18"/>
                <w:szCs w:val="18"/>
              </w:rPr>
            </w:pPr>
            <w:r>
              <w:rPr>
                <w:rFonts w:cs="Helvetica"/>
                <w:bCs/>
                <w:sz w:val="18"/>
                <w:szCs w:val="18"/>
              </w:rPr>
              <w:t>LO</w:t>
            </w:r>
          </w:p>
        </w:tc>
        <w:tc>
          <w:tcPr>
            <w:tcW w:w="630" w:type="dxa"/>
            <w:tcBorders>
              <w:bottom w:val="single" w:sz="4" w:space="0" w:color="000000"/>
              <w:right w:val="single" w:sz="4" w:space="0" w:color="000000"/>
            </w:tcBorders>
            <w:tcMar>
              <w:top w:w="40" w:type="dxa"/>
              <w:left w:w="40" w:type="dxa"/>
              <w:bottom w:w="40" w:type="dxa"/>
              <w:right w:w="40" w:type="dxa"/>
            </w:tcMar>
          </w:tcPr>
          <w:p w14:paraId="5870A169" w14:textId="758467A0" w:rsidR="00882CEE" w:rsidRPr="004735B7" w:rsidRDefault="00882CEE" w:rsidP="00882CEE">
            <w:pPr>
              <w:spacing w:after="0"/>
              <w:jc w:val="center"/>
              <w:rPr>
                <w:rFonts w:cs="Helvetica"/>
                <w:bCs/>
                <w:sz w:val="18"/>
                <w:szCs w:val="18"/>
              </w:rPr>
            </w:pPr>
            <w:r w:rsidRPr="004735B7">
              <w:rPr>
                <w:rFonts w:cs="Helvetica"/>
                <w:bCs/>
                <w:sz w:val="18"/>
                <w:szCs w:val="18"/>
              </w:rPr>
              <w:t>1</w:t>
            </w:r>
          </w:p>
        </w:tc>
        <w:tc>
          <w:tcPr>
            <w:tcW w:w="828" w:type="dxa"/>
            <w:tcBorders>
              <w:bottom w:val="single" w:sz="4" w:space="0" w:color="000000"/>
              <w:right w:val="single" w:sz="4" w:space="0" w:color="000000"/>
            </w:tcBorders>
            <w:tcMar>
              <w:top w:w="40" w:type="dxa"/>
              <w:left w:w="40" w:type="dxa"/>
              <w:bottom w:w="40" w:type="dxa"/>
              <w:right w:w="40" w:type="dxa"/>
            </w:tcMar>
          </w:tcPr>
          <w:p w14:paraId="73ED16A7" w14:textId="77777777" w:rsidR="00882CEE" w:rsidRPr="005B0D53" w:rsidRDefault="00882CEE" w:rsidP="00882CEE">
            <w:pPr>
              <w:spacing w:after="0"/>
              <w:rPr>
                <w:rFonts w:cs="Helvetica"/>
                <w:bCs/>
              </w:rPr>
            </w:pPr>
          </w:p>
        </w:tc>
      </w:tr>
      <w:tr w:rsidR="00882CEE" w:rsidRPr="005B0D53" w14:paraId="7689064F" w14:textId="77777777" w:rsidTr="00F60737">
        <w:trPr>
          <w:jc w:val="center"/>
        </w:trPr>
        <w:tc>
          <w:tcPr>
            <w:tcW w:w="12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1E7AD6BA" w14:textId="56E11D43" w:rsidR="00882CEE" w:rsidRPr="005B0D53" w:rsidRDefault="00882CEE" w:rsidP="00882CEE">
            <w:pPr>
              <w:spacing w:after="0"/>
              <w:jc w:val="center"/>
              <w:rPr>
                <w:rFonts w:cs="Helvetica"/>
                <w:bCs/>
                <w:color w:val="000000"/>
                <w:sz w:val="18"/>
              </w:rPr>
            </w:pPr>
            <w:r w:rsidRPr="005B0D53">
              <w:rPr>
                <w:rFonts w:cs="Helvetica"/>
                <w:color w:val="000000"/>
              </w:rPr>
              <w:t>(</w:t>
            </w:r>
            <w:r>
              <w:rPr>
                <w:rFonts w:cs="Helvetica"/>
                <w:color w:val="000000"/>
              </w:rPr>
              <w:t>00gg,</w:t>
            </w:r>
            <w:r w:rsidR="007F15DF">
              <w:rPr>
                <w:rFonts w:cs="Helvetica"/>
                <w:color w:val="000000"/>
              </w:rPr>
              <w:t>0Fx2</w:t>
            </w:r>
            <w:r w:rsidRPr="005B0D53">
              <w:rPr>
                <w:rFonts w:cs="Helvetica"/>
                <w:color w:val="000000"/>
              </w:rPr>
              <w:t>)</w:t>
            </w:r>
          </w:p>
        </w:tc>
        <w:tc>
          <w:tcPr>
            <w:tcW w:w="3420" w:type="dxa"/>
            <w:tcBorders>
              <w:bottom w:val="single" w:sz="4" w:space="0" w:color="000000"/>
              <w:right w:val="single" w:sz="4" w:space="0" w:color="000000"/>
            </w:tcBorders>
            <w:tcMar>
              <w:top w:w="40" w:type="dxa"/>
              <w:left w:w="40" w:type="dxa"/>
              <w:bottom w:w="40" w:type="dxa"/>
              <w:right w:w="40" w:type="dxa"/>
            </w:tcMar>
          </w:tcPr>
          <w:p w14:paraId="698C6CEB" w14:textId="4E09E1C5" w:rsidR="00882CEE" w:rsidRPr="005B0D53" w:rsidRDefault="00882CEE" w:rsidP="00882CEE">
            <w:pPr>
              <w:spacing w:after="0"/>
              <w:rPr>
                <w:rFonts w:cs="Helvetica"/>
                <w:bCs/>
                <w:color w:val="000000"/>
                <w:sz w:val="18"/>
              </w:rPr>
            </w:pPr>
            <w:r>
              <w:rPr>
                <w:rFonts w:cs="Helvetica"/>
              </w:rPr>
              <w:t>Inventory Instance Description</w:t>
            </w:r>
          </w:p>
        </w:tc>
        <w:tc>
          <w:tcPr>
            <w:tcW w:w="3330" w:type="dxa"/>
            <w:tcBorders>
              <w:bottom w:val="single" w:sz="4" w:space="0" w:color="000000"/>
              <w:right w:val="single" w:sz="4" w:space="0" w:color="000000"/>
            </w:tcBorders>
            <w:tcMar>
              <w:top w:w="40" w:type="dxa"/>
              <w:left w:w="40" w:type="dxa"/>
              <w:bottom w:w="40" w:type="dxa"/>
              <w:right w:w="40" w:type="dxa"/>
            </w:tcMar>
          </w:tcPr>
          <w:p w14:paraId="4B3B5AEC" w14:textId="09AA4572" w:rsidR="00882CEE" w:rsidRPr="005B0D53" w:rsidRDefault="00882CEE" w:rsidP="00882CEE">
            <w:pPr>
              <w:spacing w:after="0"/>
              <w:rPr>
                <w:rFonts w:cs="Helvetica"/>
                <w:bCs/>
                <w:color w:val="000000"/>
                <w:sz w:val="18"/>
              </w:rPr>
            </w:pPr>
            <w:r w:rsidRPr="005B0D53">
              <w:rPr>
                <w:rFonts w:cs="Helvetica"/>
              </w:rPr>
              <w:t>InventoryInstance</w:t>
            </w:r>
            <w:r>
              <w:rPr>
                <w:rFonts w:cs="Helvetica"/>
              </w:rPr>
              <w:t>Description</w:t>
            </w:r>
          </w:p>
        </w:tc>
        <w:tc>
          <w:tcPr>
            <w:tcW w:w="630" w:type="dxa"/>
            <w:tcBorders>
              <w:bottom w:val="single" w:sz="4" w:space="0" w:color="000000"/>
              <w:right w:val="single" w:sz="4" w:space="0" w:color="000000"/>
            </w:tcBorders>
            <w:tcMar>
              <w:top w:w="40" w:type="dxa"/>
              <w:left w:w="40" w:type="dxa"/>
              <w:bottom w:w="40" w:type="dxa"/>
              <w:right w:w="40" w:type="dxa"/>
            </w:tcMar>
          </w:tcPr>
          <w:p w14:paraId="3F1BEA9F" w14:textId="3FE87E3D" w:rsidR="00882CEE" w:rsidRPr="005B0D53" w:rsidRDefault="00882CEE" w:rsidP="00882CEE">
            <w:pPr>
              <w:spacing w:after="0"/>
              <w:jc w:val="center"/>
              <w:rPr>
                <w:rFonts w:cs="Helvetica"/>
                <w:bCs/>
                <w:color w:val="000000"/>
                <w:sz w:val="18"/>
              </w:rPr>
            </w:pPr>
            <w:r w:rsidRPr="005B0D53">
              <w:rPr>
                <w:rFonts w:cs="Helvetica"/>
                <w:bCs/>
                <w:color w:val="000000"/>
                <w:sz w:val="18"/>
              </w:rPr>
              <w:t>L</w:t>
            </w:r>
            <w:r>
              <w:rPr>
                <w:rFonts w:cs="Helvetica"/>
                <w:bCs/>
                <w:color w:val="000000"/>
                <w:sz w:val="18"/>
              </w:rPr>
              <w:t>O</w:t>
            </w:r>
          </w:p>
        </w:tc>
        <w:tc>
          <w:tcPr>
            <w:tcW w:w="630" w:type="dxa"/>
            <w:tcBorders>
              <w:bottom w:val="single" w:sz="4" w:space="0" w:color="000000"/>
              <w:right w:val="single" w:sz="4" w:space="0" w:color="000000"/>
            </w:tcBorders>
            <w:tcMar>
              <w:top w:w="40" w:type="dxa"/>
              <w:left w:w="40" w:type="dxa"/>
              <w:bottom w:w="40" w:type="dxa"/>
              <w:right w:w="40" w:type="dxa"/>
            </w:tcMar>
          </w:tcPr>
          <w:p w14:paraId="2D04BC44" w14:textId="6DCB2196" w:rsidR="00882CEE" w:rsidRPr="005B0D53" w:rsidRDefault="00882CEE" w:rsidP="00882CEE">
            <w:pPr>
              <w:spacing w:after="0"/>
              <w:jc w:val="center"/>
              <w:rPr>
                <w:rFonts w:cs="Helvetica"/>
                <w:bCs/>
                <w:color w:val="000000"/>
                <w:sz w:val="18"/>
              </w:rPr>
            </w:pPr>
            <w:r w:rsidRPr="005B0D53">
              <w:rPr>
                <w:rFonts w:cs="Helvetica"/>
                <w:bCs/>
                <w:color w:val="000000"/>
                <w:sz w:val="18"/>
              </w:rPr>
              <w:t>1</w:t>
            </w:r>
          </w:p>
        </w:tc>
        <w:tc>
          <w:tcPr>
            <w:tcW w:w="828" w:type="dxa"/>
            <w:tcBorders>
              <w:bottom w:val="single" w:sz="4" w:space="0" w:color="000000"/>
              <w:right w:val="single" w:sz="4" w:space="0" w:color="000000"/>
            </w:tcBorders>
            <w:tcMar>
              <w:top w:w="40" w:type="dxa"/>
              <w:left w:w="40" w:type="dxa"/>
              <w:bottom w:w="40" w:type="dxa"/>
              <w:right w:w="40" w:type="dxa"/>
            </w:tcMar>
          </w:tcPr>
          <w:p w14:paraId="29B742C3" w14:textId="77777777" w:rsidR="00882CEE" w:rsidRPr="005B0D53" w:rsidRDefault="00882CEE" w:rsidP="00882CEE">
            <w:pPr>
              <w:spacing w:after="0"/>
              <w:rPr>
                <w:rFonts w:cs="Helvetica"/>
                <w:bCs/>
                <w:color w:val="000000"/>
                <w:sz w:val="18"/>
              </w:rPr>
            </w:pPr>
          </w:p>
        </w:tc>
      </w:tr>
      <w:tr w:rsidR="007F15DF" w:rsidRPr="005B0D53" w14:paraId="2849EDE2" w14:textId="77777777" w:rsidTr="003924DE">
        <w:trPr>
          <w:jc w:val="center"/>
        </w:trPr>
        <w:tc>
          <w:tcPr>
            <w:tcW w:w="12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4BAE7927" w14:textId="06D277D3" w:rsidR="007F15DF" w:rsidRPr="005B0D53" w:rsidRDefault="007F15DF" w:rsidP="003924DE">
            <w:pPr>
              <w:spacing w:after="0"/>
              <w:jc w:val="center"/>
              <w:rPr>
                <w:rFonts w:cs="Helvetica"/>
                <w:bCs/>
                <w:color w:val="000000"/>
                <w:sz w:val="18"/>
              </w:rPr>
            </w:pPr>
            <w:r w:rsidRPr="005B0D53">
              <w:rPr>
                <w:rFonts w:cs="Helvetica"/>
                <w:color w:val="000000"/>
              </w:rPr>
              <w:t>(</w:t>
            </w:r>
            <w:r>
              <w:rPr>
                <w:rFonts w:cs="Helvetica"/>
                <w:color w:val="000000"/>
              </w:rPr>
              <w:t>00gg,0Fx3</w:t>
            </w:r>
            <w:r w:rsidRPr="005B0D53">
              <w:rPr>
                <w:rFonts w:cs="Helvetica"/>
                <w:color w:val="000000"/>
              </w:rPr>
              <w:t>)</w:t>
            </w:r>
          </w:p>
        </w:tc>
        <w:tc>
          <w:tcPr>
            <w:tcW w:w="3420" w:type="dxa"/>
            <w:tcBorders>
              <w:bottom w:val="single" w:sz="4" w:space="0" w:color="000000"/>
              <w:right w:val="single" w:sz="4" w:space="0" w:color="000000"/>
            </w:tcBorders>
            <w:tcMar>
              <w:top w:w="40" w:type="dxa"/>
              <w:left w:w="40" w:type="dxa"/>
              <w:bottom w:w="40" w:type="dxa"/>
              <w:right w:w="40" w:type="dxa"/>
            </w:tcMar>
          </w:tcPr>
          <w:p w14:paraId="7F6AB65D" w14:textId="13ED603C" w:rsidR="007F15DF" w:rsidRPr="005B0D53" w:rsidRDefault="00BC7EF4" w:rsidP="003924DE">
            <w:pPr>
              <w:spacing w:after="0"/>
              <w:rPr>
                <w:rFonts w:cs="Helvetica"/>
                <w:bCs/>
                <w:color w:val="000000"/>
                <w:sz w:val="18"/>
              </w:rPr>
            </w:pPr>
            <w:r>
              <w:rPr>
                <w:rFonts w:cs="Helvetica"/>
              </w:rPr>
              <w:t>Inventory Level</w:t>
            </w:r>
          </w:p>
        </w:tc>
        <w:tc>
          <w:tcPr>
            <w:tcW w:w="3330" w:type="dxa"/>
            <w:tcBorders>
              <w:bottom w:val="single" w:sz="4" w:space="0" w:color="000000"/>
              <w:right w:val="single" w:sz="4" w:space="0" w:color="000000"/>
            </w:tcBorders>
            <w:tcMar>
              <w:top w:w="40" w:type="dxa"/>
              <w:left w:w="40" w:type="dxa"/>
              <w:bottom w:w="40" w:type="dxa"/>
              <w:right w:w="40" w:type="dxa"/>
            </w:tcMar>
          </w:tcPr>
          <w:p w14:paraId="3BE30EE3" w14:textId="77777777" w:rsidR="007F15DF" w:rsidRPr="005B0D53" w:rsidRDefault="007F15DF" w:rsidP="003924DE">
            <w:pPr>
              <w:spacing w:after="0"/>
              <w:rPr>
                <w:rFonts w:cs="Helvetica"/>
                <w:bCs/>
                <w:color w:val="000000"/>
                <w:sz w:val="18"/>
              </w:rPr>
            </w:pPr>
            <w:r w:rsidRPr="005B0D53">
              <w:rPr>
                <w:rFonts w:cs="Helvetica"/>
              </w:rPr>
              <w:t>InventoryContentLevel</w:t>
            </w:r>
          </w:p>
        </w:tc>
        <w:tc>
          <w:tcPr>
            <w:tcW w:w="630" w:type="dxa"/>
            <w:tcBorders>
              <w:bottom w:val="single" w:sz="4" w:space="0" w:color="000000"/>
              <w:right w:val="single" w:sz="4" w:space="0" w:color="000000"/>
            </w:tcBorders>
            <w:tcMar>
              <w:top w:w="40" w:type="dxa"/>
              <w:left w:w="40" w:type="dxa"/>
              <w:bottom w:w="40" w:type="dxa"/>
              <w:right w:w="40" w:type="dxa"/>
            </w:tcMar>
          </w:tcPr>
          <w:p w14:paraId="10BEF31C" w14:textId="77777777" w:rsidR="007F15DF" w:rsidRPr="005B0D53" w:rsidRDefault="007F15DF" w:rsidP="003924DE">
            <w:pPr>
              <w:spacing w:after="0"/>
              <w:jc w:val="center"/>
              <w:rPr>
                <w:rFonts w:cs="Helvetica"/>
                <w:bCs/>
                <w:color w:val="000000"/>
                <w:sz w:val="18"/>
              </w:rPr>
            </w:pPr>
            <w:r w:rsidRPr="005B0D53">
              <w:rPr>
                <w:rFonts w:cs="Helvetica"/>
                <w:bCs/>
                <w:color w:val="000000"/>
                <w:sz w:val="18"/>
              </w:rPr>
              <w:t>CS</w:t>
            </w:r>
          </w:p>
        </w:tc>
        <w:tc>
          <w:tcPr>
            <w:tcW w:w="630" w:type="dxa"/>
            <w:tcBorders>
              <w:bottom w:val="single" w:sz="4" w:space="0" w:color="000000"/>
              <w:right w:val="single" w:sz="4" w:space="0" w:color="000000"/>
            </w:tcBorders>
            <w:tcMar>
              <w:top w:w="40" w:type="dxa"/>
              <w:left w:w="40" w:type="dxa"/>
              <w:bottom w:w="40" w:type="dxa"/>
              <w:right w:w="40" w:type="dxa"/>
            </w:tcMar>
          </w:tcPr>
          <w:p w14:paraId="08812815" w14:textId="77777777" w:rsidR="007F15DF" w:rsidRPr="005B0D53" w:rsidRDefault="007F15DF" w:rsidP="003924DE">
            <w:pPr>
              <w:spacing w:after="0"/>
              <w:jc w:val="center"/>
              <w:rPr>
                <w:rFonts w:cs="Helvetica"/>
                <w:bCs/>
                <w:color w:val="000000"/>
                <w:sz w:val="18"/>
              </w:rPr>
            </w:pPr>
            <w:r w:rsidRPr="005B0D53">
              <w:rPr>
                <w:rFonts w:cs="Helvetica"/>
                <w:bCs/>
                <w:color w:val="000000"/>
                <w:sz w:val="18"/>
              </w:rPr>
              <w:t>1</w:t>
            </w:r>
          </w:p>
        </w:tc>
        <w:tc>
          <w:tcPr>
            <w:tcW w:w="828" w:type="dxa"/>
            <w:tcBorders>
              <w:bottom w:val="single" w:sz="4" w:space="0" w:color="000000"/>
              <w:right w:val="single" w:sz="4" w:space="0" w:color="000000"/>
            </w:tcBorders>
            <w:tcMar>
              <w:top w:w="40" w:type="dxa"/>
              <w:left w:w="40" w:type="dxa"/>
              <w:bottom w:w="40" w:type="dxa"/>
              <w:right w:w="40" w:type="dxa"/>
            </w:tcMar>
          </w:tcPr>
          <w:p w14:paraId="5DEB55DD" w14:textId="77777777" w:rsidR="007F15DF" w:rsidRPr="005B0D53" w:rsidRDefault="007F15DF" w:rsidP="003924DE">
            <w:pPr>
              <w:spacing w:after="0"/>
              <w:rPr>
                <w:rFonts w:cs="Helvetica"/>
                <w:bCs/>
                <w:color w:val="000000"/>
                <w:sz w:val="18"/>
              </w:rPr>
            </w:pPr>
          </w:p>
        </w:tc>
      </w:tr>
      <w:tr w:rsidR="00882CEE" w:rsidRPr="005B0D53" w14:paraId="27EC328E" w14:textId="77777777" w:rsidTr="00F60737">
        <w:trPr>
          <w:jc w:val="center"/>
        </w:trPr>
        <w:tc>
          <w:tcPr>
            <w:tcW w:w="12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6C50E46D" w14:textId="4510436A" w:rsidR="00882CEE" w:rsidRPr="005B0D53" w:rsidRDefault="00882CEE" w:rsidP="00882CEE">
            <w:pPr>
              <w:spacing w:after="0"/>
              <w:jc w:val="center"/>
              <w:rPr>
                <w:rFonts w:cs="Helvetica"/>
                <w:bCs/>
                <w:color w:val="000000"/>
                <w:sz w:val="18"/>
              </w:rPr>
            </w:pPr>
            <w:r w:rsidRPr="005B0D53">
              <w:rPr>
                <w:rFonts w:cs="Helvetica"/>
                <w:color w:val="000000"/>
              </w:rPr>
              <w:t>(</w:t>
            </w:r>
            <w:r>
              <w:rPr>
                <w:rFonts w:cs="Helvetica"/>
                <w:color w:val="000000"/>
              </w:rPr>
              <w:t>00gg,0F</w:t>
            </w:r>
            <w:r w:rsidRPr="005B0D53">
              <w:rPr>
                <w:rFonts w:cs="Helvetica"/>
                <w:color w:val="000000"/>
              </w:rPr>
              <w:t>x5)</w:t>
            </w:r>
          </w:p>
        </w:tc>
        <w:tc>
          <w:tcPr>
            <w:tcW w:w="3420" w:type="dxa"/>
            <w:tcBorders>
              <w:bottom w:val="single" w:sz="4" w:space="0" w:color="000000"/>
              <w:right w:val="single" w:sz="4" w:space="0" w:color="000000"/>
            </w:tcBorders>
            <w:tcMar>
              <w:top w:w="40" w:type="dxa"/>
              <w:left w:w="40" w:type="dxa"/>
              <w:bottom w:w="40" w:type="dxa"/>
              <w:right w:w="40" w:type="dxa"/>
            </w:tcMar>
          </w:tcPr>
          <w:p w14:paraId="76582C0B" w14:textId="0DC5706C" w:rsidR="00882CEE" w:rsidRPr="005B0D53" w:rsidRDefault="007B6DCF" w:rsidP="00882CEE">
            <w:pPr>
              <w:spacing w:after="0"/>
              <w:rPr>
                <w:rFonts w:cs="Helvetica"/>
                <w:bCs/>
                <w:color w:val="000000"/>
                <w:sz w:val="18"/>
              </w:rPr>
            </w:pPr>
            <w:r>
              <w:rPr>
                <w:rFonts w:eastAsia="Calibri" w:cs="Helvetica"/>
              </w:rPr>
              <w:t>Item Inventory DateTime</w:t>
            </w:r>
          </w:p>
        </w:tc>
        <w:tc>
          <w:tcPr>
            <w:tcW w:w="3330" w:type="dxa"/>
            <w:tcBorders>
              <w:bottom w:val="single" w:sz="4" w:space="0" w:color="000000"/>
              <w:right w:val="single" w:sz="4" w:space="0" w:color="000000"/>
            </w:tcBorders>
            <w:tcMar>
              <w:top w:w="40" w:type="dxa"/>
              <w:left w:w="40" w:type="dxa"/>
              <w:bottom w:w="40" w:type="dxa"/>
              <w:right w:w="40" w:type="dxa"/>
            </w:tcMar>
          </w:tcPr>
          <w:p w14:paraId="2F9EAB57" w14:textId="031C32B5" w:rsidR="00882CEE" w:rsidRPr="005B0D53" w:rsidRDefault="007B6DCF" w:rsidP="00882CEE">
            <w:pPr>
              <w:spacing w:after="0"/>
              <w:rPr>
                <w:rFonts w:cs="Helvetica"/>
                <w:bCs/>
                <w:color w:val="000000"/>
                <w:sz w:val="18"/>
              </w:rPr>
            </w:pPr>
            <w:r>
              <w:rPr>
                <w:rFonts w:eastAsia="Calibri" w:cs="Helvetica"/>
              </w:rPr>
              <w:t>Item</w:t>
            </w:r>
            <w:r w:rsidR="00882CEE" w:rsidRPr="005B0D53">
              <w:rPr>
                <w:rFonts w:eastAsia="Calibri" w:cs="Helvetica"/>
              </w:rPr>
              <w:t>InventoryDateTime</w:t>
            </w:r>
          </w:p>
        </w:tc>
        <w:tc>
          <w:tcPr>
            <w:tcW w:w="630" w:type="dxa"/>
            <w:tcBorders>
              <w:bottom w:val="single" w:sz="4" w:space="0" w:color="000000"/>
              <w:right w:val="single" w:sz="4" w:space="0" w:color="000000"/>
            </w:tcBorders>
            <w:tcMar>
              <w:top w:w="40" w:type="dxa"/>
              <w:left w:w="40" w:type="dxa"/>
              <w:bottom w:w="40" w:type="dxa"/>
              <w:right w:w="40" w:type="dxa"/>
            </w:tcMar>
          </w:tcPr>
          <w:p w14:paraId="7520007E" w14:textId="1308E15D" w:rsidR="00882CEE" w:rsidRPr="005B0D53" w:rsidRDefault="00882CEE" w:rsidP="00882CEE">
            <w:pPr>
              <w:spacing w:after="0"/>
              <w:jc w:val="center"/>
              <w:rPr>
                <w:rFonts w:cs="Helvetica"/>
                <w:bCs/>
                <w:color w:val="000000"/>
                <w:sz w:val="18"/>
              </w:rPr>
            </w:pPr>
            <w:r w:rsidRPr="005B0D53">
              <w:rPr>
                <w:rFonts w:cs="Helvetica"/>
                <w:bCs/>
                <w:color w:val="000000"/>
                <w:sz w:val="18"/>
              </w:rPr>
              <w:t>DT</w:t>
            </w:r>
          </w:p>
        </w:tc>
        <w:tc>
          <w:tcPr>
            <w:tcW w:w="630" w:type="dxa"/>
            <w:tcBorders>
              <w:bottom w:val="single" w:sz="4" w:space="0" w:color="000000"/>
              <w:right w:val="single" w:sz="4" w:space="0" w:color="000000"/>
            </w:tcBorders>
            <w:tcMar>
              <w:top w:w="40" w:type="dxa"/>
              <w:left w:w="40" w:type="dxa"/>
              <w:bottom w:w="40" w:type="dxa"/>
              <w:right w:w="40" w:type="dxa"/>
            </w:tcMar>
          </w:tcPr>
          <w:p w14:paraId="67BFE472" w14:textId="56BA73E4" w:rsidR="00882CEE" w:rsidRPr="005B0D53" w:rsidRDefault="00882CEE" w:rsidP="00882CEE">
            <w:pPr>
              <w:spacing w:after="0"/>
              <w:jc w:val="center"/>
              <w:rPr>
                <w:rFonts w:cs="Helvetica"/>
                <w:bCs/>
                <w:color w:val="000000"/>
                <w:sz w:val="18"/>
              </w:rPr>
            </w:pPr>
            <w:r w:rsidRPr="005B0D53">
              <w:rPr>
                <w:rFonts w:cs="Helvetica"/>
                <w:bCs/>
                <w:color w:val="000000"/>
                <w:sz w:val="18"/>
              </w:rPr>
              <w:t>1</w:t>
            </w:r>
          </w:p>
        </w:tc>
        <w:tc>
          <w:tcPr>
            <w:tcW w:w="828" w:type="dxa"/>
            <w:tcBorders>
              <w:bottom w:val="single" w:sz="4" w:space="0" w:color="000000"/>
              <w:right w:val="single" w:sz="4" w:space="0" w:color="000000"/>
            </w:tcBorders>
            <w:tcMar>
              <w:top w:w="40" w:type="dxa"/>
              <w:left w:w="40" w:type="dxa"/>
              <w:bottom w:w="40" w:type="dxa"/>
              <w:right w:w="40" w:type="dxa"/>
            </w:tcMar>
          </w:tcPr>
          <w:p w14:paraId="47ABE139" w14:textId="77777777" w:rsidR="00882CEE" w:rsidRPr="005B0D53" w:rsidRDefault="00882CEE" w:rsidP="00882CEE">
            <w:pPr>
              <w:spacing w:after="0"/>
              <w:rPr>
                <w:rFonts w:cs="Helvetica"/>
                <w:bCs/>
                <w:color w:val="000000"/>
                <w:sz w:val="18"/>
              </w:rPr>
            </w:pPr>
          </w:p>
        </w:tc>
      </w:tr>
      <w:tr w:rsidR="00882CEE" w:rsidRPr="005B0D53" w14:paraId="783BCEC0" w14:textId="77777777" w:rsidTr="00F60737">
        <w:trPr>
          <w:jc w:val="center"/>
        </w:trPr>
        <w:tc>
          <w:tcPr>
            <w:tcW w:w="12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44545267" w14:textId="6DCB503D" w:rsidR="00882CEE" w:rsidRPr="005B0D53" w:rsidRDefault="00882CEE" w:rsidP="00882CEE">
            <w:pPr>
              <w:spacing w:after="0"/>
              <w:jc w:val="center"/>
              <w:rPr>
                <w:rFonts w:cs="Helvetica"/>
                <w:bCs/>
                <w:color w:val="000000"/>
                <w:sz w:val="18"/>
              </w:rPr>
            </w:pPr>
            <w:r w:rsidRPr="005B0D53">
              <w:rPr>
                <w:rFonts w:cs="Helvetica"/>
                <w:color w:val="000000"/>
              </w:rPr>
              <w:t>(</w:t>
            </w:r>
            <w:r>
              <w:rPr>
                <w:rFonts w:cs="Helvetica"/>
                <w:color w:val="000000"/>
              </w:rPr>
              <w:t>00gg,0F</w:t>
            </w:r>
            <w:r w:rsidRPr="005B0D53">
              <w:rPr>
                <w:rFonts w:cs="Helvetica"/>
                <w:color w:val="000000"/>
              </w:rPr>
              <w:t>x6)</w:t>
            </w:r>
          </w:p>
        </w:tc>
        <w:tc>
          <w:tcPr>
            <w:tcW w:w="3420" w:type="dxa"/>
            <w:tcBorders>
              <w:bottom w:val="single" w:sz="4" w:space="0" w:color="000000"/>
              <w:right w:val="single" w:sz="4" w:space="0" w:color="000000"/>
            </w:tcBorders>
            <w:tcMar>
              <w:top w:w="40" w:type="dxa"/>
              <w:left w:w="40" w:type="dxa"/>
              <w:bottom w:w="40" w:type="dxa"/>
              <w:right w:w="40" w:type="dxa"/>
            </w:tcMar>
          </w:tcPr>
          <w:p w14:paraId="71EA094A" w14:textId="6295353F" w:rsidR="00882CEE" w:rsidRPr="005B0D53" w:rsidRDefault="00882CEE" w:rsidP="00882CEE">
            <w:pPr>
              <w:spacing w:after="0"/>
              <w:rPr>
                <w:rFonts w:cs="Helvetica"/>
                <w:bCs/>
                <w:color w:val="000000"/>
                <w:sz w:val="18"/>
              </w:rPr>
            </w:pPr>
            <w:r>
              <w:rPr>
                <w:rFonts w:cs="Helvetica"/>
                <w:bCs/>
              </w:rPr>
              <w:t>Removed from Operational Use</w:t>
            </w:r>
          </w:p>
        </w:tc>
        <w:tc>
          <w:tcPr>
            <w:tcW w:w="3330" w:type="dxa"/>
            <w:tcBorders>
              <w:bottom w:val="single" w:sz="4" w:space="0" w:color="000000"/>
              <w:right w:val="single" w:sz="4" w:space="0" w:color="000000"/>
            </w:tcBorders>
            <w:tcMar>
              <w:top w:w="40" w:type="dxa"/>
              <w:left w:w="40" w:type="dxa"/>
              <w:bottom w:w="40" w:type="dxa"/>
              <w:right w:w="40" w:type="dxa"/>
            </w:tcMar>
          </w:tcPr>
          <w:p w14:paraId="3A734DD9" w14:textId="79FF9DEF" w:rsidR="00882CEE" w:rsidRPr="005B0D53" w:rsidRDefault="00882CEE" w:rsidP="00882CEE">
            <w:pPr>
              <w:spacing w:after="0"/>
              <w:rPr>
                <w:rFonts w:cs="Helvetica"/>
                <w:bCs/>
                <w:color w:val="000000"/>
                <w:sz w:val="18"/>
              </w:rPr>
            </w:pPr>
            <w:r>
              <w:rPr>
                <w:rFonts w:cs="Helvetica"/>
                <w:bCs/>
              </w:rPr>
              <w:t>RemovedFromOperationalUse</w:t>
            </w:r>
          </w:p>
        </w:tc>
        <w:tc>
          <w:tcPr>
            <w:tcW w:w="630" w:type="dxa"/>
            <w:tcBorders>
              <w:bottom w:val="single" w:sz="4" w:space="0" w:color="000000"/>
              <w:right w:val="single" w:sz="4" w:space="0" w:color="000000"/>
            </w:tcBorders>
            <w:tcMar>
              <w:top w:w="40" w:type="dxa"/>
              <w:left w:w="40" w:type="dxa"/>
              <w:bottom w:w="40" w:type="dxa"/>
              <w:right w:w="40" w:type="dxa"/>
            </w:tcMar>
          </w:tcPr>
          <w:p w14:paraId="747E624F" w14:textId="175C394F" w:rsidR="00882CEE" w:rsidRPr="005B0D53" w:rsidRDefault="00882CEE" w:rsidP="00882CEE">
            <w:pPr>
              <w:spacing w:after="0"/>
              <w:jc w:val="center"/>
              <w:rPr>
                <w:rFonts w:cs="Helvetica"/>
                <w:bCs/>
                <w:color w:val="000000"/>
                <w:sz w:val="18"/>
              </w:rPr>
            </w:pPr>
            <w:r w:rsidRPr="005B0D53">
              <w:rPr>
                <w:rFonts w:cs="Helvetica"/>
                <w:bCs/>
              </w:rPr>
              <w:t>CS</w:t>
            </w:r>
          </w:p>
        </w:tc>
        <w:tc>
          <w:tcPr>
            <w:tcW w:w="630" w:type="dxa"/>
            <w:tcBorders>
              <w:bottom w:val="single" w:sz="4" w:space="0" w:color="000000"/>
              <w:right w:val="single" w:sz="4" w:space="0" w:color="000000"/>
            </w:tcBorders>
            <w:tcMar>
              <w:top w:w="40" w:type="dxa"/>
              <w:left w:w="40" w:type="dxa"/>
              <w:bottom w:w="40" w:type="dxa"/>
              <w:right w:w="40" w:type="dxa"/>
            </w:tcMar>
          </w:tcPr>
          <w:p w14:paraId="2F8E60CB" w14:textId="480F5341" w:rsidR="00882CEE" w:rsidRPr="005B0D53" w:rsidRDefault="00882CEE" w:rsidP="00882CEE">
            <w:pPr>
              <w:spacing w:after="0"/>
              <w:jc w:val="center"/>
              <w:rPr>
                <w:rFonts w:cs="Helvetica"/>
                <w:bCs/>
                <w:color w:val="000000"/>
                <w:sz w:val="18"/>
              </w:rPr>
            </w:pPr>
            <w:r w:rsidRPr="005B0D53">
              <w:rPr>
                <w:rFonts w:cs="Helvetica"/>
                <w:bCs/>
              </w:rPr>
              <w:t>1</w:t>
            </w:r>
          </w:p>
        </w:tc>
        <w:tc>
          <w:tcPr>
            <w:tcW w:w="828" w:type="dxa"/>
            <w:tcBorders>
              <w:bottom w:val="single" w:sz="4" w:space="0" w:color="000000"/>
              <w:right w:val="single" w:sz="4" w:space="0" w:color="000000"/>
            </w:tcBorders>
            <w:tcMar>
              <w:top w:w="40" w:type="dxa"/>
              <w:left w:w="40" w:type="dxa"/>
              <w:bottom w:w="40" w:type="dxa"/>
              <w:right w:w="40" w:type="dxa"/>
            </w:tcMar>
          </w:tcPr>
          <w:p w14:paraId="04241B66" w14:textId="77777777" w:rsidR="00882CEE" w:rsidRPr="005B0D53" w:rsidRDefault="00882CEE" w:rsidP="00882CEE">
            <w:pPr>
              <w:spacing w:after="0"/>
              <w:rPr>
                <w:rFonts w:cs="Helvetica"/>
                <w:bCs/>
                <w:color w:val="000000"/>
                <w:sz w:val="18"/>
              </w:rPr>
            </w:pPr>
          </w:p>
        </w:tc>
      </w:tr>
      <w:tr w:rsidR="00882CEE" w:rsidRPr="005B0D53" w14:paraId="2BBAFDF0" w14:textId="77777777" w:rsidTr="00F60737">
        <w:trPr>
          <w:jc w:val="center"/>
        </w:trPr>
        <w:tc>
          <w:tcPr>
            <w:tcW w:w="12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29CABDDC" w14:textId="26A7EF43" w:rsidR="00882CEE" w:rsidRPr="005B0D53" w:rsidRDefault="00882CEE" w:rsidP="00882CEE">
            <w:pPr>
              <w:spacing w:after="0"/>
              <w:jc w:val="center"/>
              <w:rPr>
                <w:rFonts w:cs="Helvetica"/>
                <w:color w:val="000000"/>
              </w:rPr>
            </w:pPr>
            <w:r w:rsidRPr="005B0D53">
              <w:rPr>
                <w:rFonts w:cs="Helvetica"/>
                <w:color w:val="000000"/>
              </w:rPr>
              <w:t>(</w:t>
            </w:r>
            <w:r>
              <w:rPr>
                <w:rFonts w:cs="Helvetica"/>
                <w:color w:val="000000"/>
              </w:rPr>
              <w:t>00gg,0F</w:t>
            </w:r>
            <w:r w:rsidRPr="005B0D53">
              <w:rPr>
                <w:rFonts w:cs="Helvetica"/>
                <w:color w:val="000000"/>
              </w:rPr>
              <w:t>x</w:t>
            </w:r>
            <w:r>
              <w:rPr>
                <w:rFonts w:cs="Helvetica"/>
                <w:color w:val="000000"/>
              </w:rPr>
              <w:t>7</w:t>
            </w:r>
            <w:r w:rsidRPr="005B0D53">
              <w:rPr>
                <w:rFonts w:cs="Helvetica"/>
                <w:color w:val="000000"/>
              </w:rPr>
              <w:t>)</w:t>
            </w:r>
          </w:p>
        </w:tc>
        <w:tc>
          <w:tcPr>
            <w:tcW w:w="3420" w:type="dxa"/>
            <w:tcBorders>
              <w:bottom w:val="single" w:sz="4" w:space="0" w:color="000000"/>
              <w:right w:val="single" w:sz="4" w:space="0" w:color="000000"/>
            </w:tcBorders>
            <w:tcMar>
              <w:top w:w="40" w:type="dxa"/>
              <w:left w:w="40" w:type="dxa"/>
              <w:bottom w:w="40" w:type="dxa"/>
              <w:right w:w="40" w:type="dxa"/>
            </w:tcMar>
          </w:tcPr>
          <w:p w14:paraId="61E27B22" w14:textId="2EB61B29" w:rsidR="00882CEE" w:rsidRDefault="00882CEE" w:rsidP="00882CEE">
            <w:pPr>
              <w:spacing w:after="0"/>
              <w:rPr>
                <w:rFonts w:cs="Helvetica"/>
                <w:bCs/>
              </w:rPr>
            </w:pPr>
            <w:r w:rsidRPr="00F60737">
              <w:rPr>
                <w:rFonts w:cs="Helvetica"/>
                <w:bCs/>
              </w:rPr>
              <w:t>Reason for Removal Code Sequence</w:t>
            </w:r>
          </w:p>
        </w:tc>
        <w:tc>
          <w:tcPr>
            <w:tcW w:w="3330" w:type="dxa"/>
            <w:tcBorders>
              <w:bottom w:val="single" w:sz="4" w:space="0" w:color="000000"/>
              <w:right w:val="single" w:sz="4" w:space="0" w:color="000000"/>
            </w:tcBorders>
            <w:tcMar>
              <w:top w:w="40" w:type="dxa"/>
              <w:left w:w="40" w:type="dxa"/>
              <w:bottom w:w="40" w:type="dxa"/>
              <w:right w:w="40" w:type="dxa"/>
            </w:tcMar>
          </w:tcPr>
          <w:p w14:paraId="489ABBDD" w14:textId="00819DFC" w:rsidR="00882CEE" w:rsidRPr="005B0D53" w:rsidRDefault="00882CEE" w:rsidP="00882CEE">
            <w:pPr>
              <w:spacing w:after="0"/>
              <w:rPr>
                <w:rFonts w:cs="Helvetica"/>
                <w:bCs/>
              </w:rPr>
            </w:pPr>
            <w:r>
              <w:rPr>
                <w:rFonts w:cs="Helvetica"/>
                <w:color w:val="000000"/>
              </w:rPr>
              <w:t>ReasonForRemoval</w:t>
            </w:r>
            <w:r w:rsidRPr="005B0D53">
              <w:rPr>
                <w:rFonts w:cs="Helvetica"/>
                <w:color w:val="000000"/>
              </w:rPr>
              <w:t>CodeSequence</w:t>
            </w:r>
          </w:p>
        </w:tc>
        <w:tc>
          <w:tcPr>
            <w:tcW w:w="630" w:type="dxa"/>
            <w:tcBorders>
              <w:bottom w:val="single" w:sz="4" w:space="0" w:color="000000"/>
              <w:right w:val="single" w:sz="4" w:space="0" w:color="000000"/>
            </w:tcBorders>
            <w:tcMar>
              <w:top w:w="40" w:type="dxa"/>
              <w:left w:w="40" w:type="dxa"/>
              <w:bottom w:w="40" w:type="dxa"/>
              <w:right w:w="40" w:type="dxa"/>
            </w:tcMar>
          </w:tcPr>
          <w:p w14:paraId="7325F86E" w14:textId="6461F833" w:rsidR="00882CEE" w:rsidRPr="005B0D53" w:rsidRDefault="00882CEE" w:rsidP="00882CEE">
            <w:pPr>
              <w:spacing w:after="0"/>
              <w:jc w:val="center"/>
              <w:rPr>
                <w:rFonts w:cs="Helvetica"/>
                <w:bCs/>
              </w:rPr>
            </w:pPr>
            <w:r>
              <w:rPr>
                <w:rFonts w:cs="Helvetica"/>
                <w:bCs/>
              </w:rPr>
              <w:t>SQ</w:t>
            </w:r>
          </w:p>
        </w:tc>
        <w:tc>
          <w:tcPr>
            <w:tcW w:w="630" w:type="dxa"/>
            <w:tcBorders>
              <w:bottom w:val="single" w:sz="4" w:space="0" w:color="000000"/>
              <w:right w:val="single" w:sz="4" w:space="0" w:color="000000"/>
            </w:tcBorders>
            <w:tcMar>
              <w:top w:w="40" w:type="dxa"/>
              <w:left w:w="40" w:type="dxa"/>
              <w:bottom w:w="40" w:type="dxa"/>
              <w:right w:w="40" w:type="dxa"/>
            </w:tcMar>
          </w:tcPr>
          <w:p w14:paraId="12B88A6D" w14:textId="1D7BB504" w:rsidR="00882CEE" w:rsidRPr="005B0D53" w:rsidRDefault="00882CEE" w:rsidP="00882CEE">
            <w:pPr>
              <w:spacing w:after="0"/>
              <w:jc w:val="center"/>
              <w:rPr>
                <w:rFonts w:cs="Helvetica"/>
                <w:bCs/>
              </w:rPr>
            </w:pPr>
            <w:r>
              <w:rPr>
                <w:rFonts w:cs="Helvetica"/>
                <w:bCs/>
              </w:rPr>
              <w:t>1</w:t>
            </w:r>
          </w:p>
        </w:tc>
        <w:tc>
          <w:tcPr>
            <w:tcW w:w="828" w:type="dxa"/>
            <w:tcBorders>
              <w:bottom w:val="single" w:sz="4" w:space="0" w:color="000000"/>
              <w:right w:val="single" w:sz="4" w:space="0" w:color="000000"/>
            </w:tcBorders>
            <w:tcMar>
              <w:top w:w="40" w:type="dxa"/>
              <w:left w:w="40" w:type="dxa"/>
              <w:bottom w:w="40" w:type="dxa"/>
              <w:right w:w="40" w:type="dxa"/>
            </w:tcMar>
          </w:tcPr>
          <w:p w14:paraId="4CA331D1" w14:textId="77777777" w:rsidR="00882CEE" w:rsidRPr="005B0D53" w:rsidRDefault="00882CEE" w:rsidP="00882CEE">
            <w:pPr>
              <w:spacing w:after="0"/>
              <w:rPr>
                <w:rFonts w:cs="Helvetica"/>
                <w:bCs/>
                <w:color w:val="000000"/>
                <w:sz w:val="18"/>
              </w:rPr>
            </w:pPr>
          </w:p>
        </w:tc>
      </w:tr>
      <w:tr w:rsidR="00882CEE" w:rsidRPr="005B0D53" w14:paraId="3ADC65AF" w14:textId="77777777" w:rsidTr="00F60737">
        <w:trPr>
          <w:jc w:val="center"/>
        </w:trPr>
        <w:tc>
          <w:tcPr>
            <w:tcW w:w="1255" w:type="dxa"/>
            <w:tcBorders>
              <w:left w:val="single" w:sz="4" w:space="0" w:color="000000"/>
              <w:bottom w:val="single" w:sz="4" w:space="0" w:color="auto"/>
              <w:right w:val="single" w:sz="4" w:space="0" w:color="000000"/>
            </w:tcBorders>
            <w:tcMar>
              <w:top w:w="40" w:type="dxa"/>
              <w:left w:w="40" w:type="dxa"/>
              <w:bottom w:w="40" w:type="dxa"/>
              <w:right w:w="40" w:type="dxa"/>
            </w:tcMar>
          </w:tcPr>
          <w:p w14:paraId="098C6F2B" w14:textId="7F26FF20" w:rsidR="00882CEE" w:rsidRPr="005B0D53" w:rsidRDefault="00882CEE" w:rsidP="00882CEE">
            <w:pPr>
              <w:spacing w:after="0"/>
              <w:jc w:val="center"/>
              <w:rPr>
                <w:rFonts w:cs="Helvetica"/>
                <w:bCs/>
                <w:color w:val="000000"/>
                <w:sz w:val="18"/>
              </w:rPr>
            </w:pPr>
            <w:r w:rsidRPr="005B0D53">
              <w:rPr>
                <w:rFonts w:cs="Helvetica"/>
              </w:rPr>
              <w:t>(</w:t>
            </w:r>
            <w:r>
              <w:rPr>
                <w:rFonts w:cs="Helvetica"/>
              </w:rPr>
              <w:t>00gg,0Fx9</w:t>
            </w:r>
            <w:r w:rsidRPr="005B0D53">
              <w:rPr>
                <w:rFonts w:cs="Helvetica"/>
              </w:rPr>
              <w:t>)</w:t>
            </w:r>
          </w:p>
        </w:tc>
        <w:tc>
          <w:tcPr>
            <w:tcW w:w="3420" w:type="dxa"/>
            <w:tcBorders>
              <w:bottom w:val="single" w:sz="4" w:space="0" w:color="auto"/>
              <w:right w:val="single" w:sz="4" w:space="0" w:color="000000"/>
            </w:tcBorders>
            <w:tcMar>
              <w:top w:w="40" w:type="dxa"/>
              <w:left w:w="40" w:type="dxa"/>
              <w:bottom w:w="40" w:type="dxa"/>
              <w:right w:w="40" w:type="dxa"/>
            </w:tcMar>
          </w:tcPr>
          <w:p w14:paraId="6B918DAD" w14:textId="0121BE87" w:rsidR="00882CEE" w:rsidRPr="005B0D53" w:rsidRDefault="00A04051" w:rsidP="00882CEE">
            <w:pPr>
              <w:spacing w:after="0"/>
              <w:rPr>
                <w:rFonts w:cs="Helvetica"/>
                <w:bCs/>
                <w:color w:val="000000"/>
                <w:sz w:val="18"/>
              </w:rPr>
            </w:pPr>
            <w:r>
              <w:rPr>
                <w:rFonts w:cs="Helvetica"/>
                <w:color w:val="000000"/>
              </w:rPr>
              <w:t>Stored Instance Base URI</w:t>
            </w:r>
          </w:p>
        </w:tc>
        <w:tc>
          <w:tcPr>
            <w:tcW w:w="3330" w:type="dxa"/>
            <w:tcBorders>
              <w:bottom w:val="single" w:sz="4" w:space="0" w:color="auto"/>
              <w:right w:val="single" w:sz="4" w:space="0" w:color="000000"/>
            </w:tcBorders>
            <w:tcMar>
              <w:top w:w="40" w:type="dxa"/>
              <w:left w:w="40" w:type="dxa"/>
              <w:bottom w:w="40" w:type="dxa"/>
              <w:right w:w="40" w:type="dxa"/>
            </w:tcMar>
          </w:tcPr>
          <w:p w14:paraId="49F50382" w14:textId="12E585A5" w:rsidR="00882CEE" w:rsidRPr="005B0D53" w:rsidRDefault="00882CEE" w:rsidP="00882CEE">
            <w:pPr>
              <w:spacing w:after="0"/>
              <w:rPr>
                <w:rFonts w:cs="Helvetica"/>
                <w:bCs/>
                <w:color w:val="000000"/>
                <w:sz w:val="18"/>
              </w:rPr>
            </w:pPr>
            <w:r w:rsidRPr="005B0D53">
              <w:rPr>
                <w:rFonts w:cs="Helvetica"/>
                <w:color w:val="000000"/>
              </w:rPr>
              <w:t>StoredInstance</w:t>
            </w:r>
            <w:r w:rsidR="00F34F75">
              <w:rPr>
                <w:rFonts w:cs="Helvetica"/>
                <w:color w:val="000000"/>
              </w:rPr>
              <w:t>Base</w:t>
            </w:r>
            <w:r w:rsidRPr="005B0D53">
              <w:rPr>
                <w:rFonts w:cs="Helvetica"/>
                <w:color w:val="000000"/>
              </w:rPr>
              <w:t>URI</w:t>
            </w:r>
          </w:p>
        </w:tc>
        <w:tc>
          <w:tcPr>
            <w:tcW w:w="630" w:type="dxa"/>
            <w:tcBorders>
              <w:bottom w:val="single" w:sz="4" w:space="0" w:color="auto"/>
              <w:right w:val="single" w:sz="4" w:space="0" w:color="000000"/>
            </w:tcBorders>
            <w:tcMar>
              <w:top w:w="40" w:type="dxa"/>
              <w:left w:w="40" w:type="dxa"/>
              <w:bottom w:w="40" w:type="dxa"/>
              <w:right w:w="40" w:type="dxa"/>
            </w:tcMar>
          </w:tcPr>
          <w:p w14:paraId="57946E2A" w14:textId="0E74B720" w:rsidR="00882CEE" w:rsidRPr="005B0D53" w:rsidRDefault="00882CEE" w:rsidP="00882CEE">
            <w:pPr>
              <w:spacing w:after="0"/>
              <w:jc w:val="center"/>
              <w:rPr>
                <w:rFonts w:cs="Helvetica"/>
                <w:bCs/>
                <w:color w:val="000000"/>
                <w:sz w:val="18"/>
              </w:rPr>
            </w:pPr>
            <w:r w:rsidRPr="005B0D53">
              <w:rPr>
                <w:rFonts w:cs="Helvetica"/>
                <w:bCs/>
                <w:color w:val="000000"/>
                <w:sz w:val="18"/>
              </w:rPr>
              <w:t>UR</w:t>
            </w:r>
          </w:p>
        </w:tc>
        <w:tc>
          <w:tcPr>
            <w:tcW w:w="630" w:type="dxa"/>
            <w:tcBorders>
              <w:bottom w:val="single" w:sz="4" w:space="0" w:color="auto"/>
              <w:right w:val="single" w:sz="4" w:space="0" w:color="000000"/>
            </w:tcBorders>
            <w:tcMar>
              <w:top w:w="40" w:type="dxa"/>
              <w:left w:w="40" w:type="dxa"/>
              <w:bottom w:w="40" w:type="dxa"/>
              <w:right w:w="40" w:type="dxa"/>
            </w:tcMar>
          </w:tcPr>
          <w:p w14:paraId="74531639" w14:textId="3319FE4D" w:rsidR="00882CEE" w:rsidRPr="005B0D53" w:rsidRDefault="00882CEE" w:rsidP="00882CEE">
            <w:pPr>
              <w:spacing w:after="0"/>
              <w:jc w:val="center"/>
              <w:rPr>
                <w:rFonts w:cs="Helvetica"/>
                <w:bCs/>
                <w:color w:val="000000"/>
                <w:sz w:val="18"/>
              </w:rPr>
            </w:pPr>
            <w:r w:rsidRPr="005B0D53">
              <w:rPr>
                <w:rFonts w:cs="Helvetica"/>
                <w:bCs/>
                <w:color w:val="000000"/>
                <w:sz w:val="18"/>
              </w:rPr>
              <w:t>1</w:t>
            </w:r>
          </w:p>
        </w:tc>
        <w:tc>
          <w:tcPr>
            <w:tcW w:w="828" w:type="dxa"/>
            <w:tcBorders>
              <w:bottom w:val="single" w:sz="4" w:space="0" w:color="auto"/>
              <w:right w:val="single" w:sz="4" w:space="0" w:color="000000"/>
            </w:tcBorders>
            <w:tcMar>
              <w:top w:w="40" w:type="dxa"/>
              <w:left w:w="40" w:type="dxa"/>
              <w:bottom w:w="40" w:type="dxa"/>
              <w:right w:w="40" w:type="dxa"/>
            </w:tcMar>
          </w:tcPr>
          <w:p w14:paraId="32888829" w14:textId="77777777" w:rsidR="00882CEE" w:rsidRPr="005B0D53" w:rsidRDefault="00882CEE" w:rsidP="00882CEE">
            <w:pPr>
              <w:spacing w:after="0"/>
              <w:jc w:val="center"/>
              <w:rPr>
                <w:rFonts w:cs="Helvetica"/>
                <w:bCs/>
                <w:color w:val="000000"/>
                <w:sz w:val="18"/>
              </w:rPr>
            </w:pPr>
          </w:p>
        </w:tc>
      </w:tr>
      <w:tr w:rsidR="00A34317" w:rsidRPr="005B0D53" w14:paraId="5220B876"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64416C17" w14:textId="719DADB0" w:rsidR="00A34317" w:rsidRPr="005B0D53" w:rsidRDefault="00A34317" w:rsidP="00A34317">
            <w:pPr>
              <w:spacing w:after="0"/>
              <w:jc w:val="center"/>
              <w:rPr>
                <w:rFonts w:cs="Helvetica"/>
                <w:bCs/>
                <w:color w:val="000000"/>
                <w:sz w:val="18"/>
              </w:rPr>
            </w:pPr>
            <w:r w:rsidRPr="005B0D53">
              <w:rPr>
                <w:rFonts w:cs="Helvetica"/>
              </w:rPr>
              <w:t>(</w:t>
            </w:r>
            <w:r>
              <w:rPr>
                <w:rFonts w:cs="Helvetica"/>
              </w:rPr>
              <w:t>00gg,0FxA</w:t>
            </w:r>
            <w:r w:rsidRPr="005B0D53">
              <w:rPr>
                <w:rFonts w:cs="Helvetica"/>
              </w:rPr>
              <w:t>)</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3CDC9263" w14:textId="22F00103" w:rsidR="00A34317" w:rsidRPr="005B0D53" w:rsidRDefault="00A34317" w:rsidP="00A34317">
            <w:pPr>
              <w:spacing w:after="0"/>
              <w:rPr>
                <w:rFonts w:cs="Helvetica"/>
                <w:bCs/>
                <w:color w:val="000000"/>
                <w:sz w:val="18"/>
              </w:rPr>
            </w:pPr>
            <w:r w:rsidRPr="005B0D53">
              <w:rPr>
                <w:rFonts w:cs="Helvetica"/>
              </w:rPr>
              <w:t xml:space="preserve">Folder </w:t>
            </w:r>
            <w:r>
              <w:rPr>
                <w:rFonts w:cs="Helvetica"/>
              </w:rPr>
              <w:t>URI</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74E8A63F" w14:textId="5DF9E302" w:rsidR="00A34317" w:rsidRPr="005B0D53" w:rsidRDefault="00A34317" w:rsidP="00A34317">
            <w:pPr>
              <w:spacing w:after="0"/>
              <w:rPr>
                <w:rFonts w:cs="Helvetica"/>
                <w:bCs/>
                <w:color w:val="000000"/>
                <w:sz w:val="18"/>
              </w:rPr>
            </w:pPr>
            <w:r w:rsidRPr="005B0D53">
              <w:rPr>
                <w:rFonts w:cs="Helvetica"/>
              </w:rPr>
              <w:t>Folder</w:t>
            </w:r>
            <w:r>
              <w:rPr>
                <w:rFonts w:cs="Helvetica"/>
              </w:rPr>
              <w:t>URI</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1C3EA744" w14:textId="332EC6EC" w:rsidR="00A34317" w:rsidRPr="005B0D53" w:rsidRDefault="00A34317" w:rsidP="00A34317">
            <w:pPr>
              <w:spacing w:after="0"/>
              <w:jc w:val="center"/>
              <w:rPr>
                <w:rFonts w:cs="Helvetica"/>
                <w:bCs/>
                <w:color w:val="000000"/>
                <w:sz w:val="18"/>
              </w:rPr>
            </w:pPr>
            <w:r w:rsidRPr="005B0D53">
              <w:rPr>
                <w:rFonts w:cs="Helvetica"/>
                <w:bCs/>
                <w:color w:val="000000"/>
                <w:sz w:val="18"/>
              </w:rPr>
              <w:t>UR</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2AA3903B" w14:textId="073D9B21" w:rsidR="00A34317" w:rsidRPr="005B0D53" w:rsidRDefault="00A34317" w:rsidP="00A34317">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5FE0E792" w14:textId="77777777" w:rsidR="00A34317" w:rsidRPr="005B0D53" w:rsidRDefault="00A34317" w:rsidP="00A34317">
            <w:pPr>
              <w:spacing w:after="0"/>
              <w:jc w:val="center"/>
              <w:rPr>
                <w:rFonts w:cs="Helvetica"/>
                <w:bCs/>
                <w:color w:val="000000"/>
                <w:sz w:val="18"/>
              </w:rPr>
            </w:pPr>
          </w:p>
        </w:tc>
      </w:tr>
      <w:tr w:rsidR="00A34317" w:rsidRPr="005B0D53" w14:paraId="1BD94AF0"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5934BC86" w14:textId="5AD05843" w:rsidR="00A34317" w:rsidRPr="005B0D53" w:rsidRDefault="00A34317" w:rsidP="00A34317">
            <w:pPr>
              <w:spacing w:after="0"/>
              <w:jc w:val="center"/>
              <w:rPr>
                <w:rFonts w:cs="Helvetica"/>
                <w:bCs/>
                <w:color w:val="000000"/>
                <w:sz w:val="18"/>
              </w:rPr>
            </w:pPr>
            <w:r w:rsidRPr="005B0D53">
              <w:rPr>
                <w:rFonts w:cs="Helvetica"/>
              </w:rPr>
              <w:t>(</w:t>
            </w:r>
            <w:r>
              <w:rPr>
                <w:rFonts w:cs="Helvetica"/>
              </w:rPr>
              <w:t>00gg,0FxB</w:t>
            </w:r>
            <w:r w:rsidRPr="005B0D53">
              <w:rPr>
                <w:rFonts w:cs="Helvetica"/>
              </w:rPr>
              <w:t>)</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573142AF" w14:textId="0C33EEF6" w:rsidR="00A34317" w:rsidRPr="005B0D53" w:rsidRDefault="00805CC4" w:rsidP="00A34317">
            <w:pPr>
              <w:spacing w:after="0"/>
              <w:rPr>
                <w:rFonts w:cs="Helvetica"/>
                <w:bCs/>
                <w:color w:val="000000"/>
                <w:sz w:val="18"/>
              </w:rPr>
            </w:pPr>
            <w:r>
              <w:rPr>
                <w:rFonts w:cs="Helvetica"/>
              </w:rPr>
              <w:t>Stored Instance File URI</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17D823E5" w14:textId="0A1A5E84" w:rsidR="00A34317" w:rsidRPr="005B0D53" w:rsidRDefault="00A34317" w:rsidP="00A34317">
            <w:pPr>
              <w:spacing w:after="0"/>
              <w:rPr>
                <w:rFonts w:cs="Helvetica"/>
                <w:bCs/>
                <w:color w:val="000000"/>
                <w:sz w:val="18"/>
              </w:rPr>
            </w:pPr>
            <w:r>
              <w:rPr>
                <w:rFonts w:cs="Helvetica"/>
              </w:rPr>
              <w:t>Container</w:t>
            </w:r>
            <w:r w:rsidRPr="005B0D53">
              <w:rPr>
                <w:rFonts w:cs="Helvetica"/>
              </w:rPr>
              <w:t>File</w:t>
            </w:r>
            <w:r>
              <w:rPr>
                <w:rFonts w:cs="Helvetica"/>
              </w:rPr>
              <w:t>URI</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59E5C661" w14:textId="76338793" w:rsidR="00A34317" w:rsidRPr="005B0D53" w:rsidRDefault="00A34317" w:rsidP="00A34317">
            <w:pPr>
              <w:spacing w:after="0"/>
              <w:jc w:val="center"/>
              <w:rPr>
                <w:rFonts w:cs="Helvetica"/>
                <w:bCs/>
                <w:color w:val="000000"/>
                <w:sz w:val="18"/>
              </w:rPr>
            </w:pPr>
            <w:r w:rsidRPr="005B0D53">
              <w:rPr>
                <w:rFonts w:cs="Helvetica"/>
                <w:bCs/>
                <w:color w:val="000000"/>
                <w:sz w:val="18"/>
              </w:rPr>
              <w:t>UR</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5EF86E4C" w14:textId="6174FB95" w:rsidR="00A34317" w:rsidRPr="005B0D53" w:rsidRDefault="00A34317" w:rsidP="00A34317">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7BAC4B7F" w14:textId="77777777" w:rsidR="00A34317" w:rsidRPr="005B0D53" w:rsidRDefault="00A34317" w:rsidP="00A34317">
            <w:pPr>
              <w:spacing w:after="0"/>
              <w:jc w:val="center"/>
              <w:rPr>
                <w:rFonts w:cs="Helvetica"/>
                <w:bCs/>
                <w:color w:val="000000"/>
                <w:sz w:val="18"/>
              </w:rPr>
            </w:pPr>
          </w:p>
        </w:tc>
      </w:tr>
      <w:tr w:rsidR="00A34317" w:rsidRPr="005B0D53" w14:paraId="6037BD53"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005517F9" w14:textId="2141C35B" w:rsidR="00A34317" w:rsidRPr="005B0D53" w:rsidRDefault="00A34317" w:rsidP="00A34317">
            <w:pPr>
              <w:spacing w:after="0"/>
              <w:jc w:val="center"/>
              <w:rPr>
                <w:rFonts w:cs="Helvetica"/>
              </w:rPr>
            </w:pPr>
            <w:r w:rsidRPr="005B0D53">
              <w:rPr>
                <w:rFonts w:cs="Helvetica"/>
                <w:color w:val="000000"/>
              </w:rPr>
              <w:t>(</w:t>
            </w:r>
            <w:r>
              <w:rPr>
                <w:rFonts w:cs="Helvetica"/>
                <w:color w:val="000000"/>
              </w:rPr>
              <w:t>00gg,0FxC</w:t>
            </w:r>
            <w:r w:rsidRPr="005B0D53">
              <w:rPr>
                <w:rFonts w:cs="Helvetica"/>
                <w:color w:val="000000"/>
              </w:rPr>
              <w:t>)</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5B85606E" w14:textId="08436B33" w:rsidR="00A34317" w:rsidRPr="005B0D53" w:rsidRDefault="00E4379B" w:rsidP="00A34317">
            <w:pPr>
              <w:spacing w:after="0"/>
              <w:rPr>
                <w:rFonts w:cs="Helvetica"/>
                <w:color w:val="000000"/>
              </w:rPr>
            </w:pPr>
            <w:r>
              <w:rPr>
                <w:rFonts w:cs="Helvetica"/>
                <w:color w:val="000000"/>
              </w:rPr>
              <w:t>Container File Type</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26D145EA" w14:textId="04E6665E" w:rsidR="00A34317" w:rsidRPr="005B0D53" w:rsidRDefault="00A34317" w:rsidP="00A34317">
            <w:pPr>
              <w:spacing w:after="0"/>
              <w:rPr>
                <w:rFonts w:cs="Helvetica"/>
                <w:bCs/>
                <w:color w:val="000000"/>
                <w:sz w:val="18"/>
              </w:rPr>
            </w:pPr>
            <w:r w:rsidRPr="005B0D53">
              <w:rPr>
                <w:rFonts w:cs="Helvetica"/>
                <w:color w:val="000000"/>
              </w:rPr>
              <w:t>Container</w:t>
            </w:r>
            <w:r w:rsidR="00F34F75">
              <w:rPr>
                <w:rFonts w:cs="Helvetica"/>
                <w:color w:val="000000"/>
              </w:rPr>
              <w:t>File</w:t>
            </w:r>
            <w:r w:rsidRPr="005B0D53">
              <w:rPr>
                <w:rFonts w:cs="Helvetica"/>
                <w:color w:val="000000"/>
              </w:rPr>
              <w:t>Type</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4573DDBA" w14:textId="77777777" w:rsidR="00A34317" w:rsidRPr="005B0D53" w:rsidRDefault="00A34317" w:rsidP="00A34317">
            <w:pPr>
              <w:spacing w:after="0"/>
              <w:jc w:val="center"/>
              <w:rPr>
                <w:rFonts w:cs="Helvetica"/>
                <w:bCs/>
                <w:color w:val="000000"/>
                <w:sz w:val="18"/>
              </w:rPr>
            </w:pPr>
            <w:r w:rsidRPr="005B0D53">
              <w:rPr>
                <w:rFonts w:cs="Helvetica"/>
                <w:bCs/>
                <w:color w:val="000000"/>
                <w:sz w:val="18"/>
              </w:rPr>
              <w:t>CS</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090DF97F" w14:textId="77777777" w:rsidR="00A34317" w:rsidRPr="005B0D53" w:rsidRDefault="00A34317" w:rsidP="00A34317">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78293734" w14:textId="77777777" w:rsidR="00A34317" w:rsidRPr="005B0D53" w:rsidRDefault="00A34317" w:rsidP="00A34317">
            <w:pPr>
              <w:spacing w:after="0"/>
              <w:jc w:val="center"/>
              <w:rPr>
                <w:rFonts w:cs="Helvetica"/>
                <w:bCs/>
                <w:color w:val="000000"/>
                <w:sz w:val="18"/>
              </w:rPr>
            </w:pPr>
          </w:p>
        </w:tc>
      </w:tr>
      <w:tr w:rsidR="00A34317" w:rsidRPr="005B0D53" w14:paraId="70B96A19"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671DEE0B" w14:textId="6E822FF5" w:rsidR="00A34317" w:rsidRPr="005B0D53" w:rsidRDefault="00A34317" w:rsidP="00A34317">
            <w:pPr>
              <w:spacing w:after="0"/>
              <w:jc w:val="center"/>
              <w:rPr>
                <w:rFonts w:cs="Helvetica"/>
              </w:rPr>
            </w:pPr>
            <w:r w:rsidRPr="005B0D53">
              <w:rPr>
                <w:rFonts w:cs="Helvetica"/>
              </w:rPr>
              <w:t>(</w:t>
            </w:r>
            <w:r>
              <w:rPr>
                <w:rFonts w:cs="Helvetica"/>
              </w:rPr>
              <w:t>00gg,0FxD</w:t>
            </w:r>
            <w:r w:rsidRPr="005B0D53">
              <w:rPr>
                <w:rFonts w:cs="Helvetica"/>
              </w:rPr>
              <w:t>)</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024207D2" w14:textId="77777777" w:rsidR="00A34317" w:rsidRPr="005B0D53" w:rsidRDefault="00A34317" w:rsidP="00A34317">
            <w:pPr>
              <w:spacing w:after="0"/>
              <w:rPr>
                <w:rFonts w:cs="Helvetica"/>
                <w:color w:val="000000"/>
              </w:rPr>
            </w:pPr>
            <w:r w:rsidRPr="005B0D53">
              <w:rPr>
                <w:rFonts w:cs="Helvetica"/>
                <w:color w:val="000000"/>
              </w:rPr>
              <w:t>Filename in Container</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3A32C560" w14:textId="04C47838" w:rsidR="00A34317" w:rsidRPr="005B0D53" w:rsidRDefault="00A34317" w:rsidP="00A34317">
            <w:pPr>
              <w:spacing w:after="0"/>
              <w:rPr>
                <w:rFonts w:cs="Helvetica"/>
                <w:color w:val="000000"/>
              </w:rPr>
            </w:pPr>
            <w:r w:rsidRPr="005B0D53">
              <w:rPr>
                <w:rFonts w:cs="Helvetica"/>
                <w:color w:val="000000"/>
              </w:rPr>
              <w:t>FilenameInContainer</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48CAD5A9" w14:textId="7205D7FC" w:rsidR="00A34317" w:rsidRPr="005B0D53" w:rsidRDefault="00A34317" w:rsidP="00A34317">
            <w:pPr>
              <w:spacing w:after="0"/>
              <w:jc w:val="center"/>
              <w:rPr>
                <w:rFonts w:cs="Helvetica"/>
                <w:bCs/>
                <w:color w:val="000000"/>
                <w:sz w:val="18"/>
              </w:rPr>
            </w:pPr>
            <w:r w:rsidRPr="005B0D53">
              <w:rPr>
                <w:rFonts w:cs="Helvetica"/>
                <w:bCs/>
                <w:color w:val="000000"/>
                <w:sz w:val="18"/>
              </w:rPr>
              <w:t>UR</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28738073" w14:textId="653BCB1E" w:rsidR="00A34317" w:rsidRPr="005B0D53" w:rsidRDefault="00A34317" w:rsidP="00A34317">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72137D43" w14:textId="77777777" w:rsidR="00A34317" w:rsidRPr="005B0D53" w:rsidRDefault="00A34317" w:rsidP="00A34317">
            <w:pPr>
              <w:spacing w:after="0"/>
              <w:jc w:val="center"/>
              <w:rPr>
                <w:rFonts w:cs="Helvetica"/>
                <w:bCs/>
                <w:color w:val="000000"/>
                <w:sz w:val="18"/>
              </w:rPr>
            </w:pPr>
          </w:p>
        </w:tc>
      </w:tr>
      <w:tr w:rsidR="00A34317" w:rsidRPr="005B0D53" w14:paraId="2D0D7D16"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44E5855C" w14:textId="498F09D2" w:rsidR="00A34317" w:rsidRPr="005B0D53" w:rsidRDefault="00A34317" w:rsidP="00A34317">
            <w:pPr>
              <w:spacing w:after="0"/>
              <w:jc w:val="center"/>
              <w:rPr>
                <w:rFonts w:cs="Helvetica"/>
                <w:bCs/>
                <w:color w:val="000000"/>
                <w:sz w:val="18"/>
              </w:rPr>
            </w:pPr>
            <w:r w:rsidRPr="005B0D53">
              <w:rPr>
                <w:rFonts w:cs="Helvetica"/>
              </w:rPr>
              <w:t>(</w:t>
            </w:r>
            <w:r>
              <w:rPr>
                <w:rFonts w:cs="Helvetica"/>
              </w:rPr>
              <w:t>00gg,0F</w:t>
            </w:r>
            <w:r w:rsidRPr="005B0D53">
              <w:rPr>
                <w:rFonts w:cs="Helvetica"/>
              </w:rPr>
              <w:t>xE)</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3439E367" w14:textId="7703A3F6" w:rsidR="00A34317" w:rsidRPr="005B0D53" w:rsidRDefault="00A34317" w:rsidP="00A34317">
            <w:pPr>
              <w:spacing w:after="0"/>
              <w:rPr>
                <w:rFonts w:cs="Helvetica"/>
                <w:color w:val="000000"/>
              </w:rPr>
            </w:pPr>
            <w:r w:rsidRPr="005B0D53">
              <w:rPr>
                <w:rFonts w:cs="Helvetica"/>
                <w:color w:val="000000"/>
              </w:rPr>
              <w:t>File Offset in Container</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2BD5BD1D" w14:textId="43F7B884" w:rsidR="00A34317" w:rsidRPr="005B0D53" w:rsidRDefault="00A34317" w:rsidP="00A34317">
            <w:pPr>
              <w:spacing w:after="0"/>
              <w:rPr>
                <w:rFonts w:cs="Helvetica"/>
                <w:bCs/>
                <w:color w:val="000000"/>
                <w:sz w:val="18"/>
              </w:rPr>
            </w:pPr>
            <w:r w:rsidRPr="005B0D53">
              <w:rPr>
                <w:rFonts w:cs="Helvetica"/>
                <w:color w:val="000000"/>
              </w:rPr>
              <w:t>FileOffsetInContainer</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41C4BB15" w14:textId="4646C19F" w:rsidR="00A34317" w:rsidRPr="005B0D53" w:rsidRDefault="00A34317" w:rsidP="00A34317">
            <w:pPr>
              <w:spacing w:after="0"/>
              <w:jc w:val="center"/>
              <w:rPr>
                <w:rFonts w:cs="Helvetica"/>
                <w:bCs/>
                <w:color w:val="000000"/>
                <w:sz w:val="18"/>
              </w:rPr>
            </w:pPr>
            <w:r w:rsidRPr="005B0D53">
              <w:rPr>
                <w:rFonts w:cs="Helvetica"/>
                <w:bCs/>
                <w:color w:val="000000"/>
                <w:sz w:val="18"/>
              </w:rPr>
              <w:t>UL</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3349DB4A" w14:textId="5FE45E9D" w:rsidR="00A34317" w:rsidRPr="005B0D53" w:rsidRDefault="00A34317" w:rsidP="00A34317">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336E6460" w14:textId="77777777" w:rsidR="00A34317" w:rsidRPr="005B0D53" w:rsidRDefault="00A34317" w:rsidP="00A34317">
            <w:pPr>
              <w:spacing w:after="0"/>
              <w:jc w:val="center"/>
              <w:rPr>
                <w:rFonts w:cs="Helvetica"/>
                <w:bCs/>
                <w:color w:val="000000"/>
                <w:sz w:val="18"/>
              </w:rPr>
            </w:pPr>
          </w:p>
        </w:tc>
      </w:tr>
      <w:tr w:rsidR="00E4379B" w:rsidRPr="005B0D53" w14:paraId="64CF4A3F"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6F1AB725" w14:textId="73CCF07D" w:rsidR="00E4379B" w:rsidRPr="005B0D53" w:rsidRDefault="00E4379B" w:rsidP="00E4379B">
            <w:pPr>
              <w:spacing w:after="0"/>
              <w:jc w:val="center"/>
              <w:rPr>
                <w:rFonts w:cs="Helvetica"/>
              </w:rPr>
            </w:pPr>
            <w:r w:rsidRPr="005B0D53">
              <w:rPr>
                <w:rFonts w:cs="Helvetica"/>
              </w:rPr>
              <w:t>(</w:t>
            </w:r>
            <w:r>
              <w:rPr>
                <w:rFonts w:cs="Helvetica"/>
              </w:rPr>
              <w:t>00gg,0Fy0</w:t>
            </w:r>
            <w:r w:rsidRPr="005B0D53">
              <w:rPr>
                <w:rFonts w:cs="Helvetica"/>
              </w:rPr>
              <w:t>)</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6EF0F495" w14:textId="317B44EE" w:rsidR="00E4379B" w:rsidRPr="005B0D53" w:rsidRDefault="00E4379B" w:rsidP="00E4379B">
            <w:pPr>
              <w:spacing w:after="0"/>
              <w:rPr>
                <w:rFonts w:cs="Helvetica"/>
                <w:color w:val="000000"/>
              </w:rPr>
            </w:pPr>
            <w:r w:rsidRPr="005B0D53">
              <w:rPr>
                <w:rFonts w:cs="Helvetica"/>
                <w:color w:val="000000"/>
              </w:rPr>
              <w:t>Stored Instance Transfer Syntax UID</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2CE3F8EF" w14:textId="6F87F2FF" w:rsidR="00E4379B" w:rsidRPr="005B0D53" w:rsidRDefault="00E4379B" w:rsidP="00E4379B">
            <w:pPr>
              <w:spacing w:after="0"/>
              <w:rPr>
                <w:rFonts w:cs="Helvetica"/>
                <w:bCs/>
                <w:color w:val="000000"/>
                <w:sz w:val="18"/>
              </w:rPr>
            </w:pPr>
            <w:r w:rsidRPr="005B0D53">
              <w:rPr>
                <w:rFonts w:cs="Helvetica"/>
                <w:color w:val="000000"/>
              </w:rPr>
              <w:t>StoredInstanceTransferSyntaxUID</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40D1A597" w14:textId="1F3F9907" w:rsidR="00E4379B" w:rsidRPr="005B0D53" w:rsidRDefault="00E4379B" w:rsidP="00E4379B">
            <w:pPr>
              <w:spacing w:after="0"/>
              <w:jc w:val="center"/>
              <w:rPr>
                <w:rFonts w:cs="Helvetica"/>
                <w:bCs/>
                <w:color w:val="000000"/>
                <w:sz w:val="18"/>
              </w:rPr>
            </w:pPr>
            <w:r w:rsidRPr="005B0D53">
              <w:rPr>
                <w:rFonts w:cs="Helvetica"/>
                <w:bCs/>
                <w:color w:val="000000"/>
                <w:sz w:val="18"/>
              </w:rPr>
              <w:t>UI</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45CA779C" w14:textId="65DE704A" w:rsidR="00E4379B" w:rsidRPr="005B0D53" w:rsidRDefault="00E4379B" w:rsidP="00E4379B">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035B68C7" w14:textId="77777777" w:rsidR="00E4379B" w:rsidRPr="005B0D53" w:rsidRDefault="00E4379B" w:rsidP="00E4379B">
            <w:pPr>
              <w:spacing w:after="0"/>
              <w:jc w:val="center"/>
              <w:rPr>
                <w:rFonts w:cs="Helvetica"/>
                <w:bCs/>
                <w:color w:val="000000"/>
                <w:sz w:val="18"/>
              </w:rPr>
            </w:pPr>
          </w:p>
        </w:tc>
      </w:tr>
      <w:tr w:rsidR="002D4077" w:rsidRPr="005B0D53" w14:paraId="03FBC23A" w14:textId="77777777" w:rsidTr="00F60737">
        <w:trPr>
          <w:jc w:val="center"/>
        </w:trPr>
        <w:tc>
          <w:tcPr>
            <w:tcW w:w="125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2109DE7B" w14:textId="10BFBA3D" w:rsidR="002D4077" w:rsidRPr="005B0D53" w:rsidRDefault="002D4077" w:rsidP="002D4077">
            <w:pPr>
              <w:spacing w:after="0"/>
              <w:jc w:val="center"/>
              <w:rPr>
                <w:rFonts w:cs="Helvetica"/>
                <w:color w:val="000000"/>
              </w:rPr>
            </w:pPr>
            <w:r w:rsidRPr="005B0D53">
              <w:rPr>
                <w:rFonts w:cs="Helvetica"/>
                <w:color w:val="000000"/>
              </w:rPr>
              <w:t>(</w:t>
            </w:r>
            <w:r>
              <w:rPr>
                <w:rFonts w:cs="Helvetica"/>
                <w:color w:val="000000"/>
              </w:rPr>
              <w:t>00gg,0F</w:t>
            </w:r>
            <w:r w:rsidRPr="005B0D53">
              <w:rPr>
                <w:rFonts w:cs="Helvetica"/>
                <w:color w:val="000000"/>
              </w:rPr>
              <w:t>y1)</w:t>
            </w:r>
          </w:p>
        </w:tc>
        <w:tc>
          <w:tcPr>
            <w:tcW w:w="3420" w:type="dxa"/>
            <w:tcBorders>
              <w:top w:val="single" w:sz="4" w:space="0" w:color="auto"/>
              <w:bottom w:val="single" w:sz="4" w:space="0" w:color="000000"/>
              <w:right w:val="single" w:sz="4" w:space="0" w:color="000000"/>
            </w:tcBorders>
            <w:tcMar>
              <w:top w:w="40" w:type="dxa"/>
              <w:left w:w="40" w:type="dxa"/>
              <w:bottom w:w="40" w:type="dxa"/>
              <w:right w:w="40" w:type="dxa"/>
            </w:tcMar>
          </w:tcPr>
          <w:p w14:paraId="12A8DF17" w14:textId="7B73889F" w:rsidR="002D4077" w:rsidRPr="005B0D53" w:rsidRDefault="002D4077" w:rsidP="002D4077">
            <w:pPr>
              <w:spacing w:after="0"/>
              <w:rPr>
                <w:rFonts w:cs="Helvetica"/>
                <w:color w:val="000000"/>
              </w:rPr>
            </w:pPr>
            <w:r>
              <w:rPr>
                <w:rFonts w:cs="Helvetica"/>
              </w:rPr>
              <w:t>Study DateTime Range</w:t>
            </w:r>
          </w:p>
        </w:tc>
        <w:tc>
          <w:tcPr>
            <w:tcW w:w="3330" w:type="dxa"/>
            <w:tcBorders>
              <w:top w:val="single" w:sz="4" w:space="0" w:color="auto"/>
              <w:bottom w:val="single" w:sz="4" w:space="0" w:color="000000"/>
              <w:right w:val="single" w:sz="4" w:space="0" w:color="000000"/>
            </w:tcBorders>
            <w:tcMar>
              <w:top w:w="40" w:type="dxa"/>
              <w:left w:w="40" w:type="dxa"/>
              <w:bottom w:w="40" w:type="dxa"/>
              <w:right w:w="40" w:type="dxa"/>
            </w:tcMar>
          </w:tcPr>
          <w:p w14:paraId="738336FD" w14:textId="19710241" w:rsidR="002D4077" w:rsidRPr="005B0D53" w:rsidRDefault="002D4077" w:rsidP="002D4077">
            <w:pPr>
              <w:spacing w:after="0"/>
              <w:rPr>
                <w:rFonts w:cs="Helvetica"/>
                <w:bCs/>
                <w:color w:val="000000"/>
                <w:sz w:val="18"/>
              </w:rPr>
            </w:pPr>
            <w:r>
              <w:rPr>
                <w:rFonts w:cs="Helvetica"/>
              </w:rPr>
              <w:t>StudyDateTimeRange</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0BE18C9D" w14:textId="3575B81F" w:rsidR="002D4077" w:rsidRPr="005B0D53" w:rsidRDefault="002D4077" w:rsidP="002D4077">
            <w:pPr>
              <w:spacing w:after="0"/>
              <w:jc w:val="center"/>
              <w:rPr>
                <w:rFonts w:cs="Helvetica"/>
                <w:bCs/>
                <w:color w:val="000000"/>
                <w:sz w:val="18"/>
              </w:rPr>
            </w:pPr>
            <w:r w:rsidRPr="005B0D53">
              <w:rPr>
                <w:rFonts w:cs="Helvetica"/>
                <w:bCs/>
                <w:color w:val="000000"/>
                <w:sz w:val="18"/>
              </w:rPr>
              <w:t>DT</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66DC0A85" w14:textId="35B86975" w:rsidR="002D4077" w:rsidRPr="005B0D53" w:rsidRDefault="002D4077" w:rsidP="002D4077">
            <w:pPr>
              <w:spacing w:after="0"/>
              <w:jc w:val="center"/>
              <w:rPr>
                <w:rFonts w:cs="Helvetica"/>
                <w:bCs/>
                <w:color w:val="000000"/>
                <w:sz w:val="18"/>
              </w:rPr>
            </w:pPr>
            <w:r>
              <w:rPr>
                <w:rFonts w:cs="Helvetica"/>
                <w:bCs/>
                <w:color w:val="000000"/>
                <w:sz w:val="18"/>
              </w:rPr>
              <w:t>2</w:t>
            </w:r>
          </w:p>
        </w:tc>
        <w:tc>
          <w:tcPr>
            <w:tcW w:w="828" w:type="dxa"/>
            <w:tcBorders>
              <w:top w:val="single" w:sz="4" w:space="0" w:color="auto"/>
              <w:bottom w:val="single" w:sz="4" w:space="0" w:color="000000"/>
              <w:right w:val="single" w:sz="4" w:space="0" w:color="000000"/>
            </w:tcBorders>
            <w:tcMar>
              <w:top w:w="40" w:type="dxa"/>
              <w:left w:w="40" w:type="dxa"/>
              <w:bottom w:w="40" w:type="dxa"/>
              <w:right w:w="40" w:type="dxa"/>
            </w:tcMar>
          </w:tcPr>
          <w:p w14:paraId="228C85F5" w14:textId="77777777" w:rsidR="002D4077" w:rsidRPr="005B0D53" w:rsidRDefault="002D4077" w:rsidP="002D4077">
            <w:pPr>
              <w:spacing w:after="0"/>
              <w:jc w:val="center"/>
              <w:rPr>
                <w:rFonts w:cs="Helvetica"/>
                <w:bCs/>
                <w:color w:val="000000"/>
                <w:sz w:val="18"/>
              </w:rPr>
            </w:pPr>
          </w:p>
        </w:tc>
      </w:tr>
      <w:tr w:rsidR="002D4077" w:rsidRPr="005B0D53" w14:paraId="6EDEEDC0" w14:textId="77777777" w:rsidTr="00F60737">
        <w:trPr>
          <w:jc w:val="center"/>
        </w:trPr>
        <w:tc>
          <w:tcPr>
            <w:tcW w:w="125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415D817E" w14:textId="29635DAE" w:rsidR="002D4077" w:rsidRPr="005B0D53" w:rsidRDefault="002D4077" w:rsidP="002D4077">
            <w:pPr>
              <w:spacing w:after="0"/>
              <w:jc w:val="center"/>
              <w:rPr>
                <w:rFonts w:cs="Helvetica"/>
                <w:color w:val="000000"/>
              </w:rPr>
            </w:pPr>
            <w:r w:rsidRPr="005B0D53">
              <w:rPr>
                <w:rFonts w:cs="Helvetica"/>
                <w:color w:val="000000"/>
              </w:rPr>
              <w:t>(</w:t>
            </w:r>
            <w:r>
              <w:rPr>
                <w:rFonts w:cs="Helvetica"/>
                <w:color w:val="000000"/>
              </w:rPr>
              <w:t>00gg,0F</w:t>
            </w:r>
            <w:r w:rsidRPr="005B0D53">
              <w:rPr>
                <w:rFonts w:cs="Helvetica"/>
                <w:color w:val="000000"/>
              </w:rPr>
              <w:t>y2)</w:t>
            </w:r>
          </w:p>
        </w:tc>
        <w:tc>
          <w:tcPr>
            <w:tcW w:w="3420" w:type="dxa"/>
            <w:tcBorders>
              <w:top w:val="single" w:sz="4" w:space="0" w:color="auto"/>
              <w:bottom w:val="single" w:sz="4" w:space="0" w:color="000000"/>
              <w:right w:val="single" w:sz="4" w:space="0" w:color="000000"/>
            </w:tcBorders>
            <w:tcMar>
              <w:top w:w="40" w:type="dxa"/>
              <w:left w:w="40" w:type="dxa"/>
              <w:bottom w:w="40" w:type="dxa"/>
              <w:right w:w="40" w:type="dxa"/>
            </w:tcMar>
          </w:tcPr>
          <w:p w14:paraId="3B3D8AAD" w14:textId="60087108" w:rsidR="002D4077" w:rsidRPr="005B0D53" w:rsidRDefault="002D4077" w:rsidP="002D4077">
            <w:pPr>
              <w:spacing w:after="0"/>
              <w:rPr>
                <w:rFonts w:cs="Helvetica"/>
                <w:color w:val="000000"/>
              </w:rPr>
            </w:pPr>
            <w:r>
              <w:rPr>
                <w:rFonts w:cs="Helvetica"/>
              </w:rPr>
              <w:t>Study Update DateTime Range</w:t>
            </w:r>
          </w:p>
        </w:tc>
        <w:tc>
          <w:tcPr>
            <w:tcW w:w="3330" w:type="dxa"/>
            <w:tcBorders>
              <w:top w:val="single" w:sz="4" w:space="0" w:color="auto"/>
              <w:bottom w:val="single" w:sz="4" w:space="0" w:color="000000"/>
              <w:right w:val="single" w:sz="4" w:space="0" w:color="000000"/>
            </w:tcBorders>
            <w:tcMar>
              <w:top w:w="40" w:type="dxa"/>
              <w:left w:w="40" w:type="dxa"/>
              <w:bottom w:w="40" w:type="dxa"/>
              <w:right w:w="40" w:type="dxa"/>
            </w:tcMar>
          </w:tcPr>
          <w:p w14:paraId="42FDE8C3" w14:textId="2A4A5832" w:rsidR="002D4077" w:rsidRPr="005B0D53" w:rsidRDefault="002D4077" w:rsidP="002D4077">
            <w:pPr>
              <w:spacing w:after="0"/>
              <w:rPr>
                <w:rFonts w:cs="Helvetica"/>
                <w:bCs/>
                <w:color w:val="000000"/>
                <w:sz w:val="18"/>
              </w:rPr>
            </w:pPr>
            <w:r>
              <w:rPr>
                <w:rFonts w:cs="Helvetica"/>
              </w:rPr>
              <w:t>StudyUpdateDateTimeRange</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21D7597B" w14:textId="306B545D" w:rsidR="002D4077" w:rsidRPr="005B0D53" w:rsidRDefault="002D4077" w:rsidP="002D4077">
            <w:pPr>
              <w:spacing w:after="0"/>
              <w:jc w:val="center"/>
              <w:rPr>
                <w:rFonts w:cs="Helvetica"/>
                <w:bCs/>
                <w:color w:val="000000"/>
                <w:sz w:val="18"/>
              </w:rPr>
            </w:pPr>
            <w:r w:rsidRPr="005B0D53">
              <w:rPr>
                <w:rFonts w:cs="Helvetica"/>
                <w:bCs/>
                <w:color w:val="000000"/>
                <w:sz w:val="18"/>
              </w:rPr>
              <w:t>DT</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5D9098F3" w14:textId="22F92CDB" w:rsidR="002D4077" w:rsidRPr="005B0D53" w:rsidRDefault="002D4077" w:rsidP="002D4077">
            <w:pPr>
              <w:spacing w:after="0"/>
              <w:jc w:val="center"/>
              <w:rPr>
                <w:rFonts w:cs="Helvetica"/>
                <w:bCs/>
                <w:color w:val="000000"/>
                <w:sz w:val="18"/>
              </w:rPr>
            </w:pPr>
            <w:r>
              <w:rPr>
                <w:rFonts w:cs="Helvetica"/>
                <w:bCs/>
                <w:color w:val="000000"/>
                <w:sz w:val="18"/>
              </w:rPr>
              <w:t>2</w:t>
            </w:r>
          </w:p>
        </w:tc>
        <w:tc>
          <w:tcPr>
            <w:tcW w:w="828" w:type="dxa"/>
            <w:tcBorders>
              <w:top w:val="single" w:sz="4" w:space="0" w:color="auto"/>
              <w:bottom w:val="single" w:sz="4" w:space="0" w:color="000000"/>
              <w:right w:val="single" w:sz="4" w:space="0" w:color="000000"/>
            </w:tcBorders>
            <w:tcMar>
              <w:top w:w="40" w:type="dxa"/>
              <w:left w:w="40" w:type="dxa"/>
              <w:bottom w:w="40" w:type="dxa"/>
              <w:right w:w="40" w:type="dxa"/>
            </w:tcMar>
          </w:tcPr>
          <w:p w14:paraId="0F48973E" w14:textId="77777777" w:rsidR="002D4077" w:rsidRPr="005B0D53" w:rsidRDefault="002D4077" w:rsidP="002D4077">
            <w:pPr>
              <w:spacing w:after="0"/>
              <w:jc w:val="center"/>
              <w:rPr>
                <w:rFonts w:cs="Helvetica"/>
                <w:bCs/>
                <w:color w:val="000000"/>
                <w:sz w:val="18"/>
              </w:rPr>
            </w:pPr>
          </w:p>
        </w:tc>
      </w:tr>
      <w:tr w:rsidR="002D4077" w:rsidRPr="005B0D53" w14:paraId="3DD24D34" w14:textId="77777777" w:rsidTr="00F60737">
        <w:trPr>
          <w:jc w:val="center"/>
        </w:trPr>
        <w:tc>
          <w:tcPr>
            <w:tcW w:w="125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4048E67C" w14:textId="0DC0007F" w:rsidR="002D4077" w:rsidRPr="005B0D53" w:rsidRDefault="002D4077" w:rsidP="002D4077">
            <w:pPr>
              <w:spacing w:after="0"/>
              <w:jc w:val="center"/>
              <w:rPr>
                <w:rFonts w:cs="Helvetica"/>
                <w:color w:val="000000"/>
              </w:rPr>
            </w:pPr>
            <w:r w:rsidRPr="005B0D53">
              <w:rPr>
                <w:rFonts w:cs="Helvetica"/>
                <w:color w:val="000000"/>
              </w:rPr>
              <w:t>(</w:t>
            </w:r>
            <w:r>
              <w:rPr>
                <w:rFonts w:cs="Helvetica"/>
                <w:color w:val="000000"/>
              </w:rPr>
              <w:t>00gg,0F</w:t>
            </w:r>
            <w:r w:rsidRPr="005B0D53">
              <w:rPr>
                <w:rFonts w:cs="Helvetica"/>
                <w:color w:val="000000"/>
              </w:rPr>
              <w:t>y4)</w:t>
            </w:r>
          </w:p>
        </w:tc>
        <w:tc>
          <w:tcPr>
            <w:tcW w:w="3420" w:type="dxa"/>
            <w:tcBorders>
              <w:top w:val="single" w:sz="4" w:space="0" w:color="auto"/>
              <w:bottom w:val="single" w:sz="4" w:space="0" w:color="000000"/>
              <w:right w:val="single" w:sz="4" w:space="0" w:color="000000"/>
            </w:tcBorders>
            <w:tcMar>
              <w:top w:w="40" w:type="dxa"/>
              <w:left w:w="40" w:type="dxa"/>
              <w:bottom w:w="40" w:type="dxa"/>
              <w:right w:w="40" w:type="dxa"/>
            </w:tcMar>
          </w:tcPr>
          <w:p w14:paraId="47BEF671" w14:textId="59338D09" w:rsidR="002D4077" w:rsidRPr="005B0D53" w:rsidRDefault="002D4077" w:rsidP="002D4077">
            <w:pPr>
              <w:spacing w:after="0"/>
              <w:rPr>
                <w:rFonts w:cs="Helvetica"/>
                <w:color w:val="000000"/>
              </w:rPr>
            </w:pPr>
            <w:r w:rsidRPr="005B0D53">
              <w:rPr>
                <w:rFonts w:cs="Helvetica"/>
              </w:rPr>
              <w:t>Study Instance UID List</w:t>
            </w:r>
          </w:p>
        </w:tc>
        <w:tc>
          <w:tcPr>
            <w:tcW w:w="3330" w:type="dxa"/>
            <w:tcBorders>
              <w:top w:val="single" w:sz="4" w:space="0" w:color="auto"/>
              <w:bottom w:val="single" w:sz="4" w:space="0" w:color="000000"/>
              <w:right w:val="single" w:sz="4" w:space="0" w:color="000000"/>
            </w:tcBorders>
            <w:tcMar>
              <w:top w:w="40" w:type="dxa"/>
              <w:left w:w="40" w:type="dxa"/>
              <w:bottom w:w="40" w:type="dxa"/>
              <w:right w:w="40" w:type="dxa"/>
            </w:tcMar>
          </w:tcPr>
          <w:p w14:paraId="04012D43" w14:textId="17B1817A" w:rsidR="002D4077" w:rsidRPr="005B0D53" w:rsidRDefault="002D4077" w:rsidP="002D4077">
            <w:pPr>
              <w:spacing w:after="0"/>
              <w:rPr>
                <w:rFonts w:cs="Helvetica"/>
                <w:bCs/>
                <w:color w:val="000000"/>
                <w:sz w:val="18"/>
              </w:rPr>
            </w:pPr>
            <w:r w:rsidRPr="005B0D53">
              <w:rPr>
                <w:rFonts w:cs="Helvetica"/>
              </w:rPr>
              <w:t>StudyInstanceUIDList</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3C321F82" w14:textId="3234CADE" w:rsidR="002D4077" w:rsidRPr="005B0D53" w:rsidRDefault="002D4077" w:rsidP="002D4077">
            <w:pPr>
              <w:spacing w:after="0"/>
              <w:jc w:val="center"/>
              <w:rPr>
                <w:rFonts w:cs="Helvetica"/>
                <w:bCs/>
                <w:color w:val="000000"/>
                <w:sz w:val="18"/>
              </w:rPr>
            </w:pPr>
            <w:r w:rsidRPr="005B0D53">
              <w:rPr>
                <w:rFonts w:cs="Helvetica"/>
                <w:bCs/>
                <w:color w:val="000000"/>
                <w:sz w:val="18"/>
              </w:rPr>
              <w:t>U</w:t>
            </w:r>
            <w:r>
              <w:rPr>
                <w:rFonts w:cs="Helvetica"/>
                <w:bCs/>
                <w:color w:val="000000"/>
                <w:sz w:val="18"/>
              </w:rPr>
              <w:t>I</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69EF9298" w14:textId="4AADC0EA" w:rsidR="002D4077" w:rsidRPr="005B0D53" w:rsidRDefault="002D4077" w:rsidP="002D4077">
            <w:pPr>
              <w:spacing w:after="0"/>
              <w:jc w:val="center"/>
              <w:rPr>
                <w:rFonts w:cs="Helvetica"/>
                <w:bCs/>
                <w:color w:val="000000"/>
                <w:sz w:val="18"/>
              </w:rPr>
            </w:pPr>
            <w:r w:rsidRPr="005B0D53">
              <w:rPr>
                <w:rFonts w:cs="Helvetica"/>
                <w:bCs/>
                <w:color w:val="000000"/>
                <w:sz w:val="18"/>
              </w:rPr>
              <w:t>1-n</w:t>
            </w:r>
          </w:p>
        </w:tc>
        <w:tc>
          <w:tcPr>
            <w:tcW w:w="828" w:type="dxa"/>
            <w:tcBorders>
              <w:top w:val="single" w:sz="4" w:space="0" w:color="auto"/>
              <w:bottom w:val="single" w:sz="4" w:space="0" w:color="000000"/>
              <w:right w:val="single" w:sz="4" w:space="0" w:color="000000"/>
            </w:tcBorders>
            <w:tcMar>
              <w:top w:w="40" w:type="dxa"/>
              <w:left w:w="40" w:type="dxa"/>
              <w:bottom w:w="40" w:type="dxa"/>
              <w:right w:w="40" w:type="dxa"/>
            </w:tcMar>
          </w:tcPr>
          <w:p w14:paraId="26D7BF4A" w14:textId="77777777" w:rsidR="002D4077" w:rsidRPr="005B0D53" w:rsidRDefault="002D4077" w:rsidP="002D4077">
            <w:pPr>
              <w:spacing w:after="0"/>
              <w:jc w:val="center"/>
              <w:rPr>
                <w:rFonts w:cs="Helvetica"/>
                <w:bCs/>
                <w:color w:val="000000"/>
                <w:sz w:val="18"/>
              </w:rPr>
            </w:pPr>
          </w:p>
        </w:tc>
      </w:tr>
      <w:tr w:rsidR="002D4077" w:rsidRPr="005B0D53" w14:paraId="6B60A507" w14:textId="77777777" w:rsidTr="00F60737">
        <w:trPr>
          <w:jc w:val="center"/>
        </w:trPr>
        <w:tc>
          <w:tcPr>
            <w:tcW w:w="125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00B46B5D" w14:textId="3580FAFA" w:rsidR="002D4077" w:rsidRPr="005B0D53" w:rsidRDefault="002D4077" w:rsidP="002D4077">
            <w:pPr>
              <w:spacing w:after="0"/>
              <w:jc w:val="center"/>
              <w:rPr>
                <w:rFonts w:cs="Helvetica"/>
                <w:color w:val="000000"/>
              </w:rPr>
            </w:pPr>
            <w:r w:rsidRPr="005B0D53">
              <w:rPr>
                <w:rFonts w:cs="Helvetica"/>
                <w:color w:val="000000"/>
              </w:rPr>
              <w:t>(</w:t>
            </w:r>
            <w:r>
              <w:rPr>
                <w:rFonts w:cs="Helvetica"/>
                <w:color w:val="000000"/>
              </w:rPr>
              <w:t>00gg,0F</w:t>
            </w:r>
            <w:r w:rsidRPr="005B0D53">
              <w:rPr>
                <w:rFonts w:cs="Helvetica"/>
                <w:color w:val="000000"/>
              </w:rPr>
              <w:t>y5)</w:t>
            </w:r>
          </w:p>
        </w:tc>
        <w:tc>
          <w:tcPr>
            <w:tcW w:w="3420" w:type="dxa"/>
            <w:tcBorders>
              <w:top w:val="single" w:sz="4" w:space="0" w:color="auto"/>
              <w:bottom w:val="single" w:sz="4" w:space="0" w:color="000000"/>
              <w:right w:val="single" w:sz="4" w:space="0" w:color="000000"/>
            </w:tcBorders>
            <w:tcMar>
              <w:top w:w="40" w:type="dxa"/>
              <w:left w:w="40" w:type="dxa"/>
              <w:bottom w:w="40" w:type="dxa"/>
              <w:right w:w="40" w:type="dxa"/>
            </w:tcMar>
          </w:tcPr>
          <w:p w14:paraId="248790A6" w14:textId="29B6703B" w:rsidR="002D4077" w:rsidRPr="005B0D53" w:rsidRDefault="002D4077" w:rsidP="002D4077">
            <w:pPr>
              <w:spacing w:after="0"/>
              <w:rPr>
                <w:rFonts w:cs="Helvetica"/>
                <w:color w:val="000000"/>
              </w:rPr>
            </w:pPr>
            <w:r w:rsidRPr="005B0D53">
              <w:rPr>
                <w:rFonts w:cs="Helvetica"/>
              </w:rPr>
              <w:t>Patient ID List</w:t>
            </w:r>
          </w:p>
        </w:tc>
        <w:tc>
          <w:tcPr>
            <w:tcW w:w="3330" w:type="dxa"/>
            <w:tcBorders>
              <w:top w:val="single" w:sz="4" w:space="0" w:color="auto"/>
              <w:bottom w:val="single" w:sz="4" w:space="0" w:color="000000"/>
              <w:right w:val="single" w:sz="4" w:space="0" w:color="000000"/>
            </w:tcBorders>
            <w:tcMar>
              <w:top w:w="40" w:type="dxa"/>
              <w:left w:w="40" w:type="dxa"/>
              <w:bottom w:w="40" w:type="dxa"/>
              <w:right w:w="40" w:type="dxa"/>
            </w:tcMar>
          </w:tcPr>
          <w:p w14:paraId="7FC4FD2E" w14:textId="75F90861" w:rsidR="002D4077" w:rsidRPr="005B0D53" w:rsidRDefault="002D4077" w:rsidP="002D4077">
            <w:pPr>
              <w:spacing w:after="0"/>
              <w:rPr>
                <w:rFonts w:cs="Helvetica"/>
                <w:bCs/>
                <w:color w:val="000000"/>
                <w:sz w:val="18"/>
              </w:rPr>
            </w:pPr>
            <w:r w:rsidRPr="005B0D53">
              <w:rPr>
                <w:rFonts w:cs="Helvetica"/>
              </w:rPr>
              <w:t>PatientIDList</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4331C0FD" w14:textId="3B90FE66" w:rsidR="002D4077" w:rsidRPr="005B0D53" w:rsidRDefault="002D4077" w:rsidP="002D4077">
            <w:pPr>
              <w:spacing w:after="0"/>
              <w:jc w:val="center"/>
              <w:rPr>
                <w:rFonts w:cs="Helvetica"/>
                <w:bCs/>
                <w:color w:val="000000"/>
                <w:sz w:val="18"/>
              </w:rPr>
            </w:pPr>
            <w:r>
              <w:rPr>
                <w:rFonts w:cs="Helvetica"/>
                <w:bCs/>
                <w:color w:val="000000"/>
                <w:sz w:val="18"/>
              </w:rPr>
              <w:t>LO</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66C58219" w14:textId="712EFFD8" w:rsidR="002D4077" w:rsidRPr="005B0D53" w:rsidRDefault="002D4077" w:rsidP="002D4077">
            <w:pPr>
              <w:spacing w:after="0"/>
              <w:jc w:val="center"/>
              <w:rPr>
                <w:rFonts w:cs="Helvetica"/>
                <w:bCs/>
                <w:color w:val="000000"/>
                <w:sz w:val="18"/>
              </w:rPr>
            </w:pPr>
            <w:r w:rsidRPr="005B0D53">
              <w:rPr>
                <w:rFonts w:cs="Helvetica"/>
                <w:bCs/>
                <w:color w:val="000000"/>
                <w:sz w:val="18"/>
              </w:rPr>
              <w:t>1-n</w:t>
            </w:r>
          </w:p>
        </w:tc>
        <w:tc>
          <w:tcPr>
            <w:tcW w:w="828" w:type="dxa"/>
            <w:tcBorders>
              <w:top w:val="single" w:sz="4" w:space="0" w:color="auto"/>
              <w:bottom w:val="single" w:sz="4" w:space="0" w:color="000000"/>
              <w:right w:val="single" w:sz="4" w:space="0" w:color="000000"/>
            </w:tcBorders>
            <w:tcMar>
              <w:top w:w="40" w:type="dxa"/>
              <w:left w:w="40" w:type="dxa"/>
              <w:bottom w:w="40" w:type="dxa"/>
              <w:right w:w="40" w:type="dxa"/>
            </w:tcMar>
          </w:tcPr>
          <w:p w14:paraId="421CF144" w14:textId="77777777" w:rsidR="002D4077" w:rsidRPr="005B0D53" w:rsidRDefault="002D4077" w:rsidP="002D4077">
            <w:pPr>
              <w:spacing w:after="0"/>
              <w:jc w:val="center"/>
              <w:rPr>
                <w:rFonts w:cs="Helvetica"/>
                <w:bCs/>
                <w:color w:val="000000"/>
                <w:sz w:val="18"/>
              </w:rPr>
            </w:pPr>
          </w:p>
        </w:tc>
      </w:tr>
      <w:tr w:rsidR="002A133C" w:rsidRPr="005B0D53" w14:paraId="79458C4E" w14:textId="77777777" w:rsidTr="00F60737">
        <w:trPr>
          <w:jc w:val="center"/>
        </w:trPr>
        <w:tc>
          <w:tcPr>
            <w:tcW w:w="125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753F47A6" w14:textId="6E6E4CD2" w:rsidR="002A133C" w:rsidRPr="005B0D53" w:rsidRDefault="002A133C" w:rsidP="002A133C">
            <w:pPr>
              <w:spacing w:after="0"/>
              <w:jc w:val="center"/>
              <w:rPr>
                <w:rFonts w:cs="Helvetica"/>
                <w:color w:val="000000"/>
              </w:rPr>
            </w:pPr>
            <w:r w:rsidRPr="005B0D53">
              <w:rPr>
                <w:rFonts w:cs="Helvetica"/>
                <w:color w:val="000000"/>
              </w:rPr>
              <w:t>(</w:t>
            </w:r>
            <w:r>
              <w:rPr>
                <w:rFonts w:cs="Helvetica"/>
                <w:color w:val="000000"/>
              </w:rPr>
              <w:t>00gg,0F</w:t>
            </w:r>
            <w:r w:rsidRPr="005B0D53">
              <w:rPr>
                <w:rFonts w:cs="Helvetica"/>
                <w:color w:val="000000"/>
              </w:rPr>
              <w:t>y</w:t>
            </w:r>
            <w:r>
              <w:rPr>
                <w:rFonts w:cs="Helvetica"/>
                <w:color w:val="000000"/>
              </w:rPr>
              <w:t>6</w:t>
            </w:r>
            <w:r w:rsidRPr="005B0D53">
              <w:rPr>
                <w:rFonts w:cs="Helvetica"/>
                <w:color w:val="000000"/>
              </w:rPr>
              <w:t>)</w:t>
            </w:r>
          </w:p>
        </w:tc>
        <w:tc>
          <w:tcPr>
            <w:tcW w:w="3420" w:type="dxa"/>
            <w:tcBorders>
              <w:top w:val="single" w:sz="4" w:space="0" w:color="auto"/>
              <w:bottom w:val="single" w:sz="4" w:space="0" w:color="000000"/>
              <w:right w:val="single" w:sz="4" w:space="0" w:color="000000"/>
            </w:tcBorders>
            <w:tcMar>
              <w:top w:w="40" w:type="dxa"/>
              <w:left w:w="40" w:type="dxa"/>
              <w:bottom w:w="40" w:type="dxa"/>
              <w:right w:w="40" w:type="dxa"/>
            </w:tcMar>
          </w:tcPr>
          <w:p w14:paraId="17AC9B07" w14:textId="1F1F4AE2" w:rsidR="002A133C" w:rsidRPr="005B0D53" w:rsidRDefault="002A133C" w:rsidP="002A133C">
            <w:pPr>
              <w:spacing w:after="0"/>
              <w:rPr>
                <w:rFonts w:cs="Helvetica"/>
              </w:rPr>
            </w:pPr>
            <w:r w:rsidRPr="005B0D53">
              <w:rPr>
                <w:rFonts w:cs="Helvetica"/>
              </w:rPr>
              <w:t>Patient List</w:t>
            </w:r>
            <w:r>
              <w:rPr>
                <w:rFonts w:cs="Helvetica"/>
              </w:rPr>
              <w:t xml:space="preserve"> Sequence</w:t>
            </w:r>
          </w:p>
        </w:tc>
        <w:tc>
          <w:tcPr>
            <w:tcW w:w="3330" w:type="dxa"/>
            <w:tcBorders>
              <w:top w:val="single" w:sz="4" w:space="0" w:color="auto"/>
              <w:bottom w:val="single" w:sz="4" w:space="0" w:color="000000"/>
              <w:right w:val="single" w:sz="4" w:space="0" w:color="000000"/>
            </w:tcBorders>
            <w:tcMar>
              <w:top w:w="40" w:type="dxa"/>
              <w:left w:w="40" w:type="dxa"/>
              <w:bottom w:w="40" w:type="dxa"/>
              <w:right w:w="40" w:type="dxa"/>
            </w:tcMar>
          </w:tcPr>
          <w:p w14:paraId="53C4086D" w14:textId="76B33456" w:rsidR="002A133C" w:rsidRPr="005B0D53" w:rsidRDefault="002A133C" w:rsidP="002A133C">
            <w:pPr>
              <w:spacing w:after="0"/>
              <w:rPr>
                <w:rFonts w:cs="Helvetica"/>
              </w:rPr>
            </w:pPr>
            <w:r w:rsidRPr="005B0D53">
              <w:rPr>
                <w:rFonts w:cs="Helvetica"/>
              </w:rPr>
              <w:t>PatientList</w:t>
            </w:r>
            <w:r>
              <w:rPr>
                <w:rFonts w:cs="Helvetica"/>
              </w:rPr>
              <w:t>Sequence</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22840FDF" w14:textId="13B47BC1" w:rsidR="002A133C" w:rsidRDefault="002A133C" w:rsidP="002A133C">
            <w:pPr>
              <w:spacing w:after="0"/>
              <w:jc w:val="center"/>
              <w:rPr>
                <w:rFonts w:cs="Helvetica"/>
                <w:bCs/>
                <w:color w:val="000000"/>
                <w:sz w:val="18"/>
              </w:rPr>
            </w:pPr>
            <w:r>
              <w:rPr>
                <w:rFonts w:cs="Helvetica"/>
                <w:bCs/>
                <w:color w:val="000000"/>
                <w:sz w:val="18"/>
              </w:rPr>
              <w:t>SQ</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3F61A26C" w14:textId="0DFC4839" w:rsidR="002A133C" w:rsidRPr="005B0D53" w:rsidRDefault="002A133C" w:rsidP="002A133C">
            <w:pPr>
              <w:spacing w:after="0"/>
              <w:jc w:val="center"/>
              <w:rPr>
                <w:rFonts w:cs="Helvetica"/>
                <w:bCs/>
                <w:color w:val="000000"/>
                <w:sz w:val="18"/>
              </w:rPr>
            </w:pPr>
            <w:r>
              <w:rPr>
                <w:rFonts w:cs="Helvetica"/>
                <w:bCs/>
                <w:color w:val="000000"/>
                <w:sz w:val="18"/>
              </w:rPr>
              <w:t>1</w:t>
            </w:r>
          </w:p>
        </w:tc>
        <w:tc>
          <w:tcPr>
            <w:tcW w:w="828" w:type="dxa"/>
            <w:tcBorders>
              <w:top w:val="single" w:sz="4" w:space="0" w:color="auto"/>
              <w:bottom w:val="single" w:sz="4" w:space="0" w:color="000000"/>
              <w:right w:val="single" w:sz="4" w:space="0" w:color="000000"/>
            </w:tcBorders>
            <w:tcMar>
              <w:top w:w="40" w:type="dxa"/>
              <w:left w:w="40" w:type="dxa"/>
              <w:bottom w:w="40" w:type="dxa"/>
              <w:right w:w="40" w:type="dxa"/>
            </w:tcMar>
          </w:tcPr>
          <w:p w14:paraId="1FA0DCDB" w14:textId="77777777" w:rsidR="002A133C" w:rsidRPr="005B0D53" w:rsidRDefault="002A133C" w:rsidP="002A133C">
            <w:pPr>
              <w:spacing w:after="0"/>
              <w:jc w:val="center"/>
              <w:rPr>
                <w:rFonts w:cs="Helvetica"/>
                <w:bCs/>
                <w:color w:val="000000"/>
                <w:sz w:val="18"/>
              </w:rPr>
            </w:pPr>
          </w:p>
        </w:tc>
      </w:tr>
      <w:tr w:rsidR="002A133C" w:rsidRPr="005B0D53" w14:paraId="3C9D902A" w14:textId="77777777" w:rsidTr="00F60737">
        <w:trPr>
          <w:jc w:val="center"/>
        </w:trPr>
        <w:tc>
          <w:tcPr>
            <w:tcW w:w="125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4E3D0923" w14:textId="5D75004B" w:rsidR="002A133C" w:rsidRPr="005B0D53" w:rsidRDefault="002A133C" w:rsidP="002A133C">
            <w:pPr>
              <w:spacing w:after="0"/>
              <w:jc w:val="center"/>
              <w:rPr>
                <w:rFonts w:cs="Helvetica"/>
                <w:color w:val="000000"/>
              </w:rPr>
            </w:pPr>
            <w:r w:rsidRPr="005B0D53">
              <w:rPr>
                <w:rFonts w:cs="Helvetica"/>
              </w:rPr>
              <w:t>(</w:t>
            </w:r>
            <w:r>
              <w:rPr>
                <w:rFonts w:cs="Helvetica"/>
              </w:rPr>
              <w:t>00gg,0F</w:t>
            </w:r>
            <w:r w:rsidRPr="005B0D53">
              <w:rPr>
                <w:rFonts w:cs="Helvetica"/>
              </w:rPr>
              <w:t>y7)</w:t>
            </w:r>
          </w:p>
        </w:tc>
        <w:tc>
          <w:tcPr>
            <w:tcW w:w="3420" w:type="dxa"/>
            <w:tcBorders>
              <w:top w:val="single" w:sz="4" w:space="0" w:color="auto"/>
              <w:bottom w:val="single" w:sz="4" w:space="0" w:color="000000"/>
              <w:right w:val="single" w:sz="4" w:space="0" w:color="000000"/>
            </w:tcBorders>
            <w:tcMar>
              <w:top w:w="40" w:type="dxa"/>
              <w:left w:w="40" w:type="dxa"/>
              <w:bottom w:w="40" w:type="dxa"/>
              <w:right w:w="40" w:type="dxa"/>
            </w:tcMar>
          </w:tcPr>
          <w:p w14:paraId="16946DD1" w14:textId="38AEAC77" w:rsidR="002A133C" w:rsidRPr="005B0D53" w:rsidRDefault="002A133C" w:rsidP="002A133C">
            <w:pPr>
              <w:spacing w:after="0"/>
              <w:rPr>
                <w:rFonts w:cs="Helvetica"/>
                <w:color w:val="000000"/>
              </w:rPr>
            </w:pPr>
            <w:r w:rsidRPr="005B0D53">
              <w:rPr>
                <w:rFonts w:cs="Helvetica"/>
                <w:color w:val="000000"/>
              </w:rPr>
              <w:t>Requested Status Interval</w:t>
            </w:r>
          </w:p>
        </w:tc>
        <w:tc>
          <w:tcPr>
            <w:tcW w:w="3330" w:type="dxa"/>
            <w:tcBorders>
              <w:top w:val="single" w:sz="4" w:space="0" w:color="auto"/>
              <w:bottom w:val="single" w:sz="4" w:space="0" w:color="000000"/>
              <w:right w:val="single" w:sz="4" w:space="0" w:color="000000"/>
            </w:tcBorders>
            <w:tcMar>
              <w:top w:w="40" w:type="dxa"/>
              <w:left w:w="40" w:type="dxa"/>
              <w:bottom w:w="40" w:type="dxa"/>
              <w:right w:w="40" w:type="dxa"/>
            </w:tcMar>
          </w:tcPr>
          <w:p w14:paraId="5745A631" w14:textId="2D0BCE12" w:rsidR="002A133C" w:rsidRPr="005B0D53" w:rsidRDefault="002A133C" w:rsidP="002A133C">
            <w:pPr>
              <w:spacing w:after="0"/>
              <w:rPr>
                <w:rFonts w:cs="Helvetica"/>
                <w:bCs/>
                <w:color w:val="000000"/>
                <w:sz w:val="18"/>
              </w:rPr>
            </w:pPr>
            <w:r w:rsidRPr="005B0D53">
              <w:rPr>
                <w:rFonts w:cs="Helvetica"/>
                <w:color w:val="000000"/>
              </w:rPr>
              <w:t>RequestedStatusInterval</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260599A4" w14:textId="4B6A5911" w:rsidR="002A133C" w:rsidRPr="005B0D53" w:rsidRDefault="002A133C" w:rsidP="002A133C">
            <w:pPr>
              <w:spacing w:after="0"/>
              <w:jc w:val="center"/>
              <w:rPr>
                <w:rFonts w:cs="Helvetica"/>
                <w:bCs/>
                <w:color w:val="000000"/>
                <w:sz w:val="18"/>
              </w:rPr>
            </w:pPr>
            <w:r w:rsidRPr="005B0D53">
              <w:rPr>
                <w:rFonts w:cs="Helvetica"/>
                <w:bCs/>
                <w:color w:val="000000"/>
                <w:sz w:val="18"/>
              </w:rPr>
              <w:t>US</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3FE3FB60" w14:textId="7FE88907" w:rsidR="002A133C" w:rsidRPr="005B0D53" w:rsidRDefault="002A133C" w:rsidP="002A133C">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000000"/>
              <w:right w:val="single" w:sz="4" w:space="0" w:color="000000"/>
            </w:tcBorders>
            <w:tcMar>
              <w:top w:w="40" w:type="dxa"/>
              <w:left w:w="40" w:type="dxa"/>
              <w:bottom w:w="40" w:type="dxa"/>
              <w:right w:w="40" w:type="dxa"/>
            </w:tcMar>
          </w:tcPr>
          <w:p w14:paraId="282F60B4" w14:textId="77777777" w:rsidR="002A133C" w:rsidRPr="005B0D53" w:rsidRDefault="002A133C" w:rsidP="002A133C">
            <w:pPr>
              <w:spacing w:after="0"/>
              <w:jc w:val="center"/>
              <w:rPr>
                <w:rFonts w:cs="Helvetica"/>
                <w:bCs/>
                <w:color w:val="000000"/>
                <w:sz w:val="18"/>
              </w:rPr>
            </w:pPr>
          </w:p>
        </w:tc>
      </w:tr>
      <w:tr w:rsidR="002A133C" w:rsidRPr="005B0D53" w14:paraId="31EE67D2" w14:textId="77777777" w:rsidTr="00F60737">
        <w:trPr>
          <w:jc w:val="center"/>
        </w:trPr>
        <w:tc>
          <w:tcPr>
            <w:tcW w:w="125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44C44EAA" w14:textId="47905EBE" w:rsidR="002A133C" w:rsidRPr="005B0D53" w:rsidRDefault="002A133C" w:rsidP="002A133C">
            <w:pPr>
              <w:spacing w:after="0"/>
              <w:jc w:val="center"/>
              <w:rPr>
                <w:rFonts w:cs="Helvetica"/>
              </w:rPr>
            </w:pPr>
            <w:r w:rsidRPr="005B0D53">
              <w:rPr>
                <w:rFonts w:cs="Helvetica"/>
              </w:rPr>
              <w:t>(</w:t>
            </w:r>
            <w:r>
              <w:rPr>
                <w:rFonts w:cs="Helvetica"/>
              </w:rPr>
              <w:t>00gg,0F</w:t>
            </w:r>
            <w:r w:rsidRPr="005B0D53">
              <w:rPr>
                <w:rFonts w:cs="Helvetica"/>
              </w:rPr>
              <w:t>y</w:t>
            </w:r>
            <w:r>
              <w:rPr>
                <w:rFonts w:cs="Helvetica"/>
              </w:rPr>
              <w:t>8</w:t>
            </w:r>
            <w:r w:rsidRPr="005B0D53">
              <w:rPr>
                <w:rFonts w:cs="Helvetica"/>
              </w:rPr>
              <w:t>)</w:t>
            </w:r>
          </w:p>
        </w:tc>
        <w:tc>
          <w:tcPr>
            <w:tcW w:w="3420" w:type="dxa"/>
            <w:tcBorders>
              <w:top w:val="single" w:sz="4" w:space="0" w:color="auto"/>
              <w:bottom w:val="single" w:sz="4" w:space="0" w:color="000000"/>
              <w:right w:val="single" w:sz="4" w:space="0" w:color="000000"/>
            </w:tcBorders>
            <w:tcMar>
              <w:top w:w="40" w:type="dxa"/>
              <w:left w:w="40" w:type="dxa"/>
              <w:bottom w:w="40" w:type="dxa"/>
              <w:right w:w="40" w:type="dxa"/>
            </w:tcMar>
          </w:tcPr>
          <w:p w14:paraId="3A0AAF11" w14:textId="05C8A8CB" w:rsidR="002A133C" w:rsidRPr="005B0D53" w:rsidRDefault="002A133C" w:rsidP="002A133C">
            <w:pPr>
              <w:spacing w:after="0"/>
              <w:rPr>
                <w:rFonts w:cs="Helvetica"/>
                <w:color w:val="000000"/>
              </w:rPr>
            </w:pPr>
            <w:r w:rsidRPr="00712056">
              <w:rPr>
                <w:rFonts w:cs="Helvetica"/>
                <w:color w:val="000000"/>
              </w:rPr>
              <w:t>Retain Instances</w:t>
            </w:r>
          </w:p>
        </w:tc>
        <w:tc>
          <w:tcPr>
            <w:tcW w:w="3330" w:type="dxa"/>
            <w:tcBorders>
              <w:top w:val="single" w:sz="4" w:space="0" w:color="auto"/>
              <w:bottom w:val="single" w:sz="4" w:space="0" w:color="000000"/>
              <w:right w:val="single" w:sz="4" w:space="0" w:color="000000"/>
            </w:tcBorders>
            <w:tcMar>
              <w:top w:w="40" w:type="dxa"/>
              <w:left w:w="40" w:type="dxa"/>
              <w:bottom w:w="40" w:type="dxa"/>
              <w:right w:w="40" w:type="dxa"/>
            </w:tcMar>
          </w:tcPr>
          <w:p w14:paraId="46EAFAD0" w14:textId="641EE7B5" w:rsidR="002A133C" w:rsidRPr="005B0D53" w:rsidRDefault="002A133C" w:rsidP="002A133C">
            <w:pPr>
              <w:spacing w:after="0"/>
              <w:rPr>
                <w:rFonts w:cs="Helvetica"/>
                <w:color w:val="000000"/>
              </w:rPr>
            </w:pPr>
            <w:r w:rsidRPr="00712056">
              <w:rPr>
                <w:rFonts w:cs="Helvetica"/>
                <w:color w:val="000000"/>
              </w:rPr>
              <w:t>RetainInstances</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3FA4DD06" w14:textId="32473506" w:rsidR="002A133C" w:rsidRPr="005B0D53" w:rsidRDefault="002A133C" w:rsidP="002A133C">
            <w:pPr>
              <w:spacing w:after="0"/>
              <w:jc w:val="center"/>
              <w:rPr>
                <w:rFonts w:cs="Helvetica"/>
                <w:bCs/>
                <w:color w:val="000000"/>
                <w:sz w:val="18"/>
              </w:rPr>
            </w:pPr>
            <w:r>
              <w:rPr>
                <w:rFonts w:cs="Helvetica"/>
                <w:bCs/>
                <w:color w:val="000000"/>
                <w:sz w:val="18"/>
              </w:rPr>
              <w:t>CS</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32BFF264" w14:textId="70C9F0FB" w:rsidR="002A133C" w:rsidRPr="005B0D53" w:rsidRDefault="002A133C" w:rsidP="002A133C">
            <w:pPr>
              <w:spacing w:after="0"/>
              <w:jc w:val="center"/>
              <w:rPr>
                <w:rFonts w:cs="Helvetica"/>
                <w:bCs/>
                <w:color w:val="000000"/>
                <w:sz w:val="18"/>
              </w:rPr>
            </w:pPr>
            <w:r>
              <w:rPr>
                <w:rFonts w:cs="Helvetica"/>
                <w:bCs/>
                <w:color w:val="000000"/>
                <w:sz w:val="18"/>
              </w:rPr>
              <w:t>1</w:t>
            </w:r>
          </w:p>
        </w:tc>
        <w:tc>
          <w:tcPr>
            <w:tcW w:w="828" w:type="dxa"/>
            <w:tcBorders>
              <w:top w:val="single" w:sz="4" w:space="0" w:color="auto"/>
              <w:bottom w:val="single" w:sz="4" w:space="0" w:color="000000"/>
              <w:right w:val="single" w:sz="4" w:space="0" w:color="000000"/>
            </w:tcBorders>
            <w:tcMar>
              <w:top w:w="40" w:type="dxa"/>
              <w:left w:w="40" w:type="dxa"/>
              <w:bottom w:w="40" w:type="dxa"/>
              <w:right w:w="40" w:type="dxa"/>
            </w:tcMar>
          </w:tcPr>
          <w:p w14:paraId="08C2BD8C" w14:textId="77777777" w:rsidR="002A133C" w:rsidRPr="005B0D53" w:rsidRDefault="002A133C" w:rsidP="002A133C">
            <w:pPr>
              <w:spacing w:after="0"/>
              <w:jc w:val="center"/>
              <w:rPr>
                <w:rFonts w:cs="Helvetica"/>
                <w:bCs/>
                <w:color w:val="000000"/>
                <w:sz w:val="18"/>
              </w:rPr>
            </w:pPr>
          </w:p>
        </w:tc>
      </w:tr>
      <w:tr w:rsidR="002A133C" w:rsidRPr="005B0D53" w14:paraId="0FA860F1" w14:textId="77777777" w:rsidTr="00F60737">
        <w:trPr>
          <w:jc w:val="center"/>
        </w:trPr>
        <w:tc>
          <w:tcPr>
            <w:tcW w:w="12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4CE5D3A6" w14:textId="03560560" w:rsidR="002A133C" w:rsidRPr="005B0D53" w:rsidRDefault="002A133C" w:rsidP="002A133C">
            <w:pPr>
              <w:spacing w:after="0"/>
              <w:jc w:val="center"/>
              <w:rPr>
                <w:rFonts w:cs="Helvetica"/>
                <w:bCs/>
                <w:color w:val="000000"/>
                <w:sz w:val="18"/>
              </w:rPr>
            </w:pPr>
            <w:r w:rsidRPr="005B0D53">
              <w:rPr>
                <w:rFonts w:cs="Helvetica"/>
              </w:rPr>
              <w:t>(</w:t>
            </w:r>
            <w:r>
              <w:rPr>
                <w:rFonts w:cs="Helvetica"/>
              </w:rPr>
              <w:t>00gg,0F</w:t>
            </w:r>
            <w:r w:rsidRPr="005B0D53">
              <w:rPr>
                <w:rFonts w:cs="Helvetica"/>
              </w:rPr>
              <w:t>y9)</w:t>
            </w:r>
          </w:p>
        </w:tc>
        <w:tc>
          <w:tcPr>
            <w:tcW w:w="3420" w:type="dxa"/>
            <w:tcBorders>
              <w:bottom w:val="single" w:sz="4" w:space="0" w:color="000000"/>
              <w:right w:val="single" w:sz="4" w:space="0" w:color="000000"/>
            </w:tcBorders>
            <w:tcMar>
              <w:top w:w="40" w:type="dxa"/>
              <w:left w:w="40" w:type="dxa"/>
              <w:bottom w:w="40" w:type="dxa"/>
              <w:right w:w="40" w:type="dxa"/>
            </w:tcMar>
          </w:tcPr>
          <w:p w14:paraId="27F57706" w14:textId="77777777" w:rsidR="002A133C" w:rsidRPr="005B0D53" w:rsidRDefault="002A133C" w:rsidP="002A133C">
            <w:pPr>
              <w:spacing w:after="0"/>
              <w:rPr>
                <w:rFonts w:cs="Helvetica"/>
                <w:bCs/>
                <w:color w:val="000000"/>
                <w:sz w:val="18"/>
              </w:rPr>
            </w:pPr>
            <w:r w:rsidRPr="005B0D53">
              <w:rPr>
                <w:rFonts w:cs="Helvetica"/>
              </w:rPr>
              <w:t>Expiration DateTime</w:t>
            </w:r>
          </w:p>
        </w:tc>
        <w:tc>
          <w:tcPr>
            <w:tcW w:w="3330" w:type="dxa"/>
            <w:tcBorders>
              <w:bottom w:val="single" w:sz="4" w:space="0" w:color="000000"/>
              <w:right w:val="single" w:sz="4" w:space="0" w:color="000000"/>
            </w:tcBorders>
            <w:tcMar>
              <w:top w:w="40" w:type="dxa"/>
              <w:left w:w="40" w:type="dxa"/>
              <w:bottom w:w="40" w:type="dxa"/>
              <w:right w:w="40" w:type="dxa"/>
            </w:tcMar>
          </w:tcPr>
          <w:p w14:paraId="0EE3F45A" w14:textId="77777777" w:rsidR="002A133C" w:rsidRPr="005B0D53" w:rsidRDefault="002A133C" w:rsidP="002A133C">
            <w:pPr>
              <w:spacing w:after="0"/>
              <w:rPr>
                <w:rFonts w:cs="Helvetica"/>
                <w:bCs/>
                <w:color w:val="000000"/>
                <w:sz w:val="18"/>
              </w:rPr>
            </w:pPr>
            <w:r w:rsidRPr="005B0D53">
              <w:rPr>
                <w:rFonts w:cs="Helvetica"/>
              </w:rPr>
              <w:t>ExpirationDateTime</w:t>
            </w:r>
          </w:p>
        </w:tc>
        <w:tc>
          <w:tcPr>
            <w:tcW w:w="630" w:type="dxa"/>
            <w:tcBorders>
              <w:bottom w:val="single" w:sz="4" w:space="0" w:color="000000"/>
              <w:right w:val="single" w:sz="4" w:space="0" w:color="000000"/>
            </w:tcBorders>
            <w:tcMar>
              <w:top w:w="40" w:type="dxa"/>
              <w:left w:w="40" w:type="dxa"/>
              <w:bottom w:w="40" w:type="dxa"/>
              <w:right w:w="40" w:type="dxa"/>
            </w:tcMar>
          </w:tcPr>
          <w:p w14:paraId="5A21EBFF" w14:textId="77777777" w:rsidR="002A133C" w:rsidRPr="005B0D53" w:rsidRDefault="002A133C" w:rsidP="002A133C">
            <w:pPr>
              <w:spacing w:after="0"/>
              <w:jc w:val="center"/>
              <w:rPr>
                <w:rFonts w:cs="Helvetica"/>
                <w:bCs/>
                <w:color w:val="000000"/>
                <w:sz w:val="18"/>
              </w:rPr>
            </w:pPr>
            <w:r w:rsidRPr="005B0D53">
              <w:rPr>
                <w:rFonts w:cs="Helvetica"/>
                <w:bCs/>
                <w:color w:val="000000"/>
                <w:sz w:val="18"/>
              </w:rPr>
              <w:t>DT</w:t>
            </w:r>
          </w:p>
        </w:tc>
        <w:tc>
          <w:tcPr>
            <w:tcW w:w="630" w:type="dxa"/>
            <w:tcBorders>
              <w:bottom w:val="single" w:sz="4" w:space="0" w:color="000000"/>
              <w:right w:val="single" w:sz="4" w:space="0" w:color="000000"/>
            </w:tcBorders>
            <w:tcMar>
              <w:top w:w="40" w:type="dxa"/>
              <w:left w:w="40" w:type="dxa"/>
              <w:bottom w:w="40" w:type="dxa"/>
              <w:right w:w="40" w:type="dxa"/>
            </w:tcMar>
          </w:tcPr>
          <w:p w14:paraId="62678487" w14:textId="77777777" w:rsidR="002A133C" w:rsidRPr="005B0D53" w:rsidRDefault="002A133C" w:rsidP="002A133C">
            <w:pPr>
              <w:spacing w:after="0"/>
              <w:jc w:val="center"/>
              <w:rPr>
                <w:rFonts w:cs="Helvetica"/>
                <w:bCs/>
                <w:color w:val="000000"/>
                <w:sz w:val="18"/>
              </w:rPr>
            </w:pPr>
            <w:r w:rsidRPr="005B0D53">
              <w:rPr>
                <w:rFonts w:cs="Helvetica"/>
                <w:bCs/>
                <w:color w:val="000000"/>
                <w:sz w:val="18"/>
              </w:rPr>
              <w:t>1</w:t>
            </w:r>
          </w:p>
        </w:tc>
        <w:tc>
          <w:tcPr>
            <w:tcW w:w="828" w:type="dxa"/>
            <w:tcBorders>
              <w:bottom w:val="single" w:sz="4" w:space="0" w:color="000000"/>
              <w:right w:val="single" w:sz="4" w:space="0" w:color="000000"/>
            </w:tcBorders>
            <w:tcMar>
              <w:top w:w="40" w:type="dxa"/>
              <w:left w:w="40" w:type="dxa"/>
              <w:bottom w:w="40" w:type="dxa"/>
              <w:right w:w="40" w:type="dxa"/>
            </w:tcMar>
          </w:tcPr>
          <w:p w14:paraId="385428A7" w14:textId="77777777" w:rsidR="002A133C" w:rsidRPr="005B0D53" w:rsidRDefault="002A133C" w:rsidP="002A133C">
            <w:pPr>
              <w:spacing w:after="0"/>
              <w:rPr>
                <w:rFonts w:cs="Helvetica"/>
                <w:bCs/>
                <w:color w:val="000000"/>
                <w:sz w:val="18"/>
              </w:rPr>
            </w:pPr>
          </w:p>
        </w:tc>
      </w:tr>
      <w:tr w:rsidR="002A133C" w:rsidRPr="005B0D53" w14:paraId="3E529546" w14:textId="77777777" w:rsidTr="00F60737">
        <w:trPr>
          <w:jc w:val="center"/>
        </w:trPr>
        <w:tc>
          <w:tcPr>
            <w:tcW w:w="125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3978C203" w14:textId="538483F9" w:rsidR="002A133C" w:rsidRPr="005B0D53" w:rsidRDefault="002A133C" w:rsidP="002A133C">
            <w:pPr>
              <w:spacing w:after="0"/>
              <w:jc w:val="center"/>
              <w:rPr>
                <w:rFonts w:cs="Helvetica"/>
              </w:rPr>
            </w:pPr>
            <w:r w:rsidRPr="005B0D53">
              <w:rPr>
                <w:rFonts w:cs="Helvetica"/>
                <w:color w:val="000000"/>
              </w:rPr>
              <w:t>(</w:t>
            </w:r>
            <w:r>
              <w:rPr>
                <w:rFonts w:cs="Helvetica"/>
                <w:color w:val="000000"/>
              </w:rPr>
              <w:t>00gg,0F</w:t>
            </w:r>
            <w:r w:rsidRPr="005B0D53">
              <w:rPr>
                <w:rFonts w:cs="Helvetica"/>
                <w:color w:val="000000"/>
              </w:rPr>
              <w:t>yB)</w:t>
            </w:r>
          </w:p>
        </w:tc>
        <w:tc>
          <w:tcPr>
            <w:tcW w:w="3420" w:type="dxa"/>
            <w:tcBorders>
              <w:top w:val="single" w:sz="4" w:space="0" w:color="auto"/>
              <w:bottom w:val="single" w:sz="4" w:space="0" w:color="000000"/>
              <w:right w:val="single" w:sz="4" w:space="0" w:color="000000"/>
            </w:tcBorders>
            <w:tcMar>
              <w:top w:w="40" w:type="dxa"/>
              <w:left w:w="40" w:type="dxa"/>
              <w:bottom w:w="40" w:type="dxa"/>
              <w:right w:w="40" w:type="dxa"/>
            </w:tcMar>
          </w:tcPr>
          <w:p w14:paraId="68B7C401" w14:textId="77777777" w:rsidR="002A133C" w:rsidRPr="005B0D53" w:rsidRDefault="002A133C" w:rsidP="002A133C">
            <w:pPr>
              <w:tabs>
                <w:tab w:val="clear" w:pos="720"/>
              </w:tabs>
              <w:overflowPunct/>
              <w:autoSpaceDE/>
              <w:autoSpaceDN/>
              <w:adjustRightInd/>
              <w:spacing w:after="0"/>
              <w:textAlignment w:val="auto"/>
              <w:rPr>
                <w:rFonts w:cs="Helvetica"/>
                <w:color w:val="000000"/>
              </w:rPr>
            </w:pPr>
            <w:r w:rsidRPr="005B0D53">
              <w:rPr>
                <w:rFonts w:cs="Helvetica"/>
              </w:rPr>
              <w:t>Transaction Status</w:t>
            </w:r>
          </w:p>
        </w:tc>
        <w:tc>
          <w:tcPr>
            <w:tcW w:w="3330" w:type="dxa"/>
            <w:tcBorders>
              <w:top w:val="single" w:sz="4" w:space="0" w:color="auto"/>
              <w:bottom w:val="single" w:sz="4" w:space="0" w:color="000000"/>
              <w:right w:val="single" w:sz="4" w:space="0" w:color="000000"/>
            </w:tcBorders>
            <w:tcMar>
              <w:top w:w="40" w:type="dxa"/>
              <w:left w:w="40" w:type="dxa"/>
              <w:bottom w:w="40" w:type="dxa"/>
              <w:right w:w="40" w:type="dxa"/>
            </w:tcMar>
          </w:tcPr>
          <w:p w14:paraId="6CE74F2D" w14:textId="77777777" w:rsidR="002A133C" w:rsidRPr="005B0D53" w:rsidRDefault="002A133C" w:rsidP="002A133C">
            <w:pPr>
              <w:spacing w:after="0"/>
              <w:rPr>
                <w:rFonts w:cs="Helvetica"/>
                <w:bCs/>
                <w:color w:val="000000"/>
                <w:sz w:val="18"/>
              </w:rPr>
            </w:pPr>
            <w:r w:rsidRPr="005B0D53">
              <w:rPr>
                <w:rFonts w:cs="Helvetica"/>
              </w:rPr>
              <w:t>TransactionStatus</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00D55202" w14:textId="77777777" w:rsidR="002A133C" w:rsidRPr="005B0D53" w:rsidRDefault="002A133C" w:rsidP="002A133C">
            <w:pPr>
              <w:spacing w:after="0"/>
              <w:jc w:val="center"/>
              <w:rPr>
                <w:rFonts w:cs="Helvetica"/>
                <w:bCs/>
                <w:color w:val="000000"/>
                <w:sz w:val="18"/>
              </w:rPr>
            </w:pPr>
            <w:r w:rsidRPr="005B0D53">
              <w:rPr>
                <w:rFonts w:cs="Helvetica"/>
                <w:bCs/>
                <w:color w:val="000000"/>
                <w:sz w:val="18"/>
              </w:rPr>
              <w:t>CS</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12B7D67E" w14:textId="77777777" w:rsidR="002A133C" w:rsidRPr="005B0D53" w:rsidRDefault="002A133C" w:rsidP="002A133C">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000000"/>
              <w:right w:val="single" w:sz="4" w:space="0" w:color="000000"/>
            </w:tcBorders>
            <w:tcMar>
              <w:top w:w="40" w:type="dxa"/>
              <w:left w:w="40" w:type="dxa"/>
              <w:bottom w:w="40" w:type="dxa"/>
              <w:right w:w="40" w:type="dxa"/>
            </w:tcMar>
          </w:tcPr>
          <w:p w14:paraId="31AC695B" w14:textId="77777777" w:rsidR="002A133C" w:rsidRPr="005B0D53" w:rsidRDefault="002A133C" w:rsidP="002A133C">
            <w:pPr>
              <w:spacing w:after="0"/>
              <w:jc w:val="center"/>
              <w:rPr>
                <w:rFonts w:cs="Helvetica"/>
                <w:bCs/>
                <w:color w:val="000000"/>
                <w:sz w:val="18"/>
              </w:rPr>
            </w:pPr>
          </w:p>
        </w:tc>
      </w:tr>
      <w:tr w:rsidR="002A133C" w:rsidRPr="005B0D53" w14:paraId="5E30E65F"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6853389C" w14:textId="12245FBC" w:rsidR="002A133C" w:rsidRPr="005B0D53" w:rsidRDefault="002A133C" w:rsidP="002A133C">
            <w:pPr>
              <w:spacing w:after="0"/>
              <w:jc w:val="center"/>
              <w:rPr>
                <w:rFonts w:cs="Helvetica"/>
                <w:color w:val="000000"/>
              </w:rPr>
            </w:pPr>
            <w:r w:rsidRPr="005B0D53">
              <w:rPr>
                <w:rFonts w:cs="Helvetica"/>
                <w:color w:val="000000"/>
              </w:rPr>
              <w:t>(</w:t>
            </w:r>
            <w:r>
              <w:rPr>
                <w:rFonts w:cs="Helvetica"/>
                <w:color w:val="000000"/>
              </w:rPr>
              <w:t>00gg,0F</w:t>
            </w:r>
            <w:r w:rsidRPr="005B0D53">
              <w:rPr>
                <w:rFonts w:cs="Helvetica"/>
                <w:color w:val="000000"/>
              </w:rPr>
              <w:t>yC)</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5BAFB247" w14:textId="1A50E28B" w:rsidR="002A133C" w:rsidRPr="005B0D53" w:rsidRDefault="002A133C" w:rsidP="002A133C">
            <w:pPr>
              <w:spacing w:after="0"/>
              <w:rPr>
                <w:rFonts w:cs="Helvetica"/>
                <w:color w:val="000000"/>
              </w:rPr>
            </w:pPr>
            <w:r w:rsidRPr="005B0D53">
              <w:rPr>
                <w:rFonts w:cs="Helvetica"/>
              </w:rPr>
              <w:t>Transaction Status Comment</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7E57466D" w14:textId="2CFEC189" w:rsidR="002A133C" w:rsidRPr="005B0D53" w:rsidRDefault="002A133C" w:rsidP="002A133C">
            <w:pPr>
              <w:spacing w:after="0"/>
              <w:rPr>
                <w:rFonts w:cs="Helvetica"/>
                <w:color w:val="000000"/>
              </w:rPr>
            </w:pPr>
            <w:r w:rsidRPr="005B0D53">
              <w:rPr>
                <w:rFonts w:cs="Helvetica"/>
              </w:rPr>
              <w:t>TransactionStatusComment</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7535AE5E" w14:textId="2CBF1E36" w:rsidR="002A133C" w:rsidRPr="005B0D53" w:rsidRDefault="002A133C" w:rsidP="002A133C">
            <w:pPr>
              <w:spacing w:after="0"/>
              <w:jc w:val="center"/>
              <w:rPr>
                <w:rFonts w:cs="Helvetica"/>
                <w:bCs/>
                <w:color w:val="000000"/>
                <w:sz w:val="18"/>
              </w:rPr>
            </w:pPr>
            <w:r w:rsidRPr="005B0D53">
              <w:rPr>
                <w:rFonts w:cs="Helvetica"/>
                <w:bCs/>
                <w:color w:val="000000"/>
                <w:sz w:val="18"/>
              </w:rPr>
              <w:t>LT</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276F4635" w14:textId="3AF6C04E" w:rsidR="002A133C" w:rsidRPr="005B0D53" w:rsidRDefault="002A133C" w:rsidP="002A133C">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72E5350B" w14:textId="77777777" w:rsidR="002A133C" w:rsidRPr="005B0D53" w:rsidRDefault="002A133C" w:rsidP="002A133C">
            <w:pPr>
              <w:spacing w:after="0"/>
              <w:jc w:val="center"/>
              <w:rPr>
                <w:rFonts w:cs="Helvetica"/>
                <w:bCs/>
                <w:color w:val="000000"/>
                <w:sz w:val="18"/>
              </w:rPr>
            </w:pPr>
          </w:p>
        </w:tc>
      </w:tr>
      <w:tr w:rsidR="002A133C" w:rsidRPr="005B0D53" w14:paraId="1D4D1B3C"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3355BF5A" w14:textId="04BACD00" w:rsidR="002A133C" w:rsidRPr="005B0D53" w:rsidRDefault="002A133C" w:rsidP="002A133C">
            <w:pPr>
              <w:spacing w:after="0"/>
              <w:jc w:val="center"/>
              <w:rPr>
                <w:rFonts w:cs="Helvetica"/>
                <w:color w:val="000000"/>
              </w:rPr>
            </w:pPr>
            <w:r w:rsidRPr="005B0D53">
              <w:rPr>
                <w:rFonts w:cs="Helvetica"/>
                <w:color w:val="000000"/>
              </w:rPr>
              <w:t>(</w:t>
            </w:r>
            <w:r>
              <w:rPr>
                <w:rFonts w:cs="Helvetica"/>
                <w:color w:val="000000"/>
              </w:rPr>
              <w:t>00gg,0F</w:t>
            </w:r>
            <w:r w:rsidRPr="005B0D53">
              <w:rPr>
                <w:rFonts w:cs="Helvetica"/>
                <w:color w:val="000000"/>
              </w:rPr>
              <w:t>yD)</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7B9AA53A" w14:textId="4D03E1D7" w:rsidR="002A133C" w:rsidRPr="005B0D53" w:rsidRDefault="002A133C" w:rsidP="002A133C">
            <w:pPr>
              <w:spacing w:after="0"/>
              <w:rPr>
                <w:rFonts w:cs="Helvetica"/>
                <w:color w:val="000000"/>
              </w:rPr>
            </w:pPr>
            <w:r>
              <w:rPr>
                <w:rFonts w:cs="Helvetica"/>
              </w:rPr>
              <w:t>Attributes Missing Value</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76C1917C" w14:textId="28FBE474" w:rsidR="002A133C" w:rsidRPr="005B0D53" w:rsidRDefault="002A133C" w:rsidP="002A133C">
            <w:pPr>
              <w:spacing w:after="0"/>
              <w:rPr>
                <w:rFonts w:cs="Helvetica"/>
                <w:color w:val="000000"/>
              </w:rPr>
            </w:pPr>
            <w:r>
              <w:rPr>
                <w:rFonts w:cs="Helvetica"/>
              </w:rPr>
              <w:t>AttributesMissingValue</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7AF74624" w14:textId="179691B0" w:rsidR="002A133C" w:rsidRPr="005B0D53" w:rsidRDefault="002A133C" w:rsidP="002A133C">
            <w:pPr>
              <w:spacing w:after="0"/>
              <w:jc w:val="center"/>
              <w:rPr>
                <w:rFonts w:cs="Helvetica"/>
                <w:bCs/>
                <w:color w:val="000000"/>
                <w:sz w:val="18"/>
              </w:rPr>
            </w:pPr>
            <w:r w:rsidRPr="005B0D53">
              <w:rPr>
                <w:rFonts w:cs="Helvetica"/>
                <w:bCs/>
                <w:color w:val="000000"/>
                <w:sz w:val="18"/>
              </w:rPr>
              <w:t>AT</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7B4ADC45" w14:textId="575CDA4D" w:rsidR="002A133C" w:rsidRPr="005B0D53" w:rsidRDefault="002A133C" w:rsidP="002A133C">
            <w:pPr>
              <w:spacing w:after="0"/>
              <w:jc w:val="center"/>
              <w:rPr>
                <w:rFonts w:cs="Helvetica"/>
                <w:bCs/>
                <w:color w:val="000000"/>
                <w:sz w:val="18"/>
              </w:rPr>
            </w:pPr>
            <w:r w:rsidRPr="005B0D53">
              <w:rPr>
                <w:rFonts w:cs="Helvetica"/>
                <w:bCs/>
                <w:color w:val="000000"/>
                <w:sz w:val="18"/>
              </w:rPr>
              <w:t>1</w:t>
            </w:r>
            <w:r>
              <w:rPr>
                <w:rFonts w:cs="Helvetica"/>
                <w:bCs/>
                <w:color w:val="000000"/>
                <w:sz w:val="18"/>
              </w:rPr>
              <w:t>-n</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01F13363" w14:textId="77777777" w:rsidR="002A133C" w:rsidRPr="005B0D53" w:rsidRDefault="002A133C" w:rsidP="002A133C">
            <w:pPr>
              <w:spacing w:after="0"/>
              <w:jc w:val="center"/>
              <w:rPr>
                <w:rFonts w:cs="Helvetica"/>
                <w:bCs/>
                <w:color w:val="000000"/>
                <w:sz w:val="18"/>
              </w:rPr>
            </w:pPr>
          </w:p>
        </w:tc>
      </w:tr>
      <w:tr w:rsidR="002A133C" w:rsidRPr="005B0D53" w14:paraId="6C2450E3"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7078A8C0" w14:textId="4128A9C5" w:rsidR="002A133C" w:rsidRPr="005B0D53" w:rsidRDefault="002A133C" w:rsidP="002A133C">
            <w:pPr>
              <w:spacing w:after="0"/>
              <w:jc w:val="center"/>
              <w:rPr>
                <w:rFonts w:cs="Helvetica"/>
                <w:color w:val="000000"/>
              </w:rPr>
            </w:pPr>
            <w:r w:rsidRPr="005B0D53">
              <w:rPr>
                <w:rFonts w:cs="Helvetica"/>
                <w:color w:val="000000"/>
              </w:rPr>
              <w:t>(</w:t>
            </w:r>
            <w:r>
              <w:rPr>
                <w:rFonts w:cs="Helvetica"/>
                <w:color w:val="000000"/>
              </w:rPr>
              <w:t>00gg,0FyF</w:t>
            </w:r>
            <w:r w:rsidRPr="005B0D53">
              <w:rPr>
                <w:rFonts w:cs="Helvetica"/>
                <w:color w:val="000000"/>
              </w:rPr>
              <w:t>)</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5FEEB4A0" w14:textId="5DF45E3A" w:rsidR="002A133C" w:rsidRPr="005B0D53" w:rsidRDefault="002A133C" w:rsidP="002A133C">
            <w:pPr>
              <w:spacing w:after="0"/>
              <w:rPr>
                <w:rFonts w:cs="Helvetica"/>
              </w:rPr>
            </w:pPr>
            <w:r>
              <w:rPr>
                <w:rFonts w:cs="Helvetica"/>
                <w:color w:val="000000"/>
              </w:rPr>
              <w:t>File Access Sequence</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63944719" w14:textId="450FFBC8" w:rsidR="002A133C" w:rsidRPr="005B0D53" w:rsidRDefault="002A133C" w:rsidP="002A133C">
            <w:pPr>
              <w:spacing w:after="0"/>
              <w:rPr>
                <w:rFonts w:cs="Helvetica"/>
              </w:rPr>
            </w:pPr>
            <w:r>
              <w:rPr>
                <w:rFonts w:cs="Helvetica"/>
                <w:color w:val="000000"/>
              </w:rPr>
              <w:t>FileAccessSequence</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4A787647" w14:textId="1D9E8EDE" w:rsidR="002A133C" w:rsidRPr="005B0D53" w:rsidRDefault="002A133C" w:rsidP="002A133C">
            <w:pPr>
              <w:spacing w:after="0"/>
              <w:jc w:val="center"/>
              <w:rPr>
                <w:rFonts w:cs="Helvetica"/>
                <w:bCs/>
                <w:color w:val="000000"/>
                <w:sz w:val="18"/>
              </w:rPr>
            </w:pPr>
            <w:r>
              <w:rPr>
                <w:rFonts w:cs="Helvetica"/>
                <w:bCs/>
                <w:color w:val="000000"/>
                <w:sz w:val="18"/>
              </w:rPr>
              <w:t>SQ</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0A5E66BA" w14:textId="66DB8CEC" w:rsidR="002A133C" w:rsidRPr="005B0D53" w:rsidRDefault="002A133C" w:rsidP="002A133C">
            <w:pPr>
              <w:spacing w:after="0"/>
              <w:jc w:val="center"/>
              <w:rPr>
                <w:rFonts w:cs="Helvetica"/>
                <w:bCs/>
                <w:color w:val="000000"/>
                <w:sz w:val="18"/>
              </w:rPr>
            </w:pPr>
            <w:r>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62979462" w14:textId="77777777" w:rsidR="002A133C" w:rsidRPr="005B0D53" w:rsidRDefault="002A133C" w:rsidP="002A133C">
            <w:pPr>
              <w:spacing w:after="0"/>
              <w:jc w:val="center"/>
              <w:rPr>
                <w:rFonts w:cs="Helvetica"/>
                <w:bCs/>
                <w:color w:val="000000"/>
                <w:sz w:val="18"/>
              </w:rPr>
            </w:pPr>
          </w:p>
        </w:tc>
      </w:tr>
      <w:tr w:rsidR="002A133C" w:rsidRPr="005B0D53" w14:paraId="505E0576"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2BF659FF" w14:textId="77777777" w:rsidR="002A133C" w:rsidRPr="005B0D53" w:rsidRDefault="002A133C" w:rsidP="002A133C">
            <w:pPr>
              <w:spacing w:after="0"/>
              <w:jc w:val="center"/>
              <w:rPr>
                <w:rFonts w:cs="Helvetica"/>
                <w:color w:val="000000"/>
              </w:rPr>
            </w:pP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24E751D9" w14:textId="77777777" w:rsidR="002A133C" w:rsidRDefault="002A133C" w:rsidP="002A133C">
            <w:pPr>
              <w:spacing w:after="0"/>
              <w:rPr>
                <w:rFonts w:cs="Helvetica"/>
                <w:color w:val="000000"/>
              </w:rPr>
            </w:pP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593BACE0" w14:textId="77777777" w:rsidR="002A133C" w:rsidRDefault="002A133C" w:rsidP="002A133C">
            <w:pPr>
              <w:spacing w:after="0"/>
              <w:rPr>
                <w:rFonts w:cs="Helvetica"/>
                <w:color w:val="000000"/>
              </w:rPr>
            </w:pP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6163EC4F" w14:textId="77777777" w:rsidR="002A133C" w:rsidRDefault="002A133C" w:rsidP="002A133C">
            <w:pPr>
              <w:spacing w:after="0"/>
              <w:jc w:val="center"/>
              <w:rPr>
                <w:rFonts w:cs="Helvetica"/>
                <w:bCs/>
                <w:color w:val="000000"/>
                <w:sz w:val="18"/>
              </w:rPr>
            </w:pP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516D71DB" w14:textId="77777777" w:rsidR="002A133C" w:rsidRDefault="002A133C" w:rsidP="002A133C">
            <w:pPr>
              <w:spacing w:after="0"/>
              <w:jc w:val="center"/>
              <w:rPr>
                <w:rFonts w:cs="Helvetica"/>
                <w:bCs/>
                <w:color w:val="000000"/>
                <w:sz w:val="18"/>
              </w:rPr>
            </w:pP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6EB5D29F" w14:textId="77777777" w:rsidR="002A133C" w:rsidRPr="005B0D53" w:rsidRDefault="002A133C" w:rsidP="002A133C">
            <w:pPr>
              <w:spacing w:after="0"/>
              <w:jc w:val="center"/>
              <w:rPr>
                <w:rFonts w:cs="Helvetica"/>
                <w:bCs/>
                <w:color w:val="000000"/>
                <w:sz w:val="18"/>
              </w:rPr>
            </w:pPr>
          </w:p>
        </w:tc>
      </w:tr>
      <w:tr w:rsidR="002A133C" w:rsidRPr="005B0D53" w14:paraId="1EE2254D"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5AF0F7FA" w14:textId="230964CC" w:rsidR="002A133C" w:rsidRPr="005B0D53" w:rsidRDefault="002A133C" w:rsidP="002A133C">
            <w:pPr>
              <w:spacing w:after="0"/>
              <w:jc w:val="center"/>
              <w:rPr>
                <w:rFonts w:cs="Helvetica"/>
                <w:color w:val="000000"/>
              </w:rPr>
            </w:pPr>
            <w:r w:rsidRPr="005B0D53">
              <w:rPr>
                <w:rFonts w:cs="Helvetica"/>
              </w:rPr>
              <w:t>(0020,121x)</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69660896" w14:textId="55096B4D" w:rsidR="002A133C" w:rsidRPr="005B0D53" w:rsidRDefault="002A133C" w:rsidP="002A133C">
            <w:pPr>
              <w:spacing w:after="0"/>
              <w:rPr>
                <w:rFonts w:cs="Helvetica"/>
                <w:color w:val="000000"/>
              </w:rPr>
            </w:pPr>
            <w:r w:rsidRPr="005B0D53">
              <w:rPr>
                <w:rFonts w:cs="Helvetica"/>
              </w:rPr>
              <w:t>Study Update DateTime</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0A64495F" w14:textId="219EFA66" w:rsidR="002A133C" w:rsidRPr="005B0D53" w:rsidRDefault="002A133C" w:rsidP="002A133C">
            <w:pPr>
              <w:spacing w:after="0"/>
              <w:rPr>
                <w:rFonts w:cs="Helvetica"/>
                <w:color w:val="000000"/>
              </w:rPr>
            </w:pPr>
            <w:r w:rsidRPr="005B0D53">
              <w:rPr>
                <w:rFonts w:cs="Helvetica"/>
              </w:rPr>
              <w:t>StudyUpdateDateTime</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445F840C" w14:textId="7436AE25" w:rsidR="002A133C" w:rsidRPr="005B0D53" w:rsidRDefault="002A133C" w:rsidP="002A133C">
            <w:pPr>
              <w:spacing w:after="0"/>
              <w:jc w:val="center"/>
              <w:rPr>
                <w:rFonts w:cs="Helvetica"/>
                <w:bCs/>
                <w:color w:val="000000"/>
                <w:sz w:val="18"/>
              </w:rPr>
            </w:pPr>
            <w:r w:rsidRPr="005B0D53">
              <w:rPr>
                <w:rFonts w:cs="Helvetica"/>
                <w:bCs/>
                <w:color w:val="000000"/>
                <w:sz w:val="18"/>
              </w:rPr>
              <w:t>DT</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1F59A597" w14:textId="70C3C3F7" w:rsidR="002A133C" w:rsidRPr="005B0D53" w:rsidRDefault="002A133C" w:rsidP="002A133C">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4D32548B" w14:textId="77777777" w:rsidR="002A133C" w:rsidRPr="005B0D53" w:rsidRDefault="002A133C" w:rsidP="002A133C">
            <w:pPr>
              <w:spacing w:after="0"/>
              <w:jc w:val="center"/>
              <w:rPr>
                <w:rFonts w:cs="Helvetica"/>
                <w:bCs/>
                <w:color w:val="000000"/>
                <w:sz w:val="18"/>
              </w:rPr>
            </w:pPr>
          </w:p>
        </w:tc>
      </w:tr>
      <w:tr w:rsidR="002A133C" w:rsidRPr="005B0D53" w14:paraId="192B9194"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656A1D0A" w14:textId="77777777" w:rsidR="002A133C" w:rsidRPr="005B0D53" w:rsidRDefault="002A133C" w:rsidP="002A133C">
            <w:pPr>
              <w:spacing w:after="0"/>
              <w:jc w:val="center"/>
              <w:rPr>
                <w:rFonts w:cs="Helvetica"/>
              </w:rPr>
            </w:pP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32E8F6DA" w14:textId="77777777" w:rsidR="002A133C" w:rsidRPr="005B0D53" w:rsidRDefault="002A133C" w:rsidP="002A133C">
            <w:pPr>
              <w:spacing w:after="0"/>
              <w:rPr>
                <w:rFonts w:cs="Helvetica"/>
              </w:rPr>
            </w:pP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2E52EA74" w14:textId="77777777" w:rsidR="002A133C" w:rsidRPr="005B0D53" w:rsidRDefault="002A133C" w:rsidP="002A133C">
            <w:pPr>
              <w:spacing w:after="0"/>
              <w:rPr>
                <w:rFonts w:cs="Helvetica"/>
              </w:rPr>
            </w:pP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3DF93523" w14:textId="77777777" w:rsidR="002A133C" w:rsidRPr="005B0D53" w:rsidRDefault="002A133C" w:rsidP="002A133C">
            <w:pPr>
              <w:spacing w:after="0"/>
              <w:jc w:val="center"/>
              <w:rPr>
                <w:rFonts w:cs="Helvetica"/>
                <w:bCs/>
                <w:color w:val="000000"/>
                <w:sz w:val="18"/>
              </w:rPr>
            </w:pP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1C78671E" w14:textId="77777777" w:rsidR="002A133C" w:rsidRPr="005B0D53" w:rsidRDefault="002A133C" w:rsidP="002A133C">
            <w:pPr>
              <w:spacing w:after="0"/>
              <w:jc w:val="center"/>
              <w:rPr>
                <w:rFonts w:cs="Helvetica"/>
                <w:bCs/>
                <w:color w:val="000000"/>
                <w:sz w:val="18"/>
              </w:rPr>
            </w:pP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5218B6D9" w14:textId="77777777" w:rsidR="002A133C" w:rsidRPr="005B0D53" w:rsidRDefault="002A133C" w:rsidP="002A133C">
            <w:pPr>
              <w:spacing w:after="0"/>
              <w:jc w:val="center"/>
              <w:rPr>
                <w:rFonts w:cs="Helvetica"/>
                <w:bCs/>
                <w:color w:val="000000"/>
                <w:sz w:val="18"/>
              </w:rPr>
            </w:pPr>
          </w:p>
        </w:tc>
      </w:tr>
      <w:tr w:rsidR="002A133C" w:rsidRPr="005B0D53" w14:paraId="3E0304D8" w14:textId="77777777" w:rsidTr="003924DE">
        <w:trPr>
          <w:jc w:val="center"/>
        </w:trPr>
        <w:tc>
          <w:tcPr>
            <w:tcW w:w="12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364EFE22" w14:textId="21515F74" w:rsidR="002A133C" w:rsidRPr="005B0D53" w:rsidRDefault="002A133C" w:rsidP="002A133C">
            <w:pPr>
              <w:spacing w:after="0"/>
              <w:jc w:val="center"/>
              <w:rPr>
                <w:rFonts w:cs="Helvetica"/>
                <w:color w:val="000000"/>
              </w:rPr>
            </w:pPr>
            <w:r w:rsidRPr="005B0D53">
              <w:rPr>
                <w:rFonts w:cs="Helvetica"/>
                <w:color w:val="000000"/>
              </w:rPr>
              <w:t>(</w:t>
            </w:r>
            <w:r>
              <w:rPr>
                <w:rFonts w:cs="Helvetica"/>
                <w:color w:val="000000"/>
              </w:rPr>
              <w:t>0400,06x0</w:t>
            </w:r>
            <w:r w:rsidRPr="005B0D53">
              <w:rPr>
                <w:rFonts w:cs="Helvetica"/>
                <w:color w:val="000000"/>
              </w:rPr>
              <w:t>)</w:t>
            </w:r>
          </w:p>
        </w:tc>
        <w:tc>
          <w:tcPr>
            <w:tcW w:w="3420" w:type="dxa"/>
            <w:tcBorders>
              <w:bottom w:val="single" w:sz="4" w:space="0" w:color="000000"/>
              <w:right w:val="single" w:sz="4" w:space="0" w:color="000000"/>
            </w:tcBorders>
            <w:tcMar>
              <w:top w:w="40" w:type="dxa"/>
              <w:left w:w="40" w:type="dxa"/>
              <w:bottom w:w="40" w:type="dxa"/>
              <w:right w:w="40" w:type="dxa"/>
            </w:tcMar>
          </w:tcPr>
          <w:p w14:paraId="0F783A38" w14:textId="692EE8EA" w:rsidR="002A133C" w:rsidRDefault="002A133C" w:rsidP="002A133C">
            <w:pPr>
              <w:spacing w:after="0"/>
              <w:rPr>
                <w:rFonts w:cs="Helvetica"/>
              </w:rPr>
            </w:pPr>
            <w:r>
              <w:rPr>
                <w:rFonts w:cs="Helvetica"/>
              </w:rPr>
              <w:t>Incorporated Inventory Instance</w:t>
            </w:r>
            <w:r w:rsidRPr="005B0D53">
              <w:rPr>
                <w:rFonts w:cs="Helvetica"/>
              </w:rPr>
              <w:t xml:space="preserve"> Sequence</w:t>
            </w:r>
          </w:p>
        </w:tc>
        <w:tc>
          <w:tcPr>
            <w:tcW w:w="3330" w:type="dxa"/>
            <w:tcBorders>
              <w:bottom w:val="single" w:sz="4" w:space="0" w:color="000000"/>
              <w:right w:val="single" w:sz="4" w:space="0" w:color="000000"/>
            </w:tcBorders>
            <w:tcMar>
              <w:top w:w="40" w:type="dxa"/>
              <w:left w:w="40" w:type="dxa"/>
              <w:bottom w:w="40" w:type="dxa"/>
              <w:right w:w="40" w:type="dxa"/>
            </w:tcMar>
          </w:tcPr>
          <w:p w14:paraId="125E1DFC" w14:textId="3A7A816B" w:rsidR="002A133C" w:rsidRPr="005B0D53" w:rsidRDefault="002A133C" w:rsidP="002A133C">
            <w:pPr>
              <w:spacing w:after="0"/>
              <w:rPr>
                <w:rFonts w:cs="Helvetica"/>
              </w:rPr>
            </w:pPr>
            <w:r>
              <w:rPr>
                <w:rFonts w:cs="Helvetica"/>
              </w:rPr>
              <w:t>IncorporatedInventoryInstance</w:t>
            </w:r>
            <w:r w:rsidRPr="005B0D53">
              <w:rPr>
                <w:rFonts w:cs="Helvetica"/>
              </w:rPr>
              <w:t>Sequence</w:t>
            </w:r>
          </w:p>
        </w:tc>
        <w:tc>
          <w:tcPr>
            <w:tcW w:w="630" w:type="dxa"/>
            <w:tcBorders>
              <w:bottom w:val="single" w:sz="4" w:space="0" w:color="000000"/>
              <w:right w:val="single" w:sz="4" w:space="0" w:color="000000"/>
            </w:tcBorders>
            <w:tcMar>
              <w:top w:w="40" w:type="dxa"/>
              <w:left w:w="40" w:type="dxa"/>
              <w:bottom w:w="40" w:type="dxa"/>
              <w:right w:w="40" w:type="dxa"/>
            </w:tcMar>
          </w:tcPr>
          <w:p w14:paraId="3FB10365" w14:textId="77777777" w:rsidR="002A133C" w:rsidRPr="005B0D53" w:rsidRDefault="002A133C" w:rsidP="002A133C">
            <w:pPr>
              <w:spacing w:after="0"/>
              <w:jc w:val="center"/>
              <w:rPr>
                <w:rFonts w:cs="Helvetica"/>
                <w:bCs/>
                <w:color w:val="000000"/>
                <w:sz w:val="18"/>
              </w:rPr>
            </w:pPr>
            <w:r>
              <w:rPr>
                <w:rFonts w:cs="Helvetica"/>
                <w:bCs/>
                <w:color w:val="000000"/>
                <w:sz w:val="18"/>
              </w:rPr>
              <w:t>SQ</w:t>
            </w:r>
          </w:p>
        </w:tc>
        <w:tc>
          <w:tcPr>
            <w:tcW w:w="630" w:type="dxa"/>
            <w:tcBorders>
              <w:bottom w:val="single" w:sz="4" w:space="0" w:color="000000"/>
              <w:right w:val="single" w:sz="4" w:space="0" w:color="000000"/>
            </w:tcBorders>
            <w:tcMar>
              <w:top w:w="40" w:type="dxa"/>
              <w:left w:w="40" w:type="dxa"/>
              <w:bottom w:w="40" w:type="dxa"/>
              <w:right w:w="40" w:type="dxa"/>
            </w:tcMar>
          </w:tcPr>
          <w:p w14:paraId="04DC1209" w14:textId="77777777" w:rsidR="002A133C" w:rsidRPr="005B0D53" w:rsidRDefault="002A133C" w:rsidP="002A133C">
            <w:pPr>
              <w:spacing w:after="0"/>
              <w:jc w:val="center"/>
              <w:rPr>
                <w:rFonts w:cs="Helvetica"/>
                <w:bCs/>
                <w:color w:val="000000"/>
                <w:sz w:val="18"/>
              </w:rPr>
            </w:pPr>
            <w:r>
              <w:rPr>
                <w:rFonts w:cs="Helvetica"/>
                <w:bCs/>
                <w:color w:val="000000"/>
                <w:sz w:val="18"/>
              </w:rPr>
              <w:t>1</w:t>
            </w:r>
          </w:p>
        </w:tc>
        <w:tc>
          <w:tcPr>
            <w:tcW w:w="828" w:type="dxa"/>
            <w:tcBorders>
              <w:bottom w:val="single" w:sz="4" w:space="0" w:color="000000"/>
              <w:right w:val="single" w:sz="4" w:space="0" w:color="000000"/>
            </w:tcBorders>
            <w:tcMar>
              <w:top w:w="40" w:type="dxa"/>
              <w:left w:w="40" w:type="dxa"/>
              <w:bottom w:w="40" w:type="dxa"/>
              <w:right w:w="40" w:type="dxa"/>
            </w:tcMar>
          </w:tcPr>
          <w:p w14:paraId="09AC9CAB" w14:textId="77777777" w:rsidR="002A133C" w:rsidRPr="005B0D53" w:rsidRDefault="002A133C" w:rsidP="002A133C">
            <w:pPr>
              <w:spacing w:after="0"/>
              <w:rPr>
                <w:rFonts w:cs="Helvetica"/>
                <w:bCs/>
                <w:color w:val="000000"/>
                <w:sz w:val="18"/>
              </w:rPr>
            </w:pPr>
          </w:p>
        </w:tc>
      </w:tr>
      <w:tr w:rsidR="002A133C" w:rsidRPr="005B0D53" w14:paraId="6BCA3AA5"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6E0047CF" w14:textId="7446D807" w:rsidR="002A133C" w:rsidRPr="005B0D53" w:rsidRDefault="002A133C" w:rsidP="002A133C">
            <w:pPr>
              <w:spacing w:after="0"/>
              <w:jc w:val="center"/>
              <w:rPr>
                <w:rFonts w:cs="Helvetica"/>
              </w:rPr>
            </w:pPr>
            <w:bookmarkStart w:id="338" w:name="_Hlk66446934"/>
            <w:r w:rsidRPr="005B0D53">
              <w:rPr>
                <w:rFonts w:cs="Helvetica"/>
              </w:rPr>
              <w:t>(0400,06x</w:t>
            </w:r>
            <w:r>
              <w:rPr>
                <w:rFonts w:cs="Helvetica"/>
              </w:rPr>
              <w:t>1</w:t>
            </w:r>
            <w:r w:rsidRPr="005B0D53">
              <w:rPr>
                <w:rFonts w:cs="Helvetica"/>
              </w:rPr>
              <w:t>)</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1BCFBE59" w14:textId="5EF5E9CA" w:rsidR="002A133C" w:rsidRPr="005B0D53" w:rsidRDefault="002A133C" w:rsidP="002A133C">
            <w:pPr>
              <w:spacing w:after="0"/>
              <w:rPr>
                <w:rFonts w:cs="Helvetica"/>
              </w:rPr>
            </w:pPr>
            <w:r w:rsidRPr="005B0D53">
              <w:rPr>
                <w:rFonts w:cs="Helvetica"/>
              </w:rPr>
              <w:t>Inventor</w:t>
            </w:r>
            <w:r>
              <w:rPr>
                <w:rFonts w:cs="Helvetica"/>
              </w:rPr>
              <w:t>ied</w:t>
            </w:r>
            <w:r w:rsidRPr="005B0D53">
              <w:rPr>
                <w:rFonts w:cs="Helvetica"/>
              </w:rPr>
              <w:t xml:space="preserve"> </w:t>
            </w:r>
            <w:r>
              <w:rPr>
                <w:rFonts w:cs="Helvetica"/>
              </w:rPr>
              <w:t>Studies Sequence</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0BC61069" w14:textId="0B0F52E3" w:rsidR="002A133C" w:rsidRPr="005B0D53" w:rsidRDefault="002A133C" w:rsidP="002A133C">
            <w:pPr>
              <w:spacing w:after="0"/>
              <w:rPr>
                <w:rFonts w:cs="Helvetica"/>
              </w:rPr>
            </w:pPr>
            <w:r w:rsidRPr="005B0D53">
              <w:rPr>
                <w:rFonts w:cs="Helvetica"/>
              </w:rPr>
              <w:t>Inventor</w:t>
            </w:r>
            <w:r>
              <w:rPr>
                <w:rFonts w:cs="Helvetica"/>
              </w:rPr>
              <w:t>iedStudiesSequence</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487048D6" w14:textId="71AC1A4C" w:rsidR="002A133C" w:rsidRPr="005B0D53" w:rsidRDefault="002A133C" w:rsidP="002A133C">
            <w:pPr>
              <w:spacing w:after="0"/>
              <w:jc w:val="center"/>
              <w:rPr>
                <w:rFonts w:cs="Helvetica"/>
                <w:bCs/>
                <w:color w:val="000000"/>
                <w:sz w:val="18"/>
              </w:rPr>
            </w:pPr>
            <w:r>
              <w:rPr>
                <w:rFonts w:cs="Helvetica"/>
                <w:bCs/>
                <w:color w:val="000000"/>
                <w:sz w:val="18"/>
              </w:rPr>
              <w:t>SQ</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16A71888" w14:textId="7279C3C0" w:rsidR="002A133C" w:rsidRPr="005B0D53" w:rsidRDefault="002A133C" w:rsidP="002A133C">
            <w:pPr>
              <w:spacing w:after="0"/>
              <w:jc w:val="center"/>
              <w:rPr>
                <w:rFonts w:cs="Helvetica"/>
                <w:bCs/>
                <w:color w:val="000000"/>
                <w:sz w:val="18"/>
              </w:rPr>
            </w:pPr>
            <w:r>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2364C444" w14:textId="77777777" w:rsidR="002A133C" w:rsidRPr="005B0D53" w:rsidRDefault="002A133C" w:rsidP="002A133C">
            <w:pPr>
              <w:spacing w:after="0"/>
              <w:jc w:val="center"/>
              <w:rPr>
                <w:rFonts w:cs="Helvetica"/>
                <w:bCs/>
                <w:color w:val="000000"/>
                <w:sz w:val="18"/>
              </w:rPr>
            </w:pPr>
          </w:p>
        </w:tc>
      </w:tr>
      <w:bookmarkEnd w:id="338"/>
      <w:tr w:rsidR="002A133C" w:rsidRPr="005B0D53" w14:paraId="1CF56F9F"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57B53797" w14:textId="3E96BEDC" w:rsidR="002A133C" w:rsidRPr="005B0D53" w:rsidRDefault="002A133C" w:rsidP="002A133C">
            <w:pPr>
              <w:spacing w:after="0"/>
              <w:jc w:val="center"/>
              <w:rPr>
                <w:rFonts w:cs="Helvetica"/>
              </w:rPr>
            </w:pPr>
            <w:r w:rsidRPr="005B0D53">
              <w:rPr>
                <w:rFonts w:cs="Helvetica"/>
              </w:rPr>
              <w:t>(0400,06x</w:t>
            </w:r>
            <w:r>
              <w:rPr>
                <w:rFonts w:cs="Helvetica"/>
              </w:rPr>
              <w:t>2</w:t>
            </w:r>
            <w:r w:rsidRPr="005B0D53">
              <w:rPr>
                <w:rFonts w:cs="Helvetica"/>
              </w:rPr>
              <w:t>)</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5E2274F2" w14:textId="39D0C87D" w:rsidR="002A133C" w:rsidRPr="005B0D53" w:rsidRDefault="002A133C" w:rsidP="002A133C">
            <w:pPr>
              <w:spacing w:after="0"/>
              <w:rPr>
                <w:rFonts w:cs="Helvetica"/>
              </w:rPr>
            </w:pPr>
            <w:r w:rsidRPr="005B0D53">
              <w:rPr>
                <w:rFonts w:cs="Helvetica"/>
              </w:rPr>
              <w:t>Inventor</w:t>
            </w:r>
            <w:r>
              <w:rPr>
                <w:rFonts w:cs="Helvetica"/>
              </w:rPr>
              <w:t>ied</w:t>
            </w:r>
            <w:r w:rsidRPr="005B0D53">
              <w:rPr>
                <w:rFonts w:cs="Helvetica"/>
              </w:rPr>
              <w:t xml:space="preserve"> </w:t>
            </w:r>
            <w:r>
              <w:rPr>
                <w:rFonts w:cs="Helvetica"/>
              </w:rPr>
              <w:t>Series Sequence</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6AED40A0" w14:textId="3D300462" w:rsidR="002A133C" w:rsidRPr="005B0D53" w:rsidRDefault="002A133C" w:rsidP="002A133C">
            <w:pPr>
              <w:spacing w:after="0"/>
              <w:rPr>
                <w:rFonts w:cs="Helvetica"/>
              </w:rPr>
            </w:pPr>
            <w:r w:rsidRPr="005B0D53">
              <w:rPr>
                <w:rFonts w:cs="Helvetica"/>
              </w:rPr>
              <w:t>Inventor</w:t>
            </w:r>
            <w:r>
              <w:rPr>
                <w:rFonts w:cs="Helvetica"/>
              </w:rPr>
              <w:t>iedSeriesSequence</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2AD53CBA" w14:textId="15E08ED6" w:rsidR="002A133C" w:rsidRPr="005B0D53" w:rsidRDefault="002A133C" w:rsidP="002A133C">
            <w:pPr>
              <w:spacing w:after="0"/>
              <w:jc w:val="center"/>
              <w:rPr>
                <w:rFonts w:cs="Helvetica"/>
                <w:bCs/>
                <w:color w:val="000000"/>
                <w:sz w:val="18"/>
              </w:rPr>
            </w:pPr>
            <w:r>
              <w:rPr>
                <w:rFonts w:cs="Helvetica"/>
                <w:bCs/>
                <w:color w:val="000000"/>
                <w:sz w:val="18"/>
              </w:rPr>
              <w:t>SQ</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51877620" w14:textId="62D46CC0" w:rsidR="002A133C" w:rsidRPr="005B0D53" w:rsidRDefault="002A133C" w:rsidP="002A133C">
            <w:pPr>
              <w:spacing w:after="0"/>
              <w:jc w:val="center"/>
              <w:rPr>
                <w:rFonts w:cs="Helvetica"/>
                <w:bCs/>
                <w:color w:val="000000"/>
                <w:sz w:val="18"/>
              </w:rPr>
            </w:pPr>
            <w:r>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54CB7933" w14:textId="77777777" w:rsidR="002A133C" w:rsidRPr="005B0D53" w:rsidRDefault="002A133C" w:rsidP="002A133C">
            <w:pPr>
              <w:spacing w:after="0"/>
              <w:jc w:val="center"/>
              <w:rPr>
                <w:rFonts w:cs="Helvetica"/>
                <w:bCs/>
                <w:color w:val="000000"/>
                <w:sz w:val="18"/>
              </w:rPr>
            </w:pPr>
          </w:p>
        </w:tc>
      </w:tr>
      <w:tr w:rsidR="002A133C" w:rsidRPr="005B0D53" w14:paraId="6168D247" w14:textId="77777777" w:rsidTr="00F60737">
        <w:trPr>
          <w:jc w:val="center"/>
        </w:trPr>
        <w:tc>
          <w:tcPr>
            <w:tcW w:w="125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47B25A5C" w14:textId="77737126" w:rsidR="002A133C" w:rsidRPr="005B0D53" w:rsidRDefault="002A133C" w:rsidP="002A133C">
            <w:pPr>
              <w:spacing w:after="0"/>
              <w:jc w:val="center"/>
              <w:rPr>
                <w:rFonts w:cs="Helvetica"/>
              </w:rPr>
            </w:pPr>
            <w:r w:rsidRPr="005B0D53">
              <w:rPr>
                <w:rFonts w:cs="Helvetica"/>
              </w:rPr>
              <w:t>(0400,06x</w:t>
            </w:r>
            <w:r>
              <w:rPr>
                <w:rFonts w:cs="Helvetica"/>
              </w:rPr>
              <w:t>3</w:t>
            </w:r>
            <w:r w:rsidRPr="005B0D53">
              <w:rPr>
                <w:rFonts w:cs="Helvetica"/>
              </w:rPr>
              <w:t>)</w:t>
            </w:r>
          </w:p>
        </w:tc>
        <w:tc>
          <w:tcPr>
            <w:tcW w:w="3420" w:type="dxa"/>
            <w:tcBorders>
              <w:top w:val="single" w:sz="4" w:space="0" w:color="auto"/>
              <w:bottom w:val="single" w:sz="4" w:space="0" w:color="000000"/>
              <w:right w:val="single" w:sz="4" w:space="0" w:color="000000"/>
            </w:tcBorders>
            <w:tcMar>
              <w:top w:w="40" w:type="dxa"/>
              <w:left w:w="40" w:type="dxa"/>
              <w:bottom w:w="40" w:type="dxa"/>
              <w:right w:w="40" w:type="dxa"/>
            </w:tcMar>
          </w:tcPr>
          <w:p w14:paraId="20415377" w14:textId="0C0AFACB" w:rsidR="002A133C" w:rsidRPr="005B0D53" w:rsidRDefault="002A133C" w:rsidP="002A133C">
            <w:pPr>
              <w:spacing w:after="0"/>
              <w:rPr>
                <w:rFonts w:cs="Helvetica"/>
              </w:rPr>
            </w:pPr>
            <w:r w:rsidRPr="005B0D53">
              <w:rPr>
                <w:rFonts w:cs="Helvetica"/>
              </w:rPr>
              <w:t>Inventor</w:t>
            </w:r>
            <w:r>
              <w:rPr>
                <w:rFonts w:cs="Helvetica"/>
              </w:rPr>
              <w:t>ied</w:t>
            </w:r>
            <w:r w:rsidRPr="005B0D53">
              <w:rPr>
                <w:rFonts w:cs="Helvetica"/>
              </w:rPr>
              <w:t xml:space="preserve"> </w:t>
            </w:r>
            <w:r>
              <w:rPr>
                <w:rFonts w:cs="Helvetica"/>
              </w:rPr>
              <w:t>Instances Sequence</w:t>
            </w:r>
          </w:p>
        </w:tc>
        <w:tc>
          <w:tcPr>
            <w:tcW w:w="3330" w:type="dxa"/>
            <w:tcBorders>
              <w:top w:val="single" w:sz="4" w:space="0" w:color="auto"/>
              <w:bottom w:val="single" w:sz="4" w:space="0" w:color="000000"/>
              <w:right w:val="single" w:sz="4" w:space="0" w:color="000000"/>
            </w:tcBorders>
            <w:tcMar>
              <w:top w:w="40" w:type="dxa"/>
              <w:left w:w="40" w:type="dxa"/>
              <w:bottom w:w="40" w:type="dxa"/>
              <w:right w:w="40" w:type="dxa"/>
            </w:tcMar>
          </w:tcPr>
          <w:p w14:paraId="052BC01F" w14:textId="0235DF95" w:rsidR="002A133C" w:rsidRPr="005B0D53" w:rsidRDefault="002A133C" w:rsidP="002A133C">
            <w:pPr>
              <w:spacing w:after="0"/>
              <w:rPr>
                <w:rFonts w:cs="Helvetica"/>
              </w:rPr>
            </w:pPr>
            <w:r w:rsidRPr="005B0D53">
              <w:rPr>
                <w:rFonts w:cs="Helvetica"/>
              </w:rPr>
              <w:t>Inventor</w:t>
            </w:r>
            <w:r>
              <w:rPr>
                <w:rFonts w:cs="Helvetica"/>
              </w:rPr>
              <w:t>iedInstancesSequence</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7A76081A" w14:textId="010D4FBB" w:rsidR="002A133C" w:rsidRPr="005B0D53" w:rsidRDefault="002A133C" w:rsidP="002A133C">
            <w:pPr>
              <w:spacing w:after="0"/>
              <w:jc w:val="center"/>
              <w:rPr>
                <w:rFonts w:cs="Helvetica"/>
                <w:bCs/>
                <w:color w:val="000000"/>
                <w:sz w:val="18"/>
              </w:rPr>
            </w:pPr>
            <w:r>
              <w:rPr>
                <w:rFonts w:cs="Helvetica"/>
                <w:bCs/>
                <w:color w:val="000000"/>
                <w:sz w:val="18"/>
              </w:rPr>
              <w:t>SQ</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1D21B90B" w14:textId="76B86FDA" w:rsidR="002A133C" w:rsidRPr="005B0D53" w:rsidRDefault="002A133C" w:rsidP="002A133C">
            <w:pPr>
              <w:spacing w:after="0"/>
              <w:jc w:val="center"/>
              <w:rPr>
                <w:rFonts w:cs="Helvetica"/>
                <w:bCs/>
                <w:color w:val="000000"/>
                <w:sz w:val="18"/>
              </w:rPr>
            </w:pPr>
            <w:r>
              <w:rPr>
                <w:rFonts w:cs="Helvetica"/>
                <w:bCs/>
                <w:color w:val="000000"/>
                <w:sz w:val="18"/>
              </w:rPr>
              <w:t>1</w:t>
            </w:r>
          </w:p>
        </w:tc>
        <w:tc>
          <w:tcPr>
            <w:tcW w:w="828" w:type="dxa"/>
            <w:tcBorders>
              <w:top w:val="single" w:sz="4" w:space="0" w:color="auto"/>
              <w:bottom w:val="single" w:sz="4" w:space="0" w:color="000000"/>
              <w:right w:val="single" w:sz="4" w:space="0" w:color="000000"/>
            </w:tcBorders>
            <w:tcMar>
              <w:top w:w="40" w:type="dxa"/>
              <w:left w:w="40" w:type="dxa"/>
              <w:bottom w:w="40" w:type="dxa"/>
              <w:right w:w="40" w:type="dxa"/>
            </w:tcMar>
          </w:tcPr>
          <w:p w14:paraId="31C4AE8B" w14:textId="77777777" w:rsidR="002A133C" w:rsidRPr="005B0D53" w:rsidRDefault="002A133C" w:rsidP="002A133C">
            <w:pPr>
              <w:spacing w:after="0"/>
              <w:jc w:val="center"/>
              <w:rPr>
                <w:rFonts w:cs="Helvetica"/>
                <w:bCs/>
                <w:color w:val="000000"/>
                <w:sz w:val="18"/>
              </w:rPr>
            </w:pPr>
          </w:p>
        </w:tc>
      </w:tr>
      <w:tr w:rsidR="002A133C" w:rsidRPr="005B0D53" w14:paraId="31891547"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0A1A6969" w14:textId="77777777" w:rsidR="002A133C" w:rsidRPr="005B0D53" w:rsidRDefault="002A133C" w:rsidP="002A133C">
            <w:pPr>
              <w:spacing w:after="0"/>
              <w:jc w:val="center"/>
              <w:rPr>
                <w:rFonts w:cs="Helvetica"/>
              </w:rPr>
            </w:pPr>
            <w:r w:rsidRPr="005B0D53">
              <w:rPr>
                <w:rFonts w:cs="Helvetica"/>
              </w:rPr>
              <w:lastRenderedPageBreak/>
              <w:t>(0400,06x</w:t>
            </w:r>
            <w:r>
              <w:rPr>
                <w:rFonts w:cs="Helvetica"/>
              </w:rPr>
              <w:t>5</w:t>
            </w:r>
            <w:r w:rsidRPr="005B0D53">
              <w:rPr>
                <w:rFonts w:cs="Helvetica"/>
              </w:rPr>
              <w:t>)</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324A9931" w14:textId="77777777" w:rsidR="002A133C" w:rsidRPr="005B0D53" w:rsidRDefault="002A133C" w:rsidP="002A133C">
            <w:pPr>
              <w:spacing w:after="0"/>
              <w:rPr>
                <w:rFonts w:cs="Helvetica"/>
              </w:rPr>
            </w:pPr>
            <w:r w:rsidRPr="005B0D53">
              <w:rPr>
                <w:rFonts w:cs="Helvetica"/>
              </w:rPr>
              <w:t>Inventory Completion Status</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72E3C18B" w14:textId="77777777" w:rsidR="002A133C" w:rsidRPr="005B0D53" w:rsidRDefault="002A133C" w:rsidP="002A133C">
            <w:pPr>
              <w:spacing w:after="0"/>
              <w:rPr>
                <w:rFonts w:cs="Helvetica"/>
              </w:rPr>
            </w:pPr>
            <w:r w:rsidRPr="005B0D53">
              <w:rPr>
                <w:rFonts w:cs="Helvetica"/>
              </w:rPr>
              <w:t>InventoryCompletionStatus</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2684DC0C" w14:textId="77777777" w:rsidR="002A133C" w:rsidRPr="005B0D53" w:rsidRDefault="002A133C" w:rsidP="002A133C">
            <w:pPr>
              <w:spacing w:after="0"/>
              <w:jc w:val="center"/>
              <w:rPr>
                <w:rFonts w:cs="Helvetica"/>
                <w:bCs/>
                <w:color w:val="000000"/>
                <w:sz w:val="18"/>
              </w:rPr>
            </w:pPr>
            <w:r w:rsidRPr="005B0D53">
              <w:rPr>
                <w:rFonts w:cs="Helvetica"/>
                <w:bCs/>
                <w:color w:val="000000"/>
                <w:sz w:val="18"/>
              </w:rPr>
              <w:t>CS</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51FA7739" w14:textId="77777777" w:rsidR="002A133C" w:rsidRPr="005B0D53" w:rsidRDefault="002A133C" w:rsidP="002A133C">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10BCAEC2" w14:textId="77777777" w:rsidR="002A133C" w:rsidRPr="005B0D53" w:rsidRDefault="002A133C" w:rsidP="002A133C">
            <w:pPr>
              <w:spacing w:after="0"/>
              <w:jc w:val="center"/>
              <w:rPr>
                <w:rFonts w:cs="Helvetica"/>
                <w:bCs/>
                <w:color w:val="000000"/>
                <w:sz w:val="18"/>
              </w:rPr>
            </w:pPr>
          </w:p>
        </w:tc>
      </w:tr>
      <w:tr w:rsidR="002A133C" w:rsidRPr="005B0D53" w14:paraId="7C0207EE" w14:textId="77777777" w:rsidTr="001B20F3">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254740BF" w14:textId="00B6BD63" w:rsidR="002A133C" w:rsidRPr="001B20F3" w:rsidRDefault="002A133C" w:rsidP="002A133C">
            <w:pPr>
              <w:spacing w:after="0"/>
              <w:jc w:val="center"/>
              <w:rPr>
                <w:rFonts w:cs="Helvetica"/>
              </w:rPr>
            </w:pPr>
            <w:r w:rsidRPr="001B20F3">
              <w:rPr>
                <w:rFonts w:cs="Helvetica"/>
              </w:rPr>
              <w:t>(</w:t>
            </w:r>
            <w:r>
              <w:rPr>
                <w:rFonts w:cs="Helvetica"/>
              </w:rPr>
              <w:t>0400,06x6</w:t>
            </w:r>
            <w:r w:rsidRPr="001B20F3">
              <w:rPr>
                <w:rFonts w:cs="Helvetica"/>
              </w:rPr>
              <w:t>)</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398BB2A2" w14:textId="688B0A70" w:rsidR="002A133C" w:rsidRPr="001B20F3" w:rsidRDefault="002A133C" w:rsidP="002A133C">
            <w:pPr>
              <w:spacing w:after="0"/>
              <w:rPr>
                <w:rFonts w:cs="Helvetica"/>
              </w:rPr>
            </w:pPr>
            <w:r>
              <w:rPr>
                <w:rFonts w:cs="Helvetica"/>
              </w:rPr>
              <w:t>Number of Study Records</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3F50C320" w14:textId="2803602D" w:rsidR="002A133C" w:rsidRPr="001B20F3" w:rsidRDefault="002A133C" w:rsidP="002A133C">
            <w:pPr>
              <w:spacing w:after="0"/>
              <w:rPr>
                <w:rFonts w:cs="Helvetica"/>
              </w:rPr>
            </w:pPr>
            <w:r w:rsidRPr="001B20F3">
              <w:rPr>
                <w:rFonts w:cs="Helvetica"/>
              </w:rPr>
              <w:t>NumberofStudy</w:t>
            </w:r>
            <w:r>
              <w:rPr>
                <w:rFonts w:cs="Helvetica"/>
              </w:rPr>
              <w:t>Records</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185A670A" w14:textId="77777777" w:rsidR="002A133C" w:rsidRPr="005B0D53" w:rsidRDefault="002A133C" w:rsidP="002A133C">
            <w:pPr>
              <w:spacing w:after="0"/>
              <w:jc w:val="center"/>
              <w:rPr>
                <w:rFonts w:cs="Helvetica"/>
                <w:bCs/>
                <w:color w:val="000000"/>
                <w:sz w:val="18"/>
              </w:rPr>
            </w:pPr>
            <w:r w:rsidRPr="005B0D53">
              <w:rPr>
                <w:rFonts w:cs="Helvetica"/>
                <w:bCs/>
                <w:color w:val="000000"/>
                <w:sz w:val="18"/>
              </w:rPr>
              <w:t>UL</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5F2F97E3" w14:textId="77777777" w:rsidR="002A133C" w:rsidRPr="005B0D53" w:rsidRDefault="002A133C" w:rsidP="002A133C">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3FE2D494" w14:textId="77777777" w:rsidR="002A133C" w:rsidRPr="005B0D53" w:rsidRDefault="002A133C" w:rsidP="002A133C">
            <w:pPr>
              <w:spacing w:after="0"/>
              <w:jc w:val="center"/>
              <w:rPr>
                <w:rFonts w:cs="Helvetica"/>
                <w:bCs/>
                <w:color w:val="000000"/>
                <w:sz w:val="18"/>
              </w:rPr>
            </w:pPr>
          </w:p>
        </w:tc>
      </w:tr>
    </w:tbl>
    <w:p w14:paraId="569724B5" w14:textId="08951514" w:rsidR="003B6511" w:rsidRPr="005B0D53" w:rsidRDefault="003B6511">
      <w:pPr>
        <w:tabs>
          <w:tab w:val="clear" w:pos="720"/>
        </w:tabs>
        <w:overflowPunct/>
        <w:autoSpaceDE/>
        <w:autoSpaceDN/>
        <w:adjustRightInd/>
        <w:spacing w:after="0"/>
        <w:textAlignment w:val="auto"/>
        <w:rPr>
          <w:rFonts w:cs="Helvetica"/>
          <w:i/>
          <w:iCs/>
          <w:noProof/>
          <w:sz w:val="22"/>
          <w:szCs w:val="22"/>
        </w:rPr>
      </w:pPr>
    </w:p>
    <w:p w14:paraId="28A55133" w14:textId="0A6EC563" w:rsidR="003371C7" w:rsidRPr="005B0D53" w:rsidRDefault="003371C7" w:rsidP="003371C7">
      <w:pPr>
        <w:pStyle w:val="Instruction"/>
        <w:rPr>
          <w:rFonts w:cs="Helvetica"/>
          <w:b w:val="0"/>
          <w:sz w:val="24"/>
          <w:lang w:val="en-US"/>
        </w:rPr>
      </w:pPr>
      <w:bookmarkStart w:id="339" w:name="_Toc68207465"/>
      <w:r w:rsidRPr="005B0D53">
        <w:rPr>
          <w:rFonts w:cs="Helvetica"/>
          <w:b w:val="0"/>
          <w:lang w:val="en-US"/>
        </w:rPr>
        <w:t xml:space="preserve">Add new UIDs to Annex </w:t>
      </w:r>
      <w:r w:rsidR="00A82290" w:rsidRPr="005B0D53">
        <w:rPr>
          <w:rFonts w:cs="Helvetica"/>
          <w:b w:val="0"/>
          <w:lang w:val="en-US"/>
        </w:rPr>
        <w:t>A Registry of DICOM Unique Identifiers (UIDs)</w:t>
      </w:r>
      <w:bookmarkEnd w:id="339"/>
    </w:p>
    <w:p w14:paraId="75803C9A" w14:textId="35A0D948" w:rsidR="00A82290" w:rsidRPr="005B0D53" w:rsidRDefault="00A82290" w:rsidP="00A82290">
      <w:pPr>
        <w:pStyle w:val="TableLabel"/>
        <w:rPr>
          <w:rStyle w:val="Strong"/>
          <w:rFonts w:cs="Helvetica"/>
          <w:b/>
          <w:bCs w:val="0"/>
        </w:rPr>
      </w:pPr>
      <w:r w:rsidRPr="005B0D53">
        <w:rPr>
          <w:rStyle w:val="Strong"/>
          <w:rFonts w:cs="Helvetica"/>
          <w:b/>
          <w:bCs w:val="0"/>
        </w:rPr>
        <w:t>Table A-1. UID Values</w:t>
      </w:r>
    </w:p>
    <w:p w14:paraId="63E24FA5" w14:textId="4E4C429E" w:rsidR="00A82290" w:rsidRPr="005B0D53" w:rsidRDefault="00A82290" w:rsidP="00A82290">
      <w:pPr>
        <w:pStyle w:val="TableLabel"/>
        <w:rPr>
          <w:rFonts w:cs="Helvetica"/>
        </w:rPr>
      </w:pPr>
    </w:p>
    <w:tbl>
      <w:tblPr>
        <w:tblW w:w="9553" w:type="dxa"/>
        <w:jc w:val="center"/>
        <w:tblLayout w:type="fixed"/>
        <w:tblCellMar>
          <w:left w:w="10" w:type="dxa"/>
          <w:right w:w="10" w:type="dxa"/>
        </w:tblCellMar>
        <w:tblLook w:val="0000" w:firstRow="0" w:lastRow="0" w:firstColumn="0" w:lastColumn="0" w:noHBand="0" w:noVBand="0"/>
      </w:tblPr>
      <w:tblGrid>
        <w:gridCol w:w="2875"/>
        <w:gridCol w:w="3510"/>
        <w:gridCol w:w="2250"/>
        <w:gridCol w:w="918"/>
      </w:tblGrid>
      <w:tr w:rsidR="00A82290" w:rsidRPr="005B0D53" w14:paraId="55239159" w14:textId="77777777" w:rsidTr="00F3577F">
        <w:trPr>
          <w:tblHeader/>
          <w:jc w:val="center"/>
        </w:trPr>
        <w:tc>
          <w:tcPr>
            <w:tcW w:w="28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AFA2CA9" w14:textId="7F3678A2" w:rsidR="00A82290" w:rsidRPr="005B0D53" w:rsidRDefault="00A82290" w:rsidP="00A82290">
            <w:pPr>
              <w:keepNext/>
              <w:spacing w:after="0"/>
              <w:jc w:val="center"/>
              <w:rPr>
                <w:rFonts w:cs="Helvetica"/>
                <w:b/>
                <w:bCs/>
              </w:rPr>
            </w:pPr>
            <w:r w:rsidRPr="005B0D53">
              <w:rPr>
                <w:rFonts w:cs="Helvetica"/>
                <w:b/>
                <w:bCs/>
              </w:rPr>
              <w:t>UID Value</w:t>
            </w:r>
          </w:p>
        </w:tc>
        <w:tc>
          <w:tcPr>
            <w:tcW w:w="3510" w:type="dxa"/>
            <w:tcBorders>
              <w:top w:val="single" w:sz="4" w:space="0" w:color="000000"/>
              <w:bottom w:val="single" w:sz="4" w:space="0" w:color="000000"/>
              <w:right w:val="single" w:sz="4" w:space="0" w:color="000000"/>
            </w:tcBorders>
            <w:tcMar>
              <w:top w:w="40" w:type="dxa"/>
              <w:left w:w="40" w:type="dxa"/>
              <w:bottom w:w="40" w:type="dxa"/>
              <w:right w:w="40" w:type="dxa"/>
            </w:tcMar>
          </w:tcPr>
          <w:p w14:paraId="0A9002A6" w14:textId="1ECDE14A" w:rsidR="00A82290" w:rsidRPr="005B0D53" w:rsidRDefault="00A82290" w:rsidP="00A82290">
            <w:pPr>
              <w:spacing w:after="0"/>
              <w:jc w:val="center"/>
              <w:rPr>
                <w:rFonts w:cs="Helvetica"/>
                <w:b/>
                <w:bCs/>
              </w:rPr>
            </w:pPr>
            <w:r w:rsidRPr="005B0D53">
              <w:rPr>
                <w:rFonts w:cs="Helvetica"/>
                <w:b/>
                <w:bCs/>
              </w:rPr>
              <w:t>UID Name</w:t>
            </w:r>
          </w:p>
        </w:tc>
        <w:tc>
          <w:tcPr>
            <w:tcW w:w="2250" w:type="dxa"/>
            <w:tcBorders>
              <w:top w:val="single" w:sz="4" w:space="0" w:color="000000"/>
              <w:bottom w:val="single" w:sz="4" w:space="0" w:color="000000"/>
              <w:right w:val="single" w:sz="4" w:space="0" w:color="000000"/>
            </w:tcBorders>
            <w:tcMar>
              <w:top w:w="40" w:type="dxa"/>
              <w:left w:w="40" w:type="dxa"/>
              <w:bottom w:w="40" w:type="dxa"/>
              <w:right w:w="40" w:type="dxa"/>
            </w:tcMar>
          </w:tcPr>
          <w:p w14:paraId="51C25712" w14:textId="09B13842" w:rsidR="00A82290" w:rsidRPr="005B0D53" w:rsidRDefault="00A82290" w:rsidP="00A82290">
            <w:pPr>
              <w:spacing w:after="0"/>
              <w:jc w:val="center"/>
              <w:rPr>
                <w:rFonts w:cs="Helvetica"/>
                <w:b/>
                <w:bCs/>
              </w:rPr>
            </w:pPr>
            <w:r w:rsidRPr="005B0D53">
              <w:rPr>
                <w:rFonts w:cs="Helvetica"/>
                <w:b/>
                <w:bCs/>
              </w:rPr>
              <w:t>UID Type</w:t>
            </w:r>
          </w:p>
        </w:tc>
        <w:tc>
          <w:tcPr>
            <w:tcW w:w="918" w:type="dxa"/>
            <w:tcBorders>
              <w:top w:val="single" w:sz="4" w:space="0" w:color="000000"/>
              <w:bottom w:val="single" w:sz="4" w:space="0" w:color="000000"/>
              <w:right w:val="single" w:sz="4" w:space="0" w:color="000000"/>
            </w:tcBorders>
            <w:tcMar>
              <w:top w:w="40" w:type="dxa"/>
              <w:left w:w="40" w:type="dxa"/>
              <w:bottom w:w="40" w:type="dxa"/>
              <w:right w:w="40" w:type="dxa"/>
            </w:tcMar>
          </w:tcPr>
          <w:p w14:paraId="2793334B" w14:textId="0A114619" w:rsidR="00A82290" w:rsidRPr="005B0D53" w:rsidRDefault="00A82290" w:rsidP="00A82290">
            <w:pPr>
              <w:spacing w:after="0"/>
              <w:jc w:val="center"/>
              <w:rPr>
                <w:rFonts w:cs="Helvetica"/>
                <w:b/>
                <w:bCs/>
              </w:rPr>
            </w:pPr>
            <w:r w:rsidRPr="005B0D53">
              <w:rPr>
                <w:rFonts w:cs="Helvetica"/>
                <w:b/>
                <w:bCs/>
              </w:rPr>
              <w:t>Part</w:t>
            </w:r>
          </w:p>
        </w:tc>
      </w:tr>
      <w:tr w:rsidR="0083415E" w:rsidRPr="005B0D53" w14:paraId="4C79095A" w14:textId="77777777" w:rsidTr="00F3577F">
        <w:trPr>
          <w:trHeight w:val="167"/>
          <w:jc w:val="center"/>
        </w:trPr>
        <w:tc>
          <w:tcPr>
            <w:tcW w:w="2875" w:type="dxa"/>
            <w:tcBorders>
              <w:left w:val="single" w:sz="4" w:space="0" w:color="000000"/>
              <w:bottom w:val="single" w:sz="4" w:space="0" w:color="000000"/>
              <w:right w:val="single" w:sz="4" w:space="0" w:color="000000"/>
            </w:tcBorders>
            <w:tcMar>
              <w:top w:w="40" w:type="dxa"/>
              <w:left w:w="40" w:type="dxa"/>
              <w:bottom w:w="40" w:type="dxa"/>
              <w:right w:w="40" w:type="dxa"/>
            </w:tcMar>
          </w:tcPr>
          <w:p w14:paraId="508BD9A6" w14:textId="3D5BCE87" w:rsidR="0083415E" w:rsidRPr="005B0D53" w:rsidRDefault="0083415E" w:rsidP="00F3577F">
            <w:pPr>
              <w:spacing w:after="0"/>
              <w:rPr>
                <w:rFonts w:cs="Helvetica"/>
              </w:rPr>
            </w:pPr>
            <w:r w:rsidRPr="005B0D53">
              <w:rPr>
                <w:rFonts w:cs="Helvetica"/>
                <w:color w:val="000000"/>
              </w:rPr>
              <w:t>1.2.840.10008.5.1.4.xxuid.1</w:t>
            </w:r>
          </w:p>
        </w:tc>
        <w:tc>
          <w:tcPr>
            <w:tcW w:w="3510" w:type="dxa"/>
            <w:tcBorders>
              <w:bottom w:val="single" w:sz="4" w:space="0" w:color="000000"/>
              <w:right w:val="single" w:sz="4" w:space="0" w:color="000000"/>
            </w:tcBorders>
            <w:tcMar>
              <w:top w:w="40" w:type="dxa"/>
              <w:left w:w="40" w:type="dxa"/>
              <w:bottom w:w="40" w:type="dxa"/>
              <w:right w:w="40" w:type="dxa"/>
            </w:tcMar>
          </w:tcPr>
          <w:p w14:paraId="202998BD" w14:textId="7FAE5979" w:rsidR="0083415E" w:rsidRPr="005B0D53" w:rsidRDefault="0083415E" w:rsidP="0083415E">
            <w:pPr>
              <w:spacing w:after="0"/>
              <w:rPr>
                <w:rFonts w:cs="Helvetica"/>
              </w:rPr>
            </w:pPr>
            <w:r w:rsidRPr="005B0D53">
              <w:rPr>
                <w:rFonts w:cs="Helvetica"/>
                <w:color w:val="000000"/>
              </w:rPr>
              <w:t>Inventory Storage</w:t>
            </w:r>
          </w:p>
        </w:tc>
        <w:tc>
          <w:tcPr>
            <w:tcW w:w="2250" w:type="dxa"/>
            <w:tcBorders>
              <w:bottom w:val="single" w:sz="4" w:space="0" w:color="000000"/>
              <w:right w:val="single" w:sz="4" w:space="0" w:color="000000"/>
            </w:tcBorders>
            <w:tcMar>
              <w:top w:w="40" w:type="dxa"/>
              <w:left w:w="40" w:type="dxa"/>
              <w:bottom w:w="40" w:type="dxa"/>
              <w:right w:w="40" w:type="dxa"/>
            </w:tcMar>
          </w:tcPr>
          <w:p w14:paraId="76D53F8E" w14:textId="669333BD" w:rsidR="0083415E" w:rsidRPr="005B0D53" w:rsidRDefault="0083415E" w:rsidP="0083415E">
            <w:pPr>
              <w:spacing w:after="0"/>
              <w:rPr>
                <w:rFonts w:cs="Helvetica"/>
                <w:bCs/>
              </w:rPr>
            </w:pPr>
            <w:r w:rsidRPr="005B0D53">
              <w:rPr>
                <w:rFonts w:cs="Helvetica"/>
                <w:bCs/>
              </w:rPr>
              <w:t>SOP Class</w:t>
            </w:r>
          </w:p>
        </w:tc>
        <w:tc>
          <w:tcPr>
            <w:tcW w:w="918" w:type="dxa"/>
            <w:tcBorders>
              <w:bottom w:val="single" w:sz="4" w:space="0" w:color="000000"/>
              <w:right w:val="single" w:sz="4" w:space="0" w:color="000000"/>
            </w:tcBorders>
            <w:tcMar>
              <w:top w:w="40" w:type="dxa"/>
              <w:left w:w="40" w:type="dxa"/>
              <w:bottom w:w="40" w:type="dxa"/>
              <w:right w:w="40" w:type="dxa"/>
            </w:tcMar>
          </w:tcPr>
          <w:p w14:paraId="6DF433ED" w14:textId="5CF910E6" w:rsidR="0083415E" w:rsidRPr="005B0D53" w:rsidRDefault="0083415E" w:rsidP="0083415E">
            <w:pPr>
              <w:spacing w:after="0"/>
              <w:jc w:val="center"/>
              <w:rPr>
                <w:rFonts w:cs="Helvetica"/>
                <w:bCs/>
              </w:rPr>
            </w:pPr>
            <w:r w:rsidRPr="005B0D53">
              <w:rPr>
                <w:rFonts w:cs="Helvetica"/>
                <w:bCs/>
              </w:rPr>
              <w:t>PS3.4</w:t>
            </w:r>
          </w:p>
        </w:tc>
      </w:tr>
      <w:tr w:rsidR="0083415E" w:rsidRPr="005B0D53" w14:paraId="754EE2F6" w14:textId="77777777" w:rsidTr="00F3577F">
        <w:trPr>
          <w:jc w:val="center"/>
        </w:trPr>
        <w:tc>
          <w:tcPr>
            <w:tcW w:w="2875" w:type="dxa"/>
            <w:tcBorders>
              <w:left w:val="single" w:sz="4" w:space="0" w:color="000000"/>
              <w:bottom w:val="single" w:sz="4" w:space="0" w:color="000000"/>
              <w:right w:val="single" w:sz="4" w:space="0" w:color="000000"/>
            </w:tcBorders>
            <w:tcMar>
              <w:top w:w="40" w:type="dxa"/>
              <w:left w:w="40" w:type="dxa"/>
              <w:bottom w:w="40" w:type="dxa"/>
              <w:right w:w="40" w:type="dxa"/>
            </w:tcMar>
          </w:tcPr>
          <w:p w14:paraId="5A689E15" w14:textId="5FCD17A2" w:rsidR="0083415E" w:rsidRPr="005B0D53" w:rsidRDefault="0083415E" w:rsidP="00F3577F">
            <w:pPr>
              <w:spacing w:after="0"/>
              <w:rPr>
                <w:rFonts w:cs="Helvetica"/>
                <w:color w:val="000000"/>
              </w:rPr>
            </w:pPr>
            <w:r w:rsidRPr="005B0D53">
              <w:rPr>
                <w:rFonts w:cs="Helvetica"/>
                <w:color w:val="000000"/>
              </w:rPr>
              <w:t>1.2.840.10008.5.1.4.xxuid.2</w:t>
            </w:r>
          </w:p>
        </w:tc>
        <w:tc>
          <w:tcPr>
            <w:tcW w:w="3510" w:type="dxa"/>
            <w:tcBorders>
              <w:bottom w:val="single" w:sz="4" w:space="0" w:color="000000"/>
              <w:right w:val="single" w:sz="4" w:space="0" w:color="000000"/>
            </w:tcBorders>
            <w:tcMar>
              <w:top w:w="40" w:type="dxa"/>
              <w:left w:w="40" w:type="dxa"/>
              <w:bottom w:w="40" w:type="dxa"/>
              <w:right w:w="40" w:type="dxa"/>
            </w:tcMar>
          </w:tcPr>
          <w:p w14:paraId="7A85640B" w14:textId="7B4F2F5E" w:rsidR="0083415E" w:rsidRPr="005B0D53" w:rsidRDefault="00E142EB" w:rsidP="0083415E">
            <w:pPr>
              <w:spacing w:after="0"/>
              <w:rPr>
                <w:rFonts w:cs="Helvetica"/>
                <w:color w:val="000000"/>
              </w:rPr>
            </w:pPr>
            <w:r>
              <w:rPr>
                <w:rFonts w:cs="Helvetica"/>
                <w:color w:val="000000"/>
              </w:rPr>
              <w:t xml:space="preserve">Inventory </w:t>
            </w:r>
            <w:r w:rsidR="0083415E" w:rsidRPr="005B0D53">
              <w:rPr>
                <w:rFonts w:cs="Helvetica"/>
                <w:color w:val="000000"/>
              </w:rPr>
              <w:t>FIND</w:t>
            </w:r>
          </w:p>
        </w:tc>
        <w:tc>
          <w:tcPr>
            <w:tcW w:w="2250" w:type="dxa"/>
            <w:tcBorders>
              <w:bottom w:val="single" w:sz="4" w:space="0" w:color="000000"/>
              <w:right w:val="single" w:sz="4" w:space="0" w:color="000000"/>
            </w:tcBorders>
            <w:tcMar>
              <w:top w:w="40" w:type="dxa"/>
              <w:left w:w="40" w:type="dxa"/>
              <w:bottom w:w="40" w:type="dxa"/>
              <w:right w:w="40" w:type="dxa"/>
            </w:tcMar>
          </w:tcPr>
          <w:p w14:paraId="6A5BE0B8" w14:textId="5CA9B9CF" w:rsidR="0083415E" w:rsidRPr="005B0D53" w:rsidRDefault="0083415E" w:rsidP="0083415E">
            <w:pPr>
              <w:spacing w:after="0"/>
              <w:rPr>
                <w:rFonts w:cs="Helvetica"/>
                <w:b/>
                <w:color w:val="000000"/>
                <w:u w:val="single"/>
              </w:rPr>
            </w:pPr>
            <w:r w:rsidRPr="005B0D53">
              <w:rPr>
                <w:rFonts w:cs="Helvetica"/>
                <w:bCs/>
              </w:rPr>
              <w:t>SOP Class</w:t>
            </w:r>
          </w:p>
        </w:tc>
        <w:tc>
          <w:tcPr>
            <w:tcW w:w="918" w:type="dxa"/>
            <w:tcBorders>
              <w:bottom w:val="single" w:sz="4" w:space="0" w:color="000000"/>
              <w:right w:val="single" w:sz="4" w:space="0" w:color="000000"/>
            </w:tcBorders>
            <w:tcMar>
              <w:top w:w="40" w:type="dxa"/>
              <w:left w:w="40" w:type="dxa"/>
              <w:bottom w:w="40" w:type="dxa"/>
              <w:right w:w="40" w:type="dxa"/>
            </w:tcMar>
          </w:tcPr>
          <w:p w14:paraId="61C8F43E" w14:textId="435E35E7" w:rsidR="0083415E" w:rsidRPr="005B0D53" w:rsidRDefault="0083415E" w:rsidP="0083415E">
            <w:pPr>
              <w:spacing w:after="0"/>
              <w:jc w:val="center"/>
              <w:rPr>
                <w:rFonts w:cs="Helvetica"/>
                <w:b/>
                <w:color w:val="000000"/>
                <w:u w:val="single"/>
              </w:rPr>
            </w:pPr>
            <w:r w:rsidRPr="005B0D53">
              <w:rPr>
                <w:rFonts w:cs="Helvetica"/>
                <w:bCs/>
              </w:rPr>
              <w:t>PS3.4</w:t>
            </w:r>
          </w:p>
        </w:tc>
      </w:tr>
      <w:tr w:rsidR="0083415E" w:rsidRPr="005B0D53" w14:paraId="760740FB" w14:textId="77777777" w:rsidTr="00F3577F">
        <w:trPr>
          <w:jc w:val="center"/>
        </w:trPr>
        <w:tc>
          <w:tcPr>
            <w:tcW w:w="2875" w:type="dxa"/>
            <w:tcBorders>
              <w:left w:val="single" w:sz="4" w:space="0" w:color="000000"/>
              <w:bottom w:val="single" w:sz="4" w:space="0" w:color="000000"/>
              <w:right w:val="single" w:sz="4" w:space="0" w:color="000000"/>
            </w:tcBorders>
            <w:tcMar>
              <w:top w:w="40" w:type="dxa"/>
              <w:left w:w="40" w:type="dxa"/>
              <w:bottom w:w="40" w:type="dxa"/>
              <w:right w:w="40" w:type="dxa"/>
            </w:tcMar>
          </w:tcPr>
          <w:p w14:paraId="6E65DB8B" w14:textId="5A10832F" w:rsidR="0083415E" w:rsidRPr="005B0D53" w:rsidRDefault="0083415E" w:rsidP="00F3577F">
            <w:pPr>
              <w:spacing w:after="0"/>
              <w:rPr>
                <w:rFonts w:cs="Helvetica"/>
                <w:color w:val="000000"/>
              </w:rPr>
            </w:pPr>
            <w:r w:rsidRPr="005B0D53">
              <w:rPr>
                <w:rFonts w:cs="Helvetica"/>
                <w:color w:val="000000"/>
              </w:rPr>
              <w:t>1.2.840.10008.5.1.4.xxuid.3</w:t>
            </w:r>
          </w:p>
        </w:tc>
        <w:tc>
          <w:tcPr>
            <w:tcW w:w="3510" w:type="dxa"/>
            <w:tcBorders>
              <w:bottom w:val="single" w:sz="4" w:space="0" w:color="000000"/>
              <w:right w:val="single" w:sz="4" w:space="0" w:color="000000"/>
            </w:tcBorders>
            <w:tcMar>
              <w:top w:w="40" w:type="dxa"/>
              <w:left w:w="40" w:type="dxa"/>
              <w:bottom w:w="40" w:type="dxa"/>
              <w:right w:w="40" w:type="dxa"/>
            </w:tcMar>
          </w:tcPr>
          <w:p w14:paraId="54A45E27" w14:textId="0B34F781" w:rsidR="0083415E" w:rsidRPr="005B0D53" w:rsidRDefault="00E142EB" w:rsidP="0083415E">
            <w:pPr>
              <w:spacing w:after="0"/>
              <w:rPr>
                <w:rFonts w:cs="Helvetica"/>
                <w:color w:val="000000"/>
              </w:rPr>
            </w:pPr>
            <w:r>
              <w:rPr>
                <w:rFonts w:cs="Helvetica"/>
                <w:color w:val="000000"/>
              </w:rPr>
              <w:t xml:space="preserve">Inventory </w:t>
            </w:r>
            <w:r w:rsidR="0083415E" w:rsidRPr="005B0D53">
              <w:rPr>
                <w:rFonts w:cs="Helvetica"/>
                <w:color w:val="000000"/>
              </w:rPr>
              <w:t>MOVE</w:t>
            </w:r>
          </w:p>
        </w:tc>
        <w:tc>
          <w:tcPr>
            <w:tcW w:w="2250" w:type="dxa"/>
            <w:tcBorders>
              <w:bottom w:val="single" w:sz="4" w:space="0" w:color="000000"/>
              <w:right w:val="single" w:sz="4" w:space="0" w:color="000000"/>
            </w:tcBorders>
            <w:tcMar>
              <w:top w:w="40" w:type="dxa"/>
              <w:left w:w="40" w:type="dxa"/>
              <w:bottom w:w="40" w:type="dxa"/>
              <w:right w:w="40" w:type="dxa"/>
            </w:tcMar>
          </w:tcPr>
          <w:p w14:paraId="40BCE558" w14:textId="764A129D" w:rsidR="0083415E" w:rsidRPr="005B0D53" w:rsidRDefault="0083415E" w:rsidP="0083415E">
            <w:pPr>
              <w:spacing w:after="0"/>
              <w:rPr>
                <w:rFonts w:cs="Helvetica"/>
                <w:b/>
                <w:color w:val="000000"/>
                <w:u w:val="single"/>
              </w:rPr>
            </w:pPr>
            <w:r w:rsidRPr="005B0D53">
              <w:rPr>
                <w:rFonts w:cs="Helvetica"/>
                <w:bCs/>
              </w:rPr>
              <w:t>SOP Class</w:t>
            </w:r>
          </w:p>
        </w:tc>
        <w:tc>
          <w:tcPr>
            <w:tcW w:w="918" w:type="dxa"/>
            <w:tcBorders>
              <w:bottom w:val="single" w:sz="4" w:space="0" w:color="000000"/>
              <w:right w:val="single" w:sz="4" w:space="0" w:color="000000"/>
            </w:tcBorders>
            <w:tcMar>
              <w:top w:w="40" w:type="dxa"/>
              <w:left w:w="40" w:type="dxa"/>
              <w:bottom w:w="40" w:type="dxa"/>
              <w:right w:w="40" w:type="dxa"/>
            </w:tcMar>
          </w:tcPr>
          <w:p w14:paraId="29B73F61" w14:textId="1046BF81" w:rsidR="0083415E" w:rsidRPr="005B0D53" w:rsidRDefault="0083415E" w:rsidP="0083415E">
            <w:pPr>
              <w:spacing w:after="0"/>
              <w:jc w:val="center"/>
              <w:rPr>
                <w:rFonts w:cs="Helvetica"/>
                <w:b/>
                <w:color w:val="000000"/>
                <w:u w:val="single"/>
              </w:rPr>
            </w:pPr>
            <w:r w:rsidRPr="005B0D53">
              <w:rPr>
                <w:rFonts w:cs="Helvetica"/>
                <w:bCs/>
              </w:rPr>
              <w:t>PS3.4</w:t>
            </w:r>
          </w:p>
        </w:tc>
      </w:tr>
      <w:tr w:rsidR="0083415E" w:rsidRPr="005B0D53" w14:paraId="7A956049" w14:textId="77777777" w:rsidTr="00F3577F">
        <w:trPr>
          <w:jc w:val="center"/>
        </w:trPr>
        <w:tc>
          <w:tcPr>
            <w:tcW w:w="2875" w:type="dxa"/>
            <w:tcBorders>
              <w:left w:val="single" w:sz="4" w:space="0" w:color="000000"/>
              <w:bottom w:val="single" w:sz="4" w:space="0" w:color="000000"/>
              <w:right w:val="single" w:sz="4" w:space="0" w:color="000000"/>
            </w:tcBorders>
            <w:tcMar>
              <w:top w:w="40" w:type="dxa"/>
              <w:left w:w="40" w:type="dxa"/>
              <w:bottom w:w="40" w:type="dxa"/>
              <w:right w:w="40" w:type="dxa"/>
            </w:tcMar>
          </w:tcPr>
          <w:p w14:paraId="0F54C7BC" w14:textId="46857A0A" w:rsidR="0083415E" w:rsidRPr="005B0D53" w:rsidRDefault="0083415E" w:rsidP="00F3577F">
            <w:pPr>
              <w:spacing w:after="0"/>
              <w:rPr>
                <w:rFonts w:cs="Helvetica"/>
                <w:color w:val="000000"/>
              </w:rPr>
            </w:pPr>
            <w:r w:rsidRPr="005B0D53">
              <w:rPr>
                <w:rFonts w:cs="Helvetica"/>
                <w:color w:val="000000"/>
              </w:rPr>
              <w:t>1.2.840.10008.5.1.4.xxuid.4</w:t>
            </w:r>
          </w:p>
        </w:tc>
        <w:tc>
          <w:tcPr>
            <w:tcW w:w="3510" w:type="dxa"/>
            <w:tcBorders>
              <w:bottom w:val="single" w:sz="4" w:space="0" w:color="000000"/>
              <w:right w:val="single" w:sz="4" w:space="0" w:color="000000"/>
            </w:tcBorders>
            <w:tcMar>
              <w:top w:w="40" w:type="dxa"/>
              <w:left w:w="40" w:type="dxa"/>
              <w:bottom w:w="40" w:type="dxa"/>
              <w:right w:w="40" w:type="dxa"/>
            </w:tcMar>
          </w:tcPr>
          <w:p w14:paraId="427F3629" w14:textId="670E9014" w:rsidR="0083415E" w:rsidRPr="005B0D53" w:rsidRDefault="00E142EB" w:rsidP="0083415E">
            <w:pPr>
              <w:spacing w:after="0"/>
              <w:rPr>
                <w:rFonts w:cs="Helvetica"/>
                <w:color w:val="000000"/>
              </w:rPr>
            </w:pPr>
            <w:r>
              <w:rPr>
                <w:rFonts w:cs="Helvetica"/>
                <w:color w:val="000000"/>
              </w:rPr>
              <w:t xml:space="preserve">Inventory </w:t>
            </w:r>
            <w:r w:rsidR="0083415E" w:rsidRPr="005B0D53">
              <w:rPr>
                <w:rFonts w:cs="Helvetica"/>
                <w:color w:val="000000"/>
              </w:rPr>
              <w:t>GET</w:t>
            </w:r>
          </w:p>
        </w:tc>
        <w:tc>
          <w:tcPr>
            <w:tcW w:w="2250" w:type="dxa"/>
            <w:tcBorders>
              <w:bottom w:val="single" w:sz="4" w:space="0" w:color="000000"/>
              <w:right w:val="single" w:sz="4" w:space="0" w:color="000000"/>
            </w:tcBorders>
            <w:tcMar>
              <w:top w:w="40" w:type="dxa"/>
              <w:left w:w="40" w:type="dxa"/>
              <w:bottom w:w="40" w:type="dxa"/>
              <w:right w:w="40" w:type="dxa"/>
            </w:tcMar>
          </w:tcPr>
          <w:p w14:paraId="254DABF2" w14:textId="12B8F7C4" w:rsidR="0083415E" w:rsidRPr="005B0D53" w:rsidRDefault="0083415E" w:rsidP="0083415E">
            <w:pPr>
              <w:spacing w:after="0"/>
              <w:rPr>
                <w:rFonts w:cs="Helvetica"/>
                <w:b/>
                <w:color w:val="000000"/>
                <w:u w:val="single"/>
              </w:rPr>
            </w:pPr>
            <w:r w:rsidRPr="005B0D53">
              <w:rPr>
                <w:rFonts w:cs="Helvetica"/>
                <w:bCs/>
              </w:rPr>
              <w:t>SOP Class</w:t>
            </w:r>
          </w:p>
        </w:tc>
        <w:tc>
          <w:tcPr>
            <w:tcW w:w="918" w:type="dxa"/>
            <w:tcBorders>
              <w:bottom w:val="single" w:sz="4" w:space="0" w:color="000000"/>
              <w:right w:val="single" w:sz="4" w:space="0" w:color="000000"/>
            </w:tcBorders>
            <w:tcMar>
              <w:top w:w="40" w:type="dxa"/>
              <w:left w:w="40" w:type="dxa"/>
              <w:bottom w:w="40" w:type="dxa"/>
              <w:right w:w="40" w:type="dxa"/>
            </w:tcMar>
          </w:tcPr>
          <w:p w14:paraId="2FCA2FB8" w14:textId="052D7083" w:rsidR="0083415E" w:rsidRPr="005B0D53" w:rsidRDefault="0083415E" w:rsidP="0083415E">
            <w:pPr>
              <w:spacing w:after="0"/>
              <w:jc w:val="center"/>
              <w:rPr>
                <w:rFonts w:cs="Helvetica"/>
                <w:b/>
                <w:color w:val="000000"/>
                <w:u w:val="single"/>
              </w:rPr>
            </w:pPr>
            <w:r w:rsidRPr="005B0D53">
              <w:rPr>
                <w:rFonts w:cs="Helvetica"/>
                <w:bCs/>
              </w:rPr>
              <w:t>PS3.4</w:t>
            </w:r>
          </w:p>
        </w:tc>
      </w:tr>
      <w:tr w:rsidR="0083415E" w:rsidRPr="005B0D53" w14:paraId="5F667C6B" w14:textId="77777777" w:rsidTr="00F3577F">
        <w:trPr>
          <w:jc w:val="center"/>
        </w:trPr>
        <w:tc>
          <w:tcPr>
            <w:tcW w:w="2875" w:type="dxa"/>
            <w:tcBorders>
              <w:left w:val="single" w:sz="4" w:space="0" w:color="000000"/>
              <w:bottom w:val="single" w:sz="4" w:space="0" w:color="000000"/>
              <w:right w:val="single" w:sz="4" w:space="0" w:color="000000"/>
            </w:tcBorders>
            <w:tcMar>
              <w:top w:w="40" w:type="dxa"/>
              <w:left w:w="40" w:type="dxa"/>
              <w:bottom w:w="40" w:type="dxa"/>
              <w:right w:w="40" w:type="dxa"/>
            </w:tcMar>
          </w:tcPr>
          <w:p w14:paraId="4F9BC46F" w14:textId="46CB2C18" w:rsidR="0083415E" w:rsidRPr="005B0D53" w:rsidRDefault="0083415E" w:rsidP="00F3577F">
            <w:pPr>
              <w:spacing w:after="0"/>
              <w:rPr>
                <w:rFonts w:cs="Helvetica"/>
                <w:b/>
                <w:color w:val="000000"/>
                <w:u w:val="single"/>
              </w:rPr>
            </w:pPr>
            <w:r w:rsidRPr="005B0D53">
              <w:rPr>
                <w:rFonts w:cs="Helvetica"/>
                <w:color w:val="000000"/>
              </w:rPr>
              <w:t>1.2.840.10008.5.1.4.xxuid.5</w:t>
            </w:r>
          </w:p>
        </w:tc>
        <w:tc>
          <w:tcPr>
            <w:tcW w:w="3510" w:type="dxa"/>
            <w:tcBorders>
              <w:bottom w:val="single" w:sz="4" w:space="0" w:color="000000"/>
              <w:right w:val="single" w:sz="4" w:space="0" w:color="000000"/>
            </w:tcBorders>
            <w:tcMar>
              <w:top w:w="40" w:type="dxa"/>
              <w:left w:w="40" w:type="dxa"/>
              <w:bottom w:w="40" w:type="dxa"/>
              <w:right w:w="40" w:type="dxa"/>
            </w:tcMar>
          </w:tcPr>
          <w:p w14:paraId="25CBB02A" w14:textId="70BBA11A" w:rsidR="0083415E" w:rsidRPr="005B0D53" w:rsidRDefault="00C60914" w:rsidP="0083415E">
            <w:pPr>
              <w:spacing w:after="0"/>
              <w:rPr>
                <w:rFonts w:cs="Helvetica"/>
                <w:b/>
                <w:color w:val="000000"/>
                <w:u w:val="single"/>
              </w:rPr>
            </w:pPr>
            <w:r>
              <w:rPr>
                <w:rFonts w:cs="Helvetica"/>
                <w:color w:val="000000"/>
              </w:rPr>
              <w:t>Inventory Creation</w:t>
            </w:r>
          </w:p>
        </w:tc>
        <w:tc>
          <w:tcPr>
            <w:tcW w:w="2250" w:type="dxa"/>
            <w:tcBorders>
              <w:bottom w:val="single" w:sz="4" w:space="0" w:color="000000"/>
              <w:right w:val="single" w:sz="4" w:space="0" w:color="000000"/>
            </w:tcBorders>
            <w:tcMar>
              <w:top w:w="40" w:type="dxa"/>
              <w:left w:w="40" w:type="dxa"/>
              <w:bottom w:w="40" w:type="dxa"/>
              <w:right w:w="40" w:type="dxa"/>
            </w:tcMar>
          </w:tcPr>
          <w:p w14:paraId="12320CEF" w14:textId="5D05CEE0" w:rsidR="0083415E" w:rsidRPr="005B0D53" w:rsidRDefault="0083415E" w:rsidP="0083415E">
            <w:pPr>
              <w:spacing w:after="0"/>
              <w:rPr>
                <w:rFonts w:cs="Helvetica"/>
                <w:b/>
                <w:color w:val="000000"/>
                <w:u w:val="single"/>
              </w:rPr>
            </w:pPr>
            <w:r w:rsidRPr="005B0D53">
              <w:rPr>
                <w:rFonts w:cs="Helvetica"/>
                <w:bCs/>
              </w:rPr>
              <w:t>SOP Class</w:t>
            </w:r>
          </w:p>
        </w:tc>
        <w:tc>
          <w:tcPr>
            <w:tcW w:w="918" w:type="dxa"/>
            <w:tcBorders>
              <w:bottom w:val="single" w:sz="4" w:space="0" w:color="000000"/>
              <w:right w:val="single" w:sz="4" w:space="0" w:color="000000"/>
            </w:tcBorders>
            <w:tcMar>
              <w:top w:w="40" w:type="dxa"/>
              <w:left w:w="40" w:type="dxa"/>
              <w:bottom w:w="40" w:type="dxa"/>
              <w:right w:w="40" w:type="dxa"/>
            </w:tcMar>
          </w:tcPr>
          <w:p w14:paraId="2526DFDA" w14:textId="3B42115B" w:rsidR="0083415E" w:rsidRPr="005B0D53" w:rsidRDefault="0083415E" w:rsidP="0083415E">
            <w:pPr>
              <w:spacing w:after="0"/>
              <w:jc w:val="center"/>
              <w:rPr>
                <w:rFonts w:cs="Helvetica"/>
                <w:b/>
                <w:color w:val="000000"/>
                <w:u w:val="single"/>
              </w:rPr>
            </w:pPr>
            <w:r w:rsidRPr="005B0D53">
              <w:rPr>
                <w:rFonts w:cs="Helvetica"/>
                <w:bCs/>
              </w:rPr>
              <w:t>PS3.4</w:t>
            </w:r>
          </w:p>
        </w:tc>
      </w:tr>
      <w:tr w:rsidR="0083415E" w:rsidRPr="005B0D53" w14:paraId="40EED29F" w14:textId="77777777" w:rsidTr="00F3577F">
        <w:trPr>
          <w:jc w:val="center"/>
        </w:trPr>
        <w:tc>
          <w:tcPr>
            <w:tcW w:w="2875" w:type="dxa"/>
            <w:tcBorders>
              <w:left w:val="single" w:sz="4" w:space="0" w:color="000000"/>
              <w:bottom w:val="single" w:sz="4" w:space="0" w:color="000000"/>
              <w:right w:val="single" w:sz="4" w:space="0" w:color="000000"/>
            </w:tcBorders>
            <w:tcMar>
              <w:top w:w="40" w:type="dxa"/>
              <w:left w:w="40" w:type="dxa"/>
              <w:bottom w:w="40" w:type="dxa"/>
              <w:right w:w="40" w:type="dxa"/>
            </w:tcMar>
          </w:tcPr>
          <w:p w14:paraId="79C006FC" w14:textId="77777777" w:rsidR="0083415E" w:rsidRPr="005B0D53" w:rsidRDefault="0083415E" w:rsidP="00F3577F">
            <w:pPr>
              <w:spacing w:after="0"/>
              <w:rPr>
                <w:rFonts w:cs="Helvetica"/>
                <w:b/>
                <w:color w:val="000000"/>
                <w:u w:val="single"/>
              </w:rPr>
            </w:pPr>
          </w:p>
        </w:tc>
        <w:tc>
          <w:tcPr>
            <w:tcW w:w="3510" w:type="dxa"/>
            <w:tcBorders>
              <w:bottom w:val="single" w:sz="4" w:space="0" w:color="000000"/>
              <w:right w:val="single" w:sz="4" w:space="0" w:color="000000"/>
            </w:tcBorders>
            <w:tcMar>
              <w:top w:w="40" w:type="dxa"/>
              <w:left w:w="40" w:type="dxa"/>
              <w:bottom w:w="40" w:type="dxa"/>
              <w:right w:w="40" w:type="dxa"/>
            </w:tcMar>
          </w:tcPr>
          <w:p w14:paraId="56D8E3E3" w14:textId="77777777" w:rsidR="0083415E" w:rsidRPr="005B0D53" w:rsidRDefault="0083415E" w:rsidP="0083415E">
            <w:pPr>
              <w:spacing w:after="0"/>
              <w:rPr>
                <w:rFonts w:cs="Helvetica"/>
                <w:b/>
                <w:color w:val="000000"/>
                <w:u w:val="single"/>
              </w:rPr>
            </w:pPr>
          </w:p>
        </w:tc>
        <w:tc>
          <w:tcPr>
            <w:tcW w:w="2250" w:type="dxa"/>
            <w:tcBorders>
              <w:bottom w:val="single" w:sz="4" w:space="0" w:color="000000"/>
              <w:right w:val="single" w:sz="4" w:space="0" w:color="000000"/>
            </w:tcBorders>
            <w:tcMar>
              <w:top w:w="40" w:type="dxa"/>
              <w:left w:w="40" w:type="dxa"/>
              <w:bottom w:w="40" w:type="dxa"/>
              <w:right w:w="40" w:type="dxa"/>
            </w:tcMar>
          </w:tcPr>
          <w:p w14:paraId="59AB5C7F" w14:textId="77777777" w:rsidR="0083415E" w:rsidRPr="005B0D53" w:rsidRDefault="0083415E" w:rsidP="0083415E">
            <w:pPr>
              <w:spacing w:after="0"/>
              <w:rPr>
                <w:rFonts w:cs="Helvetica"/>
                <w:b/>
                <w:color w:val="000000"/>
                <w:u w:val="single"/>
              </w:rPr>
            </w:pPr>
          </w:p>
        </w:tc>
        <w:tc>
          <w:tcPr>
            <w:tcW w:w="918" w:type="dxa"/>
            <w:tcBorders>
              <w:bottom w:val="single" w:sz="4" w:space="0" w:color="000000"/>
              <w:right w:val="single" w:sz="4" w:space="0" w:color="000000"/>
            </w:tcBorders>
            <w:tcMar>
              <w:top w:w="40" w:type="dxa"/>
              <w:left w:w="40" w:type="dxa"/>
              <w:bottom w:w="40" w:type="dxa"/>
              <w:right w:w="40" w:type="dxa"/>
            </w:tcMar>
          </w:tcPr>
          <w:p w14:paraId="1E085698" w14:textId="77777777" w:rsidR="0083415E" w:rsidRPr="005B0D53" w:rsidRDefault="0083415E" w:rsidP="0083415E">
            <w:pPr>
              <w:spacing w:after="0"/>
              <w:jc w:val="center"/>
              <w:rPr>
                <w:rFonts w:cs="Helvetica"/>
                <w:b/>
                <w:color w:val="000000"/>
                <w:u w:val="single"/>
              </w:rPr>
            </w:pPr>
          </w:p>
        </w:tc>
      </w:tr>
      <w:tr w:rsidR="0083415E" w:rsidRPr="005B0D53" w14:paraId="5F32176C" w14:textId="77777777" w:rsidTr="00F3577F">
        <w:trPr>
          <w:jc w:val="center"/>
        </w:trPr>
        <w:tc>
          <w:tcPr>
            <w:tcW w:w="2875" w:type="dxa"/>
            <w:tcBorders>
              <w:left w:val="single" w:sz="4" w:space="0" w:color="000000"/>
              <w:bottom w:val="single" w:sz="4" w:space="0" w:color="000000"/>
              <w:right w:val="single" w:sz="4" w:space="0" w:color="000000"/>
            </w:tcBorders>
            <w:tcMar>
              <w:top w:w="40" w:type="dxa"/>
              <w:left w:w="40" w:type="dxa"/>
              <w:bottom w:w="40" w:type="dxa"/>
              <w:right w:w="40" w:type="dxa"/>
            </w:tcMar>
          </w:tcPr>
          <w:p w14:paraId="2512E997" w14:textId="1D444F3D" w:rsidR="0083415E" w:rsidRPr="005B0D53" w:rsidRDefault="000B1004" w:rsidP="00F3577F">
            <w:pPr>
              <w:spacing w:after="0"/>
              <w:rPr>
                <w:rFonts w:cs="Helvetica"/>
                <w:b/>
                <w:color w:val="000000"/>
                <w:sz w:val="18"/>
                <w:u w:val="single"/>
              </w:rPr>
            </w:pPr>
            <w:r w:rsidRPr="005B0D53">
              <w:rPr>
                <w:rFonts w:cs="Helvetica"/>
                <w:color w:val="000000"/>
                <w:szCs w:val="22"/>
              </w:rPr>
              <w:t>1.2.840.10008.1.20.1.x</w:t>
            </w:r>
          </w:p>
        </w:tc>
        <w:tc>
          <w:tcPr>
            <w:tcW w:w="3510" w:type="dxa"/>
            <w:tcBorders>
              <w:bottom w:val="single" w:sz="4" w:space="0" w:color="000000"/>
              <w:right w:val="single" w:sz="4" w:space="0" w:color="000000"/>
            </w:tcBorders>
            <w:tcMar>
              <w:top w:w="40" w:type="dxa"/>
              <w:left w:w="40" w:type="dxa"/>
              <w:bottom w:w="40" w:type="dxa"/>
              <w:right w:w="40" w:type="dxa"/>
            </w:tcMar>
          </w:tcPr>
          <w:p w14:paraId="619818CD" w14:textId="4EF037F5" w:rsidR="0083415E" w:rsidRPr="005B0D53" w:rsidRDefault="000B1004" w:rsidP="0083415E">
            <w:pPr>
              <w:spacing w:after="0"/>
              <w:rPr>
                <w:rFonts w:cs="Helvetica"/>
                <w:b/>
                <w:color w:val="000000"/>
                <w:sz w:val="18"/>
                <w:u w:val="single"/>
              </w:rPr>
            </w:pPr>
            <w:r w:rsidRPr="005B0D53">
              <w:rPr>
                <w:rFonts w:cs="Helvetica"/>
                <w:color w:val="000000"/>
                <w:szCs w:val="22"/>
              </w:rPr>
              <w:t>Storage Management SOP Instance</w:t>
            </w:r>
          </w:p>
        </w:tc>
        <w:tc>
          <w:tcPr>
            <w:tcW w:w="2250" w:type="dxa"/>
            <w:tcBorders>
              <w:bottom w:val="single" w:sz="4" w:space="0" w:color="000000"/>
              <w:right w:val="single" w:sz="4" w:space="0" w:color="000000"/>
            </w:tcBorders>
            <w:tcMar>
              <w:top w:w="40" w:type="dxa"/>
              <w:left w:w="40" w:type="dxa"/>
              <w:bottom w:w="40" w:type="dxa"/>
              <w:right w:w="40" w:type="dxa"/>
            </w:tcMar>
          </w:tcPr>
          <w:p w14:paraId="22FC4D3C" w14:textId="749DFAB3" w:rsidR="0083415E" w:rsidRPr="005B0D53" w:rsidRDefault="00F3577F" w:rsidP="0083415E">
            <w:pPr>
              <w:spacing w:after="0"/>
              <w:rPr>
                <w:rFonts w:cs="Helvetica"/>
                <w:b/>
                <w:color w:val="000000"/>
                <w:sz w:val="18"/>
                <w:u w:val="single"/>
              </w:rPr>
            </w:pPr>
            <w:r w:rsidRPr="005B0D53">
              <w:rPr>
                <w:rFonts w:cs="Helvetica"/>
                <w:color w:val="000000"/>
                <w:szCs w:val="22"/>
              </w:rPr>
              <w:t>W</w:t>
            </w:r>
            <w:r w:rsidR="000B1004" w:rsidRPr="005B0D53">
              <w:rPr>
                <w:rFonts w:cs="Helvetica"/>
                <w:color w:val="000000"/>
                <w:szCs w:val="22"/>
              </w:rPr>
              <w:t xml:space="preserve">ell-known Instance </w:t>
            </w:r>
          </w:p>
        </w:tc>
        <w:tc>
          <w:tcPr>
            <w:tcW w:w="918" w:type="dxa"/>
            <w:tcBorders>
              <w:bottom w:val="single" w:sz="4" w:space="0" w:color="000000"/>
              <w:right w:val="single" w:sz="4" w:space="0" w:color="000000"/>
            </w:tcBorders>
            <w:tcMar>
              <w:top w:w="40" w:type="dxa"/>
              <w:left w:w="40" w:type="dxa"/>
              <w:bottom w:w="40" w:type="dxa"/>
              <w:right w:w="40" w:type="dxa"/>
            </w:tcMar>
          </w:tcPr>
          <w:p w14:paraId="442BCBB1" w14:textId="124BED7C" w:rsidR="0083415E" w:rsidRPr="005B0D53" w:rsidRDefault="00D40D82" w:rsidP="0083415E">
            <w:pPr>
              <w:spacing w:after="0"/>
              <w:jc w:val="center"/>
              <w:rPr>
                <w:rFonts w:cs="Helvetica"/>
                <w:b/>
                <w:color w:val="000000"/>
                <w:sz w:val="18"/>
                <w:u w:val="single"/>
              </w:rPr>
            </w:pPr>
            <w:r w:rsidRPr="005B0D53">
              <w:rPr>
                <w:rFonts w:cs="Helvetica"/>
                <w:bCs/>
              </w:rPr>
              <w:t>PS3.4</w:t>
            </w:r>
          </w:p>
        </w:tc>
      </w:tr>
      <w:tr w:rsidR="0083415E" w:rsidRPr="005B0D53" w14:paraId="4A99DD36" w14:textId="77777777" w:rsidTr="00F3577F">
        <w:trPr>
          <w:jc w:val="center"/>
        </w:trPr>
        <w:tc>
          <w:tcPr>
            <w:tcW w:w="287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33FC854A" w14:textId="77777777" w:rsidR="0083415E" w:rsidRPr="005B0D53" w:rsidRDefault="0083415E" w:rsidP="0083415E">
            <w:pPr>
              <w:spacing w:after="0"/>
              <w:jc w:val="center"/>
              <w:rPr>
                <w:rFonts w:cs="Helvetica"/>
                <w:b/>
                <w:color w:val="000000"/>
                <w:sz w:val="18"/>
                <w:u w:val="single"/>
              </w:rPr>
            </w:pPr>
          </w:p>
        </w:tc>
        <w:tc>
          <w:tcPr>
            <w:tcW w:w="3510" w:type="dxa"/>
            <w:tcBorders>
              <w:top w:val="single" w:sz="4" w:space="0" w:color="auto"/>
              <w:bottom w:val="single" w:sz="4" w:space="0" w:color="000000"/>
              <w:right w:val="single" w:sz="4" w:space="0" w:color="000000"/>
            </w:tcBorders>
            <w:tcMar>
              <w:top w:w="40" w:type="dxa"/>
              <w:left w:w="40" w:type="dxa"/>
              <w:bottom w:w="40" w:type="dxa"/>
              <w:right w:w="40" w:type="dxa"/>
            </w:tcMar>
          </w:tcPr>
          <w:p w14:paraId="7992247F" w14:textId="77777777" w:rsidR="0083415E" w:rsidRPr="005B0D53" w:rsidRDefault="0083415E" w:rsidP="0083415E">
            <w:pPr>
              <w:spacing w:after="0"/>
              <w:rPr>
                <w:rFonts w:cs="Helvetica"/>
                <w:b/>
                <w:color w:val="000000"/>
                <w:sz w:val="18"/>
                <w:u w:val="single"/>
              </w:rPr>
            </w:pPr>
          </w:p>
        </w:tc>
        <w:tc>
          <w:tcPr>
            <w:tcW w:w="2250" w:type="dxa"/>
            <w:tcBorders>
              <w:top w:val="single" w:sz="4" w:space="0" w:color="auto"/>
              <w:bottom w:val="single" w:sz="4" w:space="0" w:color="000000"/>
              <w:right w:val="single" w:sz="4" w:space="0" w:color="000000"/>
            </w:tcBorders>
            <w:tcMar>
              <w:top w:w="40" w:type="dxa"/>
              <w:left w:w="40" w:type="dxa"/>
              <w:bottom w:w="40" w:type="dxa"/>
              <w:right w:w="40" w:type="dxa"/>
            </w:tcMar>
          </w:tcPr>
          <w:p w14:paraId="768F1A50" w14:textId="77777777" w:rsidR="0083415E" w:rsidRPr="005B0D53" w:rsidRDefault="0083415E" w:rsidP="0083415E">
            <w:pPr>
              <w:spacing w:after="0"/>
              <w:rPr>
                <w:rFonts w:cs="Helvetica"/>
                <w:b/>
                <w:color w:val="000000"/>
                <w:sz w:val="18"/>
                <w:u w:val="single"/>
              </w:rPr>
            </w:pPr>
          </w:p>
        </w:tc>
        <w:tc>
          <w:tcPr>
            <w:tcW w:w="918" w:type="dxa"/>
            <w:tcBorders>
              <w:top w:val="single" w:sz="4" w:space="0" w:color="auto"/>
              <w:bottom w:val="single" w:sz="4" w:space="0" w:color="000000"/>
              <w:right w:val="single" w:sz="4" w:space="0" w:color="000000"/>
            </w:tcBorders>
            <w:tcMar>
              <w:top w:w="40" w:type="dxa"/>
              <w:left w:w="40" w:type="dxa"/>
              <w:bottom w:w="40" w:type="dxa"/>
              <w:right w:w="40" w:type="dxa"/>
            </w:tcMar>
          </w:tcPr>
          <w:p w14:paraId="6AF16AC4" w14:textId="77777777" w:rsidR="0083415E" w:rsidRPr="005B0D53" w:rsidRDefault="0083415E" w:rsidP="0083415E">
            <w:pPr>
              <w:spacing w:after="0"/>
              <w:jc w:val="center"/>
              <w:rPr>
                <w:rFonts w:cs="Helvetica"/>
                <w:b/>
                <w:color w:val="000000"/>
                <w:sz w:val="18"/>
                <w:u w:val="single"/>
              </w:rPr>
            </w:pPr>
          </w:p>
        </w:tc>
      </w:tr>
    </w:tbl>
    <w:p w14:paraId="36219681" w14:textId="77777777" w:rsidR="008D20CA" w:rsidRDefault="008D20CA" w:rsidP="00A82290">
      <w:pPr>
        <w:pStyle w:val="TableLabel"/>
        <w:rPr>
          <w:rFonts w:ascii="Arial" w:hAnsi="Arial" w:cs="Arial"/>
          <w:bCs/>
          <w:color w:val="000000"/>
          <w:sz w:val="21"/>
          <w:szCs w:val="21"/>
          <w:lang w:bidi="he-IL"/>
        </w:rPr>
      </w:pPr>
    </w:p>
    <w:p w14:paraId="5EA49731" w14:textId="3FF50730" w:rsidR="00A82290" w:rsidRDefault="008D20CA" w:rsidP="00A82290">
      <w:pPr>
        <w:pStyle w:val="TableLabel"/>
        <w:rPr>
          <w:rFonts w:cs="Helvetica"/>
        </w:rPr>
      </w:pPr>
      <w:r w:rsidRPr="008D20CA">
        <w:rPr>
          <w:rFonts w:ascii="Arial" w:hAnsi="Arial" w:cs="Arial"/>
          <w:bCs/>
          <w:color w:val="000000"/>
          <w:sz w:val="21"/>
          <w:szCs w:val="21"/>
          <w:lang w:bidi="he-IL"/>
        </w:rPr>
        <w:t>Table A-3. Context Group UID Values</w:t>
      </w:r>
    </w:p>
    <w:p w14:paraId="14A53DF9" w14:textId="77777777" w:rsidR="008D20CA" w:rsidRPr="008D20CA" w:rsidRDefault="008D20CA" w:rsidP="008D20CA">
      <w:pPr>
        <w:tabs>
          <w:tab w:val="clear" w:pos="720"/>
        </w:tabs>
        <w:overflowPunct/>
        <w:spacing w:after="0"/>
        <w:textAlignment w:val="auto"/>
        <w:rPr>
          <w:rFonts w:ascii="Arial" w:hAnsi="Arial" w:cs="Arial"/>
          <w:color w:val="000000"/>
          <w:sz w:val="24"/>
          <w:szCs w:val="24"/>
          <w:lang w:bidi="he-IL"/>
        </w:rPr>
      </w:pPr>
    </w:p>
    <w:tbl>
      <w:tblPr>
        <w:tblW w:w="998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000" w:firstRow="0" w:lastRow="0" w:firstColumn="0" w:lastColumn="0" w:noHBand="0" w:noVBand="0"/>
      </w:tblPr>
      <w:tblGrid>
        <w:gridCol w:w="2245"/>
        <w:gridCol w:w="2070"/>
        <w:gridCol w:w="4050"/>
        <w:gridCol w:w="1620"/>
      </w:tblGrid>
      <w:tr w:rsidR="008D20CA" w:rsidRPr="008D20CA" w14:paraId="4E6C81EF" w14:textId="77777777" w:rsidTr="008D20CA">
        <w:trPr>
          <w:trHeight w:val="124"/>
        </w:trPr>
        <w:tc>
          <w:tcPr>
            <w:tcW w:w="2245" w:type="dxa"/>
          </w:tcPr>
          <w:p w14:paraId="22473029" w14:textId="411CD2F8" w:rsidR="008D20CA" w:rsidRPr="008D20CA" w:rsidRDefault="008D20CA" w:rsidP="008D20CA">
            <w:pPr>
              <w:tabs>
                <w:tab w:val="clear" w:pos="720"/>
              </w:tabs>
              <w:overflowPunct/>
              <w:spacing w:after="0"/>
              <w:textAlignment w:val="auto"/>
              <w:rPr>
                <w:rFonts w:cs="Helvetica"/>
                <w:color w:val="000000"/>
                <w:lang w:bidi="he-IL"/>
              </w:rPr>
            </w:pPr>
            <w:r w:rsidRPr="008D20CA">
              <w:rPr>
                <w:rFonts w:cs="Helvetica"/>
                <w:b/>
                <w:bCs/>
                <w:color w:val="000000"/>
                <w:lang w:bidi="he-IL"/>
              </w:rPr>
              <w:t xml:space="preserve">Context UID </w:t>
            </w:r>
          </w:p>
        </w:tc>
        <w:tc>
          <w:tcPr>
            <w:tcW w:w="2070" w:type="dxa"/>
          </w:tcPr>
          <w:p w14:paraId="200F4FF1" w14:textId="77777777" w:rsidR="008D20CA" w:rsidRPr="008D20CA" w:rsidRDefault="008D20CA" w:rsidP="008D20CA">
            <w:pPr>
              <w:tabs>
                <w:tab w:val="clear" w:pos="720"/>
              </w:tabs>
              <w:overflowPunct/>
              <w:spacing w:after="0"/>
              <w:textAlignment w:val="auto"/>
              <w:rPr>
                <w:rFonts w:cs="Helvetica"/>
                <w:color w:val="000000"/>
                <w:lang w:bidi="he-IL"/>
              </w:rPr>
            </w:pPr>
            <w:r w:rsidRPr="008D20CA">
              <w:rPr>
                <w:rFonts w:cs="Helvetica"/>
                <w:b/>
                <w:bCs/>
                <w:color w:val="000000"/>
                <w:lang w:bidi="he-IL"/>
              </w:rPr>
              <w:t xml:space="preserve">Context Identifier </w:t>
            </w:r>
          </w:p>
        </w:tc>
        <w:tc>
          <w:tcPr>
            <w:tcW w:w="4050" w:type="dxa"/>
          </w:tcPr>
          <w:p w14:paraId="067A8920" w14:textId="77777777" w:rsidR="008D20CA" w:rsidRPr="008D20CA" w:rsidRDefault="008D20CA" w:rsidP="008D20CA">
            <w:pPr>
              <w:tabs>
                <w:tab w:val="clear" w:pos="720"/>
              </w:tabs>
              <w:overflowPunct/>
              <w:spacing w:after="0"/>
              <w:textAlignment w:val="auto"/>
              <w:rPr>
                <w:rFonts w:cs="Helvetica"/>
                <w:color w:val="000000"/>
                <w:lang w:bidi="he-IL"/>
              </w:rPr>
            </w:pPr>
            <w:r w:rsidRPr="008D20CA">
              <w:rPr>
                <w:rFonts w:cs="Helvetica"/>
                <w:b/>
                <w:bCs/>
                <w:color w:val="000000"/>
                <w:lang w:bidi="he-IL"/>
              </w:rPr>
              <w:t xml:space="preserve">Context Group Name </w:t>
            </w:r>
          </w:p>
        </w:tc>
        <w:tc>
          <w:tcPr>
            <w:tcW w:w="1620" w:type="dxa"/>
          </w:tcPr>
          <w:p w14:paraId="25EB496C" w14:textId="77777777" w:rsidR="008D20CA" w:rsidRPr="008D20CA" w:rsidRDefault="008D20CA" w:rsidP="008D20CA">
            <w:pPr>
              <w:tabs>
                <w:tab w:val="clear" w:pos="720"/>
              </w:tabs>
              <w:overflowPunct/>
              <w:spacing w:after="0"/>
              <w:textAlignment w:val="auto"/>
              <w:rPr>
                <w:rFonts w:cs="Helvetica"/>
                <w:color w:val="000000"/>
                <w:lang w:bidi="he-IL"/>
              </w:rPr>
            </w:pPr>
            <w:r w:rsidRPr="008D20CA">
              <w:rPr>
                <w:rFonts w:cs="Helvetica"/>
                <w:b/>
                <w:bCs/>
                <w:color w:val="000000"/>
                <w:lang w:bidi="he-IL"/>
              </w:rPr>
              <w:t xml:space="preserve">Comment </w:t>
            </w:r>
          </w:p>
        </w:tc>
      </w:tr>
      <w:tr w:rsidR="008D20CA" w:rsidRPr="008D20CA" w14:paraId="03C792A1" w14:textId="77777777" w:rsidTr="008D20CA">
        <w:trPr>
          <w:trHeight w:val="124"/>
        </w:trPr>
        <w:tc>
          <w:tcPr>
            <w:tcW w:w="2245" w:type="dxa"/>
          </w:tcPr>
          <w:p w14:paraId="5B2A95A9" w14:textId="45768258" w:rsidR="008D20CA" w:rsidRPr="008D20CA" w:rsidRDefault="008D20CA" w:rsidP="008D20CA">
            <w:pPr>
              <w:tabs>
                <w:tab w:val="clear" w:pos="720"/>
              </w:tabs>
              <w:overflowPunct/>
              <w:spacing w:after="0"/>
              <w:textAlignment w:val="auto"/>
              <w:rPr>
                <w:rFonts w:cs="Helvetica"/>
                <w:b/>
                <w:bCs/>
                <w:color w:val="000000"/>
                <w:lang w:bidi="he-IL"/>
              </w:rPr>
            </w:pPr>
            <w:r w:rsidRPr="008D20CA">
              <w:rPr>
                <w:rFonts w:cs="Helvetica"/>
                <w:color w:val="000000"/>
                <w:lang w:bidi="he-IL"/>
              </w:rPr>
              <w:t>1.2.840.10008.6.1.</w:t>
            </w:r>
            <w:r>
              <w:rPr>
                <w:rFonts w:cs="Helvetica"/>
                <w:color w:val="000000"/>
                <w:lang w:bidi="he-IL"/>
              </w:rPr>
              <w:t>nnn</w:t>
            </w:r>
          </w:p>
        </w:tc>
        <w:tc>
          <w:tcPr>
            <w:tcW w:w="2070" w:type="dxa"/>
          </w:tcPr>
          <w:p w14:paraId="0BBC5FEC" w14:textId="0EEDD571" w:rsidR="008D20CA" w:rsidRPr="008D20CA" w:rsidRDefault="008D20CA" w:rsidP="008D20CA">
            <w:pPr>
              <w:tabs>
                <w:tab w:val="clear" w:pos="720"/>
              </w:tabs>
              <w:overflowPunct/>
              <w:spacing w:after="0"/>
              <w:textAlignment w:val="auto"/>
              <w:rPr>
                <w:rFonts w:cs="Helvetica"/>
                <w:color w:val="000000"/>
                <w:lang w:bidi="he-IL"/>
              </w:rPr>
            </w:pPr>
            <w:r w:rsidRPr="008D20CA">
              <w:rPr>
                <w:rFonts w:cs="Helvetica"/>
                <w:color w:val="000000"/>
                <w:lang w:bidi="he-IL"/>
              </w:rPr>
              <w:t>CID 7xxx</w:t>
            </w:r>
          </w:p>
        </w:tc>
        <w:tc>
          <w:tcPr>
            <w:tcW w:w="4050" w:type="dxa"/>
          </w:tcPr>
          <w:p w14:paraId="54B886F2" w14:textId="63E8872E" w:rsidR="008D20CA" w:rsidRPr="008D20CA" w:rsidRDefault="008D20CA" w:rsidP="008D20CA">
            <w:pPr>
              <w:tabs>
                <w:tab w:val="clear" w:pos="720"/>
              </w:tabs>
              <w:overflowPunct/>
              <w:spacing w:after="0"/>
              <w:textAlignment w:val="auto"/>
              <w:rPr>
                <w:rFonts w:cs="Helvetica"/>
                <w:color w:val="000000"/>
                <w:lang w:bidi="he-IL"/>
              </w:rPr>
            </w:pPr>
            <w:r w:rsidRPr="002572DE">
              <w:t>Reason for Removal</w:t>
            </w:r>
            <w:r>
              <w:t xml:space="preserve"> from Operational Use</w:t>
            </w:r>
          </w:p>
        </w:tc>
        <w:tc>
          <w:tcPr>
            <w:tcW w:w="1620" w:type="dxa"/>
          </w:tcPr>
          <w:p w14:paraId="461DE42E" w14:textId="77777777" w:rsidR="008D20CA" w:rsidRPr="008D20CA" w:rsidRDefault="008D20CA" w:rsidP="008D20CA">
            <w:pPr>
              <w:tabs>
                <w:tab w:val="clear" w:pos="720"/>
              </w:tabs>
              <w:overflowPunct/>
              <w:spacing w:after="0"/>
              <w:textAlignment w:val="auto"/>
              <w:rPr>
                <w:rFonts w:cs="Helvetica"/>
                <w:color w:val="000000"/>
                <w:lang w:bidi="he-IL"/>
              </w:rPr>
            </w:pPr>
          </w:p>
        </w:tc>
      </w:tr>
    </w:tbl>
    <w:p w14:paraId="460848E2" w14:textId="77777777" w:rsidR="00DF743C" w:rsidRPr="005B0D53" w:rsidRDefault="00DF743C" w:rsidP="00A13E42">
      <w:pPr>
        <w:pStyle w:val="TableLabel"/>
        <w:jc w:val="left"/>
        <w:rPr>
          <w:rFonts w:cs="Helvetica"/>
        </w:rPr>
      </w:pPr>
    </w:p>
    <w:p w14:paraId="1F7DDA9F" w14:textId="77777777" w:rsidR="00FC72FB" w:rsidRPr="005B0D53" w:rsidRDefault="00FC72FB" w:rsidP="00A13E42">
      <w:pPr>
        <w:pStyle w:val="TableLabel"/>
        <w:jc w:val="left"/>
        <w:rPr>
          <w:rFonts w:cs="Helvetica"/>
        </w:rPr>
      </w:pPr>
    </w:p>
    <w:p w14:paraId="455499A9" w14:textId="77777777" w:rsidR="00EE58C4" w:rsidRPr="005B0D53" w:rsidRDefault="00EE58C4" w:rsidP="00EE58C4">
      <w:pPr>
        <w:tabs>
          <w:tab w:val="clear" w:pos="720"/>
        </w:tabs>
        <w:overflowPunct/>
        <w:autoSpaceDE/>
        <w:autoSpaceDN/>
        <w:adjustRightInd/>
        <w:spacing w:after="0"/>
        <w:textAlignment w:val="auto"/>
        <w:rPr>
          <w:rFonts w:cs="Helvetica"/>
        </w:rPr>
      </w:pPr>
    </w:p>
    <w:p w14:paraId="5997B8CB" w14:textId="77777777" w:rsidR="00EE58C4" w:rsidRPr="005B0D53" w:rsidRDefault="00EE58C4" w:rsidP="00EE58C4">
      <w:pPr>
        <w:tabs>
          <w:tab w:val="clear" w:pos="720"/>
        </w:tabs>
        <w:overflowPunct/>
        <w:autoSpaceDE/>
        <w:autoSpaceDN/>
        <w:adjustRightInd/>
        <w:spacing w:after="0"/>
        <w:textAlignment w:val="auto"/>
        <w:rPr>
          <w:rFonts w:cs="Helvetica"/>
          <w:b/>
          <w:snapToGrid w:val="0"/>
          <w:sz w:val="24"/>
        </w:rPr>
      </w:pPr>
      <w:r w:rsidRPr="005B0D53">
        <w:rPr>
          <w:rFonts w:cs="Helvetica"/>
          <w:snapToGrid w:val="0"/>
        </w:rPr>
        <w:br w:type="page"/>
      </w:r>
    </w:p>
    <w:p w14:paraId="2C9919C4" w14:textId="648230DE" w:rsidR="00EE58C4" w:rsidRPr="005B0D53" w:rsidRDefault="00EE58C4" w:rsidP="00EE58C4">
      <w:pPr>
        <w:pStyle w:val="Heading1"/>
        <w:rPr>
          <w:rFonts w:cs="Helvetica"/>
          <w:snapToGrid w:val="0"/>
        </w:rPr>
      </w:pPr>
      <w:bookmarkStart w:id="340" w:name="_Toc68207466"/>
      <w:r w:rsidRPr="00EE58C4">
        <w:rPr>
          <w:rFonts w:cs="Helvetica"/>
          <w:snapToGrid w:val="0"/>
          <w:highlight w:val="yellow"/>
        </w:rPr>
        <w:lastRenderedPageBreak/>
        <w:t>DICOM PS 3.16: Content Mapping Resource</w:t>
      </w:r>
      <w:bookmarkEnd w:id="340"/>
    </w:p>
    <w:p w14:paraId="51CF7EF5" w14:textId="198F2601" w:rsidR="00EE58C4" w:rsidRPr="006B2A00" w:rsidRDefault="00EE58C4" w:rsidP="00EE58C4">
      <w:pPr>
        <w:pStyle w:val="Instruction"/>
        <w:rPr>
          <w:rFonts w:cs="Helvetica"/>
          <w:b w:val="0"/>
          <w:bCs/>
          <w:lang w:val="en-US"/>
        </w:rPr>
      </w:pPr>
      <w:bookmarkStart w:id="341" w:name="_Toc68207467"/>
      <w:r w:rsidRPr="006B2A00">
        <w:rPr>
          <w:rFonts w:cs="Helvetica"/>
          <w:b w:val="0"/>
          <w:bCs/>
          <w:lang w:val="en-US"/>
        </w:rPr>
        <w:t xml:space="preserve">Add </w:t>
      </w:r>
      <w:r>
        <w:rPr>
          <w:rFonts w:cs="Helvetica"/>
          <w:b w:val="0"/>
          <w:bCs/>
          <w:lang w:val="en-US"/>
        </w:rPr>
        <w:t xml:space="preserve">Context Group </w:t>
      </w:r>
      <w:r w:rsidRPr="006B2A00">
        <w:rPr>
          <w:rFonts w:cs="Helvetica"/>
          <w:b w:val="0"/>
          <w:bCs/>
          <w:lang w:val="en-US"/>
        </w:rPr>
        <w:t xml:space="preserve">to </w:t>
      </w:r>
      <w:r>
        <w:rPr>
          <w:rFonts w:cs="Helvetica"/>
          <w:b w:val="0"/>
          <w:bCs/>
          <w:lang w:val="en-US"/>
        </w:rPr>
        <w:t>Annex</w:t>
      </w:r>
      <w:r w:rsidRPr="006B2A00">
        <w:rPr>
          <w:rFonts w:cs="Helvetica"/>
          <w:b w:val="0"/>
          <w:bCs/>
          <w:lang w:val="en-US"/>
        </w:rPr>
        <w:t xml:space="preserve"> </w:t>
      </w:r>
      <w:r w:rsidRPr="00EE58C4">
        <w:rPr>
          <w:rFonts w:cs="Helvetica"/>
          <w:b w:val="0"/>
          <w:bCs/>
          <w:lang w:val="en-US"/>
        </w:rPr>
        <w:t>B DCMR Context Groups</w:t>
      </w:r>
      <w:bookmarkEnd w:id="341"/>
    </w:p>
    <w:p w14:paraId="3A38B830" w14:textId="77777777" w:rsidR="00FC72FB" w:rsidRPr="005B0D53" w:rsidRDefault="00FC72FB" w:rsidP="00FC72FB">
      <w:pPr>
        <w:tabs>
          <w:tab w:val="clear" w:pos="720"/>
        </w:tabs>
        <w:overflowPunct/>
        <w:autoSpaceDE/>
        <w:autoSpaceDN/>
        <w:adjustRightInd/>
        <w:spacing w:after="0"/>
        <w:textAlignment w:val="auto"/>
        <w:rPr>
          <w:rFonts w:cs="Helvetica"/>
        </w:rPr>
      </w:pPr>
    </w:p>
    <w:p w14:paraId="60915E73" w14:textId="60114D1D" w:rsidR="00EE58C4" w:rsidRPr="00EE58C4" w:rsidRDefault="00EE58C4" w:rsidP="00916866">
      <w:pPr>
        <w:pStyle w:val="Heading2"/>
        <w:rPr>
          <w:snapToGrid w:val="0"/>
        </w:rPr>
      </w:pPr>
      <w:bookmarkStart w:id="342" w:name="_CID_7xxx_Reason"/>
      <w:bookmarkStart w:id="343" w:name="_Toc68207468"/>
      <w:bookmarkEnd w:id="342"/>
      <w:r w:rsidRPr="00EE58C4">
        <w:rPr>
          <w:snapToGrid w:val="0"/>
        </w:rPr>
        <w:t xml:space="preserve">CID </w:t>
      </w:r>
      <w:r>
        <w:rPr>
          <w:snapToGrid w:val="0"/>
        </w:rPr>
        <w:t>7xxx</w:t>
      </w:r>
      <w:r w:rsidRPr="00EE58C4">
        <w:rPr>
          <w:snapToGrid w:val="0"/>
        </w:rPr>
        <w:t xml:space="preserve"> </w:t>
      </w:r>
      <w:bookmarkStart w:id="344" w:name="_Hlk61460416"/>
      <w:r w:rsidR="00916866" w:rsidRPr="002572DE">
        <w:t>Reason for Removal</w:t>
      </w:r>
      <w:r w:rsidR="00916866">
        <w:t xml:space="preserve"> from Operational Use</w:t>
      </w:r>
      <w:bookmarkEnd w:id="343"/>
      <w:bookmarkEnd w:id="344"/>
    </w:p>
    <w:p w14:paraId="2A6268CA" w14:textId="53EEA122" w:rsidR="00EE58C4" w:rsidRPr="00EE58C4" w:rsidRDefault="00EE58C4" w:rsidP="00916866">
      <w:pPr>
        <w:rPr>
          <w:snapToGrid w:val="0"/>
        </w:rPr>
      </w:pPr>
      <w:r w:rsidRPr="00EE58C4">
        <w:rPr>
          <w:snapToGrid w:val="0"/>
        </w:rPr>
        <w:t>Type:</w:t>
      </w:r>
      <w:r w:rsidR="00916866">
        <w:rPr>
          <w:snapToGrid w:val="0"/>
        </w:rPr>
        <w:tab/>
      </w:r>
      <w:r w:rsidRPr="00EE58C4">
        <w:rPr>
          <w:snapToGrid w:val="0"/>
        </w:rPr>
        <w:t>Extensible</w:t>
      </w:r>
    </w:p>
    <w:p w14:paraId="65349516" w14:textId="2D74FC00" w:rsidR="00EE58C4" w:rsidRPr="00EE58C4" w:rsidRDefault="00EE58C4" w:rsidP="00916866">
      <w:pPr>
        <w:rPr>
          <w:snapToGrid w:val="0"/>
        </w:rPr>
      </w:pPr>
      <w:r w:rsidRPr="00EE58C4">
        <w:rPr>
          <w:snapToGrid w:val="0"/>
        </w:rPr>
        <w:t>Version:</w:t>
      </w:r>
      <w:r w:rsidR="008D20CA">
        <w:rPr>
          <w:snapToGrid w:val="0"/>
        </w:rPr>
        <w:tab/>
        <w:t>2021mmdd</w:t>
      </w:r>
    </w:p>
    <w:p w14:paraId="65420A49" w14:textId="77777777" w:rsidR="008D20CA" w:rsidRDefault="00EE58C4" w:rsidP="008D20CA">
      <w:pPr>
        <w:rPr>
          <w:snapToGrid w:val="0"/>
        </w:rPr>
      </w:pPr>
      <w:r w:rsidRPr="00EE58C4">
        <w:rPr>
          <w:snapToGrid w:val="0"/>
        </w:rPr>
        <w:t>UID:</w:t>
      </w:r>
      <w:r w:rsidR="008D20CA">
        <w:rPr>
          <w:snapToGrid w:val="0"/>
        </w:rPr>
        <w:tab/>
      </w:r>
      <w:r w:rsidRPr="00EE58C4">
        <w:rPr>
          <w:snapToGrid w:val="0"/>
        </w:rPr>
        <w:t>1.2.840.10008.6.1.</w:t>
      </w:r>
      <w:r w:rsidR="008D20CA">
        <w:rPr>
          <w:snapToGrid w:val="0"/>
        </w:rPr>
        <w:t>nnn</w:t>
      </w:r>
    </w:p>
    <w:p w14:paraId="6E7D1DCD" w14:textId="70DAB250" w:rsidR="008D20CA" w:rsidRDefault="008D20CA" w:rsidP="008D20CA">
      <w:pPr>
        <w:pStyle w:val="TableLabel"/>
        <w:rPr>
          <w:rFonts w:cs="Helvetica"/>
        </w:rPr>
      </w:pPr>
      <w:r w:rsidRPr="008D20CA">
        <w:rPr>
          <w:rFonts w:ascii="Arial" w:hAnsi="Arial" w:cs="Arial"/>
          <w:bCs/>
          <w:color w:val="000000"/>
          <w:sz w:val="21"/>
          <w:szCs w:val="21"/>
          <w:lang w:bidi="he-IL"/>
        </w:rPr>
        <w:t xml:space="preserve">Table </w:t>
      </w:r>
      <w:r w:rsidRPr="00EE58C4">
        <w:rPr>
          <w:snapToGrid w:val="0"/>
        </w:rPr>
        <w:t xml:space="preserve">CID </w:t>
      </w:r>
      <w:r>
        <w:rPr>
          <w:snapToGrid w:val="0"/>
        </w:rPr>
        <w:t>7xxx</w:t>
      </w:r>
      <w:r w:rsidRPr="008D20CA">
        <w:rPr>
          <w:rFonts w:ascii="Arial" w:hAnsi="Arial" w:cs="Arial"/>
          <w:bCs/>
          <w:color w:val="000000"/>
          <w:sz w:val="21"/>
          <w:szCs w:val="21"/>
          <w:lang w:bidi="he-IL"/>
        </w:rPr>
        <w:t>. Reason for Removal from Operational Use</w:t>
      </w:r>
    </w:p>
    <w:p w14:paraId="50ED3347" w14:textId="77777777" w:rsidR="008D20CA" w:rsidRPr="008D20CA" w:rsidRDefault="008D20CA" w:rsidP="008D20CA">
      <w:pPr>
        <w:tabs>
          <w:tab w:val="clear" w:pos="720"/>
        </w:tabs>
        <w:overflowPunct/>
        <w:spacing w:after="0"/>
        <w:textAlignment w:val="auto"/>
        <w:rPr>
          <w:rFonts w:ascii="Arial" w:hAnsi="Arial" w:cs="Arial"/>
          <w:color w:val="000000"/>
          <w:sz w:val="24"/>
          <w:szCs w:val="24"/>
          <w:lang w:bidi="he-IL"/>
        </w:rPr>
      </w:pPr>
    </w:p>
    <w:tbl>
      <w:tblPr>
        <w:tblStyle w:val="TableGrid"/>
        <w:tblW w:w="0" w:type="auto"/>
        <w:tblLayout w:type="fixed"/>
        <w:tblCellMar>
          <w:top w:w="58" w:type="dxa"/>
          <w:bottom w:w="58" w:type="dxa"/>
        </w:tblCellMar>
        <w:tblLook w:val="04A0" w:firstRow="1" w:lastRow="0" w:firstColumn="1" w:lastColumn="0" w:noHBand="0" w:noVBand="1"/>
      </w:tblPr>
      <w:tblGrid>
        <w:gridCol w:w="1795"/>
        <w:gridCol w:w="1890"/>
        <w:gridCol w:w="5850"/>
      </w:tblGrid>
      <w:tr w:rsidR="008D20CA" w:rsidRPr="008D20CA" w14:paraId="1106EAEC" w14:textId="77777777" w:rsidTr="00DF743C">
        <w:tc>
          <w:tcPr>
            <w:tcW w:w="1795" w:type="dxa"/>
            <w:hideMark/>
          </w:tcPr>
          <w:p w14:paraId="6BC49B88" w14:textId="77777777" w:rsidR="008D20CA" w:rsidRPr="008D20CA" w:rsidRDefault="008D20CA" w:rsidP="008D20CA">
            <w:pPr>
              <w:tabs>
                <w:tab w:val="clear" w:pos="720"/>
              </w:tabs>
              <w:suppressAutoHyphens w:val="0"/>
              <w:overflowPunct/>
              <w:spacing w:after="0"/>
              <w:textAlignment w:val="auto"/>
              <w:rPr>
                <w:rFonts w:cs="Helvetica"/>
                <w:b/>
                <w:bCs/>
                <w:color w:val="000000"/>
                <w:lang w:bidi="he-IL"/>
              </w:rPr>
            </w:pPr>
            <w:r w:rsidRPr="008D20CA">
              <w:rPr>
                <w:rFonts w:cs="Helvetica"/>
                <w:b/>
                <w:bCs/>
                <w:color w:val="000000"/>
                <w:lang w:bidi="he-IL"/>
              </w:rPr>
              <w:t>Coding Scheme Designator</w:t>
            </w:r>
          </w:p>
        </w:tc>
        <w:tc>
          <w:tcPr>
            <w:tcW w:w="1890" w:type="dxa"/>
            <w:hideMark/>
          </w:tcPr>
          <w:p w14:paraId="708FA06C" w14:textId="77777777" w:rsidR="008D20CA" w:rsidRPr="008D20CA" w:rsidRDefault="008D20CA" w:rsidP="008D20CA">
            <w:pPr>
              <w:tabs>
                <w:tab w:val="clear" w:pos="720"/>
              </w:tabs>
              <w:suppressAutoHyphens w:val="0"/>
              <w:overflowPunct/>
              <w:spacing w:after="0"/>
              <w:textAlignment w:val="auto"/>
              <w:rPr>
                <w:rFonts w:cs="Helvetica"/>
                <w:b/>
                <w:bCs/>
                <w:color w:val="000000"/>
                <w:lang w:bidi="he-IL"/>
              </w:rPr>
            </w:pPr>
            <w:r w:rsidRPr="008D20CA">
              <w:rPr>
                <w:rFonts w:cs="Helvetica"/>
                <w:b/>
                <w:bCs/>
                <w:color w:val="000000"/>
                <w:lang w:bidi="he-IL"/>
              </w:rPr>
              <w:t>Code Value</w:t>
            </w:r>
          </w:p>
        </w:tc>
        <w:tc>
          <w:tcPr>
            <w:tcW w:w="5850" w:type="dxa"/>
            <w:hideMark/>
          </w:tcPr>
          <w:p w14:paraId="510A3E5A" w14:textId="77777777" w:rsidR="008D20CA" w:rsidRPr="008D20CA" w:rsidRDefault="008D20CA" w:rsidP="008D20CA">
            <w:pPr>
              <w:tabs>
                <w:tab w:val="clear" w:pos="720"/>
              </w:tabs>
              <w:suppressAutoHyphens w:val="0"/>
              <w:overflowPunct/>
              <w:spacing w:after="0"/>
              <w:textAlignment w:val="auto"/>
              <w:rPr>
                <w:rFonts w:cs="Helvetica"/>
                <w:b/>
                <w:bCs/>
                <w:color w:val="000000"/>
                <w:lang w:bidi="he-IL"/>
              </w:rPr>
            </w:pPr>
            <w:r w:rsidRPr="008D20CA">
              <w:rPr>
                <w:rFonts w:cs="Helvetica"/>
                <w:b/>
                <w:bCs/>
                <w:color w:val="000000"/>
                <w:lang w:bidi="he-IL"/>
              </w:rPr>
              <w:t>Code Meaning</w:t>
            </w:r>
          </w:p>
        </w:tc>
      </w:tr>
      <w:tr w:rsidR="00DF743C" w:rsidRPr="00DF743C" w14:paraId="1456B360" w14:textId="77777777" w:rsidTr="00DF743C">
        <w:tc>
          <w:tcPr>
            <w:tcW w:w="1795" w:type="dxa"/>
          </w:tcPr>
          <w:p w14:paraId="0BA99EC3" w14:textId="2B424809" w:rsidR="00DF743C" w:rsidRPr="00DF743C" w:rsidRDefault="00616E1A" w:rsidP="00DF743C">
            <w:pPr>
              <w:tabs>
                <w:tab w:val="clear" w:pos="720"/>
              </w:tabs>
              <w:overflowPunct/>
              <w:spacing w:after="0"/>
              <w:textAlignment w:val="auto"/>
              <w:rPr>
                <w:rFonts w:cs="Helvetica"/>
                <w:color w:val="000000"/>
                <w:lang w:bidi="he-IL"/>
              </w:rPr>
            </w:pPr>
            <w:r>
              <w:rPr>
                <w:rFonts w:cs="Helvetica"/>
                <w:color w:val="000000"/>
                <w:lang w:bidi="he-IL"/>
              </w:rPr>
              <w:t>DCM</w:t>
            </w:r>
          </w:p>
        </w:tc>
        <w:tc>
          <w:tcPr>
            <w:tcW w:w="1890" w:type="dxa"/>
          </w:tcPr>
          <w:p w14:paraId="053C44AF" w14:textId="795E6233" w:rsidR="00DF743C" w:rsidRPr="00DF743C" w:rsidRDefault="00DF743C" w:rsidP="00DF743C">
            <w:pPr>
              <w:tabs>
                <w:tab w:val="clear" w:pos="720"/>
              </w:tabs>
              <w:overflowPunct/>
              <w:spacing w:after="0"/>
              <w:textAlignment w:val="auto"/>
              <w:rPr>
                <w:rFonts w:cs="Helvetica"/>
                <w:color w:val="000000"/>
                <w:lang w:bidi="he-IL"/>
              </w:rPr>
            </w:pPr>
            <w:r w:rsidRPr="00DF743C">
              <w:rPr>
                <w:rFonts w:cs="Helvetica"/>
              </w:rPr>
              <w:t xml:space="preserve">113001 </w:t>
            </w:r>
          </w:p>
        </w:tc>
        <w:tc>
          <w:tcPr>
            <w:tcW w:w="5850" w:type="dxa"/>
          </w:tcPr>
          <w:p w14:paraId="742396A2" w14:textId="1B54A0A1" w:rsidR="00DF743C" w:rsidRPr="00DF743C" w:rsidRDefault="00DF743C" w:rsidP="00DF743C">
            <w:pPr>
              <w:tabs>
                <w:tab w:val="clear" w:pos="720"/>
              </w:tabs>
              <w:overflowPunct/>
              <w:spacing w:after="0"/>
              <w:textAlignment w:val="auto"/>
              <w:rPr>
                <w:rFonts w:cs="Helvetica"/>
                <w:color w:val="000000"/>
                <w:lang w:bidi="he-IL"/>
              </w:rPr>
            </w:pPr>
            <w:r w:rsidRPr="00DF743C">
              <w:rPr>
                <w:rFonts w:cs="Helvetica"/>
              </w:rPr>
              <w:t>Rejected for Quality Reasons</w:t>
            </w:r>
          </w:p>
        </w:tc>
      </w:tr>
      <w:tr w:rsidR="00DF743C" w:rsidRPr="00DF743C" w14:paraId="24F30A5D" w14:textId="77777777" w:rsidTr="00DF743C">
        <w:tc>
          <w:tcPr>
            <w:tcW w:w="1795" w:type="dxa"/>
          </w:tcPr>
          <w:p w14:paraId="26346793" w14:textId="7891EC83" w:rsidR="00DF743C" w:rsidRPr="00DF743C" w:rsidRDefault="00616E1A" w:rsidP="00DF743C">
            <w:pPr>
              <w:tabs>
                <w:tab w:val="clear" w:pos="720"/>
              </w:tabs>
              <w:overflowPunct/>
              <w:spacing w:after="0"/>
              <w:textAlignment w:val="auto"/>
              <w:rPr>
                <w:rFonts w:cs="Helvetica"/>
                <w:color w:val="000000"/>
                <w:lang w:bidi="he-IL"/>
              </w:rPr>
            </w:pPr>
            <w:r>
              <w:rPr>
                <w:rFonts w:cs="Helvetica"/>
                <w:color w:val="000000"/>
                <w:lang w:bidi="he-IL"/>
              </w:rPr>
              <w:t>DCM</w:t>
            </w:r>
          </w:p>
        </w:tc>
        <w:tc>
          <w:tcPr>
            <w:tcW w:w="1890" w:type="dxa"/>
          </w:tcPr>
          <w:p w14:paraId="43763F5B" w14:textId="1AE145F0" w:rsidR="00DF743C" w:rsidRPr="00DF743C" w:rsidRDefault="00DF743C" w:rsidP="00DF743C">
            <w:pPr>
              <w:tabs>
                <w:tab w:val="clear" w:pos="720"/>
              </w:tabs>
              <w:overflowPunct/>
              <w:spacing w:after="0"/>
              <w:textAlignment w:val="auto"/>
              <w:rPr>
                <w:rFonts w:cs="Helvetica"/>
              </w:rPr>
            </w:pPr>
            <w:r w:rsidRPr="00DF743C">
              <w:rPr>
                <w:rFonts w:cs="Helvetica"/>
              </w:rPr>
              <w:t xml:space="preserve">113037 </w:t>
            </w:r>
          </w:p>
        </w:tc>
        <w:tc>
          <w:tcPr>
            <w:tcW w:w="5850" w:type="dxa"/>
          </w:tcPr>
          <w:p w14:paraId="2A694E71" w14:textId="2CEE67B9" w:rsidR="00DF743C" w:rsidRPr="00DF743C" w:rsidRDefault="00DF743C" w:rsidP="00DF743C">
            <w:pPr>
              <w:tabs>
                <w:tab w:val="clear" w:pos="720"/>
              </w:tabs>
              <w:overflowPunct/>
              <w:spacing w:after="0"/>
              <w:textAlignment w:val="auto"/>
              <w:rPr>
                <w:rFonts w:cs="Helvetica"/>
              </w:rPr>
            </w:pPr>
            <w:r w:rsidRPr="00DF743C">
              <w:rPr>
                <w:rFonts w:cs="Helvetica"/>
              </w:rPr>
              <w:t>Rejected for Patient Safety Reasons</w:t>
            </w:r>
          </w:p>
        </w:tc>
      </w:tr>
      <w:tr w:rsidR="00DF743C" w:rsidRPr="00DF743C" w14:paraId="78296809" w14:textId="77777777" w:rsidTr="00DF743C">
        <w:tc>
          <w:tcPr>
            <w:tcW w:w="1795" w:type="dxa"/>
          </w:tcPr>
          <w:p w14:paraId="50E8A230" w14:textId="2D5A61B5" w:rsidR="00DF743C" w:rsidRPr="00DF743C" w:rsidRDefault="00616E1A" w:rsidP="00DF743C">
            <w:pPr>
              <w:tabs>
                <w:tab w:val="clear" w:pos="720"/>
              </w:tabs>
              <w:overflowPunct/>
              <w:spacing w:after="0"/>
              <w:textAlignment w:val="auto"/>
              <w:rPr>
                <w:rFonts w:cs="Helvetica"/>
                <w:color w:val="000000"/>
                <w:lang w:bidi="he-IL"/>
              </w:rPr>
            </w:pPr>
            <w:r>
              <w:rPr>
                <w:rFonts w:cs="Helvetica"/>
                <w:color w:val="000000"/>
                <w:lang w:bidi="he-IL"/>
              </w:rPr>
              <w:t>DCM</w:t>
            </w:r>
          </w:p>
        </w:tc>
        <w:tc>
          <w:tcPr>
            <w:tcW w:w="1890" w:type="dxa"/>
          </w:tcPr>
          <w:p w14:paraId="07A2FD2F" w14:textId="67891B1A" w:rsidR="00DF743C" w:rsidRPr="00DF743C" w:rsidRDefault="00DF743C" w:rsidP="00DF743C">
            <w:pPr>
              <w:tabs>
                <w:tab w:val="clear" w:pos="720"/>
              </w:tabs>
              <w:overflowPunct/>
              <w:spacing w:after="0"/>
              <w:textAlignment w:val="auto"/>
              <w:rPr>
                <w:rFonts w:cs="Helvetica"/>
              </w:rPr>
            </w:pPr>
            <w:r w:rsidRPr="00DF743C">
              <w:rPr>
                <w:rFonts w:cs="Helvetica"/>
              </w:rPr>
              <w:t xml:space="preserve">113038 </w:t>
            </w:r>
          </w:p>
        </w:tc>
        <w:tc>
          <w:tcPr>
            <w:tcW w:w="5850" w:type="dxa"/>
          </w:tcPr>
          <w:p w14:paraId="12D7B437" w14:textId="0EFA21C6" w:rsidR="00DF743C" w:rsidRPr="00DF743C" w:rsidRDefault="00DF743C" w:rsidP="00DF743C">
            <w:pPr>
              <w:tabs>
                <w:tab w:val="clear" w:pos="720"/>
              </w:tabs>
              <w:overflowPunct/>
              <w:spacing w:after="0"/>
              <w:textAlignment w:val="auto"/>
              <w:rPr>
                <w:rFonts w:cs="Helvetica"/>
              </w:rPr>
            </w:pPr>
            <w:r w:rsidRPr="00DF743C">
              <w:rPr>
                <w:rFonts w:cs="Helvetica"/>
              </w:rPr>
              <w:t>Incorrect Modality Worklist Entry</w:t>
            </w:r>
          </w:p>
        </w:tc>
      </w:tr>
      <w:tr w:rsidR="00DF743C" w:rsidRPr="00DF743C" w14:paraId="08DEF68E" w14:textId="77777777" w:rsidTr="00DF743C">
        <w:tc>
          <w:tcPr>
            <w:tcW w:w="1795" w:type="dxa"/>
          </w:tcPr>
          <w:p w14:paraId="687045B6" w14:textId="4DFD0884" w:rsidR="00DF743C" w:rsidRPr="00DF743C" w:rsidRDefault="00616E1A" w:rsidP="00DF743C">
            <w:pPr>
              <w:tabs>
                <w:tab w:val="clear" w:pos="720"/>
              </w:tabs>
              <w:overflowPunct/>
              <w:spacing w:after="0"/>
              <w:textAlignment w:val="auto"/>
              <w:rPr>
                <w:rFonts w:cs="Helvetica"/>
                <w:color w:val="000000"/>
                <w:lang w:bidi="he-IL"/>
              </w:rPr>
            </w:pPr>
            <w:r>
              <w:rPr>
                <w:rFonts w:cs="Helvetica"/>
                <w:color w:val="000000"/>
                <w:lang w:bidi="he-IL"/>
              </w:rPr>
              <w:t>DCM</w:t>
            </w:r>
          </w:p>
        </w:tc>
        <w:tc>
          <w:tcPr>
            <w:tcW w:w="1890" w:type="dxa"/>
          </w:tcPr>
          <w:p w14:paraId="362F55BF" w14:textId="6CA56BF1" w:rsidR="00DF743C" w:rsidRPr="00DF743C" w:rsidRDefault="00DF743C" w:rsidP="00DF743C">
            <w:pPr>
              <w:tabs>
                <w:tab w:val="clear" w:pos="720"/>
              </w:tabs>
              <w:overflowPunct/>
              <w:spacing w:after="0"/>
              <w:textAlignment w:val="auto"/>
              <w:rPr>
                <w:rFonts w:cs="Helvetica"/>
              </w:rPr>
            </w:pPr>
            <w:r w:rsidRPr="00DF743C">
              <w:rPr>
                <w:rFonts w:cs="Helvetica"/>
              </w:rPr>
              <w:t xml:space="preserve">113039 </w:t>
            </w:r>
          </w:p>
        </w:tc>
        <w:tc>
          <w:tcPr>
            <w:tcW w:w="5850" w:type="dxa"/>
          </w:tcPr>
          <w:p w14:paraId="50F9592D" w14:textId="61F4FF7C" w:rsidR="00DF743C" w:rsidRPr="00DF743C" w:rsidRDefault="00DF743C" w:rsidP="00DF743C">
            <w:pPr>
              <w:tabs>
                <w:tab w:val="clear" w:pos="720"/>
              </w:tabs>
              <w:overflowPunct/>
              <w:spacing w:after="0"/>
              <w:textAlignment w:val="auto"/>
              <w:rPr>
                <w:rFonts w:cs="Helvetica"/>
              </w:rPr>
            </w:pPr>
            <w:r w:rsidRPr="00DF743C">
              <w:rPr>
                <w:rFonts w:cs="Helvetica"/>
              </w:rPr>
              <w:t>Data Retention Policy Expired</w:t>
            </w:r>
          </w:p>
        </w:tc>
      </w:tr>
      <w:tr w:rsidR="00DF743C" w:rsidRPr="00DF743C" w14:paraId="79BE115F" w14:textId="77777777" w:rsidTr="00DF743C">
        <w:tc>
          <w:tcPr>
            <w:tcW w:w="1795" w:type="dxa"/>
          </w:tcPr>
          <w:p w14:paraId="3208578C" w14:textId="5AB0F649" w:rsidR="00DF743C" w:rsidRPr="00DF743C" w:rsidRDefault="00616E1A" w:rsidP="00DF743C">
            <w:pPr>
              <w:tabs>
                <w:tab w:val="clear" w:pos="720"/>
              </w:tabs>
              <w:overflowPunct/>
              <w:spacing w:after="0"/>
              <w:textAlignment w:val="auto"/>
              <w:rPr>
                <w:rFonts w:cs="Helvetica"/>
                <w:color w:val="000000"/>
                <w:lang w:bidi="he-IL"/>
              </w:rPr>
            </w:pPr>
            <w:r>
              <w:rPr>
                <w:rFonts w:cs="Helvetica"/>
                <w:color w:val="000000"/>
                <w:lang w:bidi="he-IL"/>
              </w:rPr>
              <w:t>DCM</w:t>
            </w:r>
          </w:p>
        </w:tc>
        <w:tc>
          <w:tcPr>
            <w:tcW w:w="1890" w:type="dxa"/>
          </w:tcPr>
          <w:p w14:paraId="05135B2C" w14:textId="4BE8DB80" w:rsidR="00DF743C" w:rsidRPr="00DF743C" w:rsidRDefault="00DF743C" w:rsidP="00DF743C">
            <w:pPr>
              <w:tabs>
                <w:tab w:val="clear" w:pos="720"/>
              </w:tabs>
              <w:overflowPunct/>
              <w:spacing w:after="0"/>
              <w:textAlignment w:val="auto"/>
              <w:rPr>
                <w:rFonts w:cs="Helvetica"/>
              </w:rPr>
            </w:pPr>
            <w:r w:rsidRPr="00DF743C">
              <w:rPr>
                <w:rFonts w:cs="Helvetica"/>
                <w:color w:val="000000"/>
              </w:rPr>
              <w:t>113680</w:t>
            </w:r>
          </w:p>
        </w:tc>
        <w:tc>
          <w:tcPr>
            <w:tcW w:w="5850" w:type="dxa"/>
          </w:tcPr>
          <w:p w14:paraId="529D5B22" w14:textId="1654D9E9" w:rsidR="00DF743C" w:rsidRPr="00DF743C" w:rsidRDefault="00DF743C" w:rsidP="00DF743C">
            <w:pPr>
              <w:tabs>
                <w:tab w:val="clear" w:pos="720"/>
              </w:tabs>
              <w:overflowPunct/>
              <w:spacing w:after="0"/>
              <w:textAlignment w:val="auto"/>
              <w:rPr>
                <w:rFonts w:cs="Helvetica"/>
              </w:rPr>
            </w:pPr>
            <w:r w:rsidRPr="00DF743C">
              <w:rPr>
                <w:rFonts w:cs="Helvetica"/>
                <w:color w:val="000000"/>
              </w:rPr>
              <w:t>Quality Control Intent</w:t>
            </w:r>
          </w:p>
        </w:tc>
      </w:tr>
      <w:tr w:rsidR="00A13E42" w:rsidRPr="00DF743C" w14:paraId="114F577F" w14:textId="77777777" w:rsidTr="00DF743C">
        <w:tc>
          <w:tcPr>
            <w:tcW w:w="1795" w:type="dxa"/>
          </w:tcPr>
          <w:p w14:paraId="0191C623" w14:textId="0025A8A2" w:rsidR="00A13E42" w:rsidRPr="00DF743C" w:rsidRDefault="00A13E42" w:rsidP="00A13E42">
            <w:pPr>
              <w:tabs>
                <w:tab w:val="clear" w:pos="720"/>
              </w:tabs>
              <w:overflowPunct/>
              <w:spacing w:after="0"/>
              <w:ind w:right="72"/>
              <w:textAlignment w:val="auto"/>
              <w:rPr>
                <w:rFonts w:cs="Helvetica"/>
                <w:color w:val="000000"/>
                <w:lang w:bidi="he-IL"/>
              </w:rPr>
            </w:pPr>
            <w:r>
              <w:rPr>
                <w:rFonts w:cs="Helvetica"/>
                <w:color w:val="000000"/>
                <w:lang w:bidi="he-IL"/>
              </w:rPr>
              <w:t>DCM</w:t>
            </w:r>
          </w:p>
        </w:tc>
        <w:tc>
          <w:tcPr>
            <w:tcW w:w="1890" w:type="dxa"/>
          </w:tcPr>
          <w:p w14:paraId="506AD2B4" w14:textId="7E0E3498" w:rsidR="00A13E42" w:rsidRPr="00DF743C" w:rsidRDefault="00A13E42" w:rsidP="00A13E42">
            <w:pPr>
              <w:tabs>
                <w:tab w:val="clear" w:pos="720"/>
              </w:tabs>
              <w:overflowPunct/>
              <w:spacing w:after="0"/>
              <w:textAlignment w:val="auto"/>
              <w:rPr>
                <w:rFonts w:cs="Helvetica"/>
              </w:rPr>
            </w:pPr>
            <w:r>
              <w:rPr>
                <w:rFonts w:cs="Helvetica"/>
              </w:rPr>
              <w:t>11yyy1</w:t>
            </w:r>
          </w:p>
        </w:tc>
        <w:tc>
          <w:tcPr>
            <w:tcW w:w="5850" w:type="dxa"/>
          </w:tcPr>
          <w:p w14:paraId="2D2220C1" w14:textId="5518A82F" w:rsidR="00A13E42" w:rsidRPr="00DF743C" w:rsidRDefault="00A13E42" w:rsidP="00A13E42">
            <w:pPr>
              <w:tabs>
                <w:tab w:val="clear" w:pos="720"/>
              </w:tabs>
              <w:overflowPunct/>
              <w:spacing w:after="0"/>
              <w:textAlignment w:val="auto"/>
              <w:rPr>
                <w:rFonts w:cs="Helvetica"/>
              </w:rPr>
            </w:pPr>
            <w:r w:rsidRPr="00DF743C">
              <w:rPr>
                <w:rFonts w:cs="Helvetica"/>
                <w:color w:val="000000"/>
              </w:rPr>
              <w:t>Data not accessible from storage</w:t>
            </w:r>
          </w:p>
        </w:tc>
      </w:tr>
      <w:tr w:rsidR="00A13E42" w:rsidRPr="00DF743C" w14:paraId="6A35B4EE" w14:textId="77777777" w:rsidTr="00DF743C">
        <w:tc>
          <w:tcPr>
            <w:tcW w:w="1795" w:type="dxa"/>
          </w:tcPr>
          <w:p w14:paraId="7C895F43" w14:textId="7B9A228C" w:rsidR="00A13E42" w:rsidRPr="00DF743C" w:rsidRDefault="00A13E42" w:rsidP="00A13E42">
            <w:pPr>
              <w:tabs>
                <w:tab w:val="clear" w:pos="720"/>
              </w:tabs>
              <w:overflowPunct/>
              <w:spacing w:after="0"/>
              <w:textAlignment w:val="auto"/>
              <w:rPr>
                <w:rFonts w:cs="Helvetica"/>
                <w:color w:val="000000"/>
                <w:lang w:bidi="he-IL"/>
              </w:rPr>
            </w:pPr>
            <w:r>
              <w:rPr>
                <w:rFonts w:cs="Helvetica"/>
                <w:color w:val="000000"/>
                <w:lang w:bidi="he-IL"/>
              </w:rPr>
              <w:t>DCM</w:t>
            </w:r>
          </w:p>
        </w:tc>
        <w:tc>
          <w:tcPr>
            <w:tcW w:w="1890" w:type="dxa"/>
          </w:tcPr>
          <w:p w14:paraId="3D187843" w14:textId="0A1AD16C" w:rsidR="00A13E42" w:rsidRPr="00DF743C" w:rsidRDefault="00A13E42" w:rsidP="00A13E42">
            <w:pPr>
              <w:tabs>
                <w:tab w:val="clear" w:pos="720"/>
              </w:tabs>
              <w:overflowPunct/>
              <w:spacing w:after="0"/>
              <w:textAlignment w:val="auto"/>
              <w:rPr>
                <w:rFonts w:cs="Helvetica"/>
              </w:rPr>
            </w:pPr>
            <w:r>
              <w:rPr>
                <w:rFonts w:cs="Helvetica"/>
              </w:rPr>
              <w:t>11yyy2</w:t>
            </w:r>
          </w:p>
        </w:tc>
        <w:tc>
          <w:tcPr>
            <w:tcW w:w="5850" w:type="dxa"/>
          </w:tcPr>
          <w:p w14:paraId="6ECA83F8" w14:textId="1482B512" w:rsidR="00A13E42" w:rsidRPr="00DF743C" w:rsidRDefault="00171383" w:rsidP="00A13E42">
            <w:pPr>
              <w:tabs>
                <w:tab w:val="clear" w:pos="720"/>
              </w:tabs>
              <w:overflowPunct/>
              <w:spacing w:after="0"/>
              <w:textAlignment w:val="auto"/>
              <w:rPr>
                <w:rFonts w:cs="Helvetica"/>
              </w:rPr>
            </w:pPr>
            <w:r w:rsidRPr="00DF743C">
              <w:rPr>
                <w:rFonts w:cs="Helvetica"/>
              </w:rPr>
              <w:t>Processed</w:t>
            </w:r>
            <w:r w:rsidRPr="00DF743C">
              <w:rPr>
                <w:rFonts w:cs="Helvetica"/>
                <w:color w:val="000000"/>
              </w:rPr>
              <w:t xml:space="preserve"> </w:t>
            </w:r>
            <w:r w:rsidR="00A13E42" w:rsidRPr="00DF743C">
              <w:rPr>
                <w:rFonts w:cs="Helvetica"/>
                <w:color w:val="000000"/>
              </w:rPr>
              <w:t xml:space="preserve">Key Object Selection </w:t>
            </w:r>
          </w:p>
        </w:tc>
      </w:tr>
    </w:tbl>
    <w:p w14:paraId="7EAF8235" w14:textId="4A65FB1A" w:rsidR="008D20CA" w:rsidRDefault="008D20CA" w:rsidP="008D20CA">
      <w:pPr>
        <w:rPr>
          <w:snapToGrid w:val="0"/>
        </w:rPr>
      </w:pPr>
    </w:p>
    <w:p w14:paraId="455EECA3" w14:textId="77777777" w:rsidR="00A13E42" w:rsidRDefault="00A13E42" w:rsidP="008D20CA">
      <w:pPr>
        <w:rPr>
          <w:snapToGrid w:val="0"/>
        </w:rPr>
      </w:pPr>
    </w:p>
    <w:p w14:paraId="612848DA" w14:textId="7B91CB4B" w:rsidR="00DF743C" w:rsidRDefault="00DF743C" w:rsidP="00DF743C">
      <w:pPr>
        <w:pStyle w:val="Instruction"/>
        <w:rPr>
          <w:rFonts w:cs="Helvetica"/>
          <w:b w:val="0"/>
          <w:bCs/>
          <w:lang w:val="en-US"/>
        </w:rPr>
      </w:pPr>
      <w:bookmarkStart w:id="345" w:name="_Toc68207469"/>
      <w:r w:rsidRPr="006B2A00">
        <w:rPr>
          <w:rFonts w:cs="Helvetica"/>
          <w:b w:val="0"/>
          <w:bCs/>
          <w:lang w:val="en-US"/>
        </w:rPr>
        <w:t xml:space="preserve">Add </w:t>
      </w:r>
      <w:r>
        <w:rPr>
          <w:rFonts w:cs="Helvetica"/>
          <w:b w:val="0"/>
          <w:bCs/>
          <w:lang w:val="en-US"/>
        </w:rPr>
        <w:t xml:space="preserve">terminology concepts </w:t>
      </w:r>
      <w:r w:rsidRPr="006B2A00">
        <w:rPr>
          <w:rFonts w:cs="Helvetica"/>
          <w:b w:val="0"/>
          <w:bCs/>
          <w:lang w:val="en-US"/>
        </w:rPr>
        <w:t xml:space="preserve">to </w:t>
      </w:r>
      <w:r>
        <w:rPr>
          <w:rFonts w:cs="Helvetica"/>
          <w:b w:val="0"/>
          <w:bCs/>
          <w:lang w:val="en-US"/>
        </w:rPr>
        <w:t>Annex</w:t>
      </w:r>
      <w:r w:rsidRPr="006B2A00">
        <w:rPr>
          <w:rFonts w:cs="Helvetica"/>
          <w:b w:val="0"/>
          <w:bCs/>
          <w:lang w:val="en-US"/>
        </w:rPr>
        <w:t xml:space="preserve"> </w:t>
      </w:r>
      <w:r>
        <w:rPr>
          <w:rFonts w:cs="Helvetica"/>
          <w:b w:val="0"/>
          <w:bCs/>
          <w:lang w:val="en-US"/>
        </w:rPr>
        <w:t>D</w:t>
      </w:r>
      <w:r w:rsidRPr="00EE58C4">
        <w:rPr>
          <w:rFonts w:cs="Helvetica"/>
          <w:b w:val="0"/>
          <w:bCs/>
          <w:lang w:val="en-US"/>
        </w:rPr>
        <w:t xml:space="preserve"> DCMR Context Groups</w:t>
      </w:r>
      <w:bookmarkEnd w:id="345"/>
    </w:p>
    <w:p w14:paraId="16ED87E0" w14:textId="77777777" w:rsidR="00A13E42" w:rsidRPr="00A13E42" w:rsidRDefault="00A13E42" w:rsidP="00A13E42">
      <w:pPr>
        <w:tabs>
          <w:tab w:val="clear" w:pos="720"/>
        </w:tabs>
        <w:overflowPunct/>
        <w:spacing w:after="0"/>
        <w:textAlignment w:val="auto"/>
        <w:rPr>
          <w:rFonts w:ascii="Arial" w:hAnsi="Arial" w:cs="Arial"/>
          <w:color w:val="000000"/>
          <w:sz w:val="24"/>
          <w:szCs w:val="24"/>
          <w:lang w:bidi="he-IL"/>
        </w:rPr>
      </w:pPr>
    </w:p>
    <w:p w14:paraId="27A4A009" w14:textId="31825027" w:rsidR="00A13E42" w:rsidRPr="006B60C0" w:rsidRDefault="00A13E42" w:rsidP="00A13E42">
      <w:pPr>
        <w:jc w:val="center"/>
      </w:pPr>
      <w:r w:rsidRPr="00A13E42">
        <w:rPr>
          <w:rFonts w:ascii="Arial" w:hAnsi="Arial" w:cs="Arial"/>
          <w:b/>
          <w:bCs/>
          <w:color w:val="000000"/>
          <w:sz w:val="21"/>
          <w:szCs w:val="21"/>
          <w:lang w:bidi="he-IL"/>
        </w:rPr>
        <w:t>Table D-1. DICOM Controlled Terminology Definitions</w:t>
      </w:r>
    </w:p>
    <w:tbl>
      <w:tblPr>
        <w:tblStyle w:val="TableGrid"/>
        <w:tblW w:w="9985" w:type="dxa"/>
        <w:tblLayout w:type="fixed"/>
        <w:tblCellMar>
          <w:top w:w="58" w:type="dxa"/>
          <w:bottom w:w="58" w:type="dxa"/>
        </w:tblCellMar>
        <w:tblLook w:val="04A0" w:firstRow="1" w:lastRow="0" w:firstColumn="1" w:lastColumn="0" w:noHBand="0" w:noVBand="1"/>
      </w:tblPr>
      <w:tblGrid>
        <w:gridCol w:w="1435"/>
        <w:gridCol w:w="3510"/>
        <w:gridCol w:w="3330"/>
        <w:gridCol w:w="1710"/>
      </w:tblGrid>
      <w:tr w:rsidR="006B60C0" w:rsidRPr="008D20CA" w14:paraId="482F7FE8" w14:textId="07B0A031" w:rsidTr="006B60C0">
        <w:tc>
          <w:tcPr>
            <w:tcW w:w="1435" w:type="dxa"/>
            <w:hideMark/>
          </w:tcPr>
          <w:p w14:paraId="03580132" w14:textId="77777777" w:rsidR="006B60C0" w:rsidRPr="008D20CA" w:rsidRDefault="006B60C0" w:rsidP="00E81B1C">
            <w:pPr>
              <w:tabs>
                <w:tab w:val="clear" w:pos="720"/>
              </w:tabs>
              <w:suppressAutoHyphens w:val="0"/>
              <w:overflowPunct/>
              <w:spacing w:after="0"/>
              <w:textAlignment w:val="auto"/>
              <w:rPr>
                <w:rFonts w:cs="Helvetica"/>
                <w:b/>
                <w:bCs/>
                <w:color w:val="000000"/>
                <w:lang w:bidi="he-IL"/>
              </w:rPr>
            </w:pPr>
            <w:r w:rsidRPr="008D20CA">
              <w:rPr>
                <w:rFonts w:cs="Helvetica"/>
                <w:b/>
                <w:bCs/>
                <w:color w:val="000000"/>
                <w:lang w:bidi="he-IL"/>
              </w:rPr>
              <w:t>Code Value</w:t>
            </w:r>
          </w:p>
        </w:tc>
        <w:tc>
          <w:tcPr>
            <w:tcW w:w="3510" w:type="dxa"/>
            <w:hideMark/>
          </w:tcPr>
          <w:p w14:paraId="62328BF1" w14:textId="77777777" w:rsidR="006B60C0" w:rsidRPr="008D20CA" w:rsidRDefault="006B60C0" w:rsidP="00E81B1C">
            <w:pPr>
              <w:tabs>
                <w:tab w:val="clear" w:pos="720"/>
              </w:tabs>
              <w:suppressAutoHyphens w:val="0"/>
              <w:overflowPunct/>
              <w:spacing w:after="0"/>
              <w:textAlignment w:val="auto"/>
              <w:rPr>
                <w:rFonts w:cs="Helvetica"/>
                <w:b/>
                <w:bCs/>
                <w:color w:val="000000"/>
                <w:lang w:bidi="he-IL"/>
              </w:rPr>
            </w:pPr>
            <w:r w:rsidRPr="008D20CA">
              <w:rPr>
                <w:rFonts w:cs="Helvetica"/>
                <w:b/>
                <w:bCs/>
                <w:color w:val="000000"/>
                <w:lang w:bidi="he-IL"/>
              </w:rPr>
              <w:t>Code Meaning</w:t>
            </w:r>
          </w:p>
        </w:tc>
        <w:tc>
          <w:tcPr>
            <w:tcW w:w="3330" w:type="dxa"/>
          </w:tcPr>
          <w:p w14:paraId="45E45C8B" w14:textId="7D1B53EB" w:rsidR="006B60C0" w:rsidRPr="008D20CA" w:rsidRDefault="006B60C0" w:rsidP="00E81B1C">
            <w:pPr>
              <w:tabs>
                <w:tab w:val="clear" w:pos="720"/>
              </w:tabs>
              <w:overflowPunct/>
              <w:spacing w:after="0"/>
              <w:textAlignment w:val="auto"/>
              <w:rPr>
                <w:rFonts w:cs="Helvetica"/>
                <w:b/>
                <w:bCs/>
                <w:color w:val="000000"/>
                <w:lang w:bidi="he-IL"/>
              </w:rPr>
            </w:pPr>
            <w:r>
              <w:rPr>
                <w:rFonts w:cs="Helvetica"/>
                <w:b/>
                <w:bCs/>
                <w:color w:val="000000"/>
                <w:lang w:bidi="he-IL"/>
              </w:rPr>
              <w:t>Definition</w:t>
            </w:r>
          </w:p>
        </w:tc>
        <w:tc>
          <w:tcPr>
            <w:tcW w:w="1710" w:type="dxa"/>
          </w:tcPr>
          <w:p w14:paraId="1DFE3937" w14:textId="395BCFB8" w:rsidR="006B60C0" w:rsidRPr="008D20CA" w:rsidRDefault="006B60C0" w:rsidP="00E81B1C">
            <w:pPr>
              <w:tabs>
                <w:tab w:val="clear" w:pos="720"/>
              </w:tabs>
              <w:overflowPunct/>
              <w:spacing w:after="0"/>
              <w:textAlignment w:val="auto"/>
              <w:rPr>
                <w:rFonts w:cs="Helvetica"/>
                <w:b/>
                <w:bCs/>
                <w:color w:val="000000"/>
                <w:lang w:bidi="he-IL"/>
              </w:rPr>
            </w:pPr>
            <w:r>
              <w:rPr>
                <w:rFonts w:cs="Helvetica"/>
                <w:b/>
                <w:bCs/>
                <w:color w:val="000000"/>
                <w:lang w:bidi="he-IL"/>
              </w:rPr>
              <w:t>Notes</w:t>
            </w:r>
          </w:p>
        </w:tc>
      </w:tr>
      <w:tr w:rsidR="006B60C0" w:rsidRPr="006B60C0" w14:paraId="57FBED90" w14:textId="77777777" w:rsidTr="006B60C0">
        <w:tc>
          <w:tcPr>
            <w:tcW w:w="1435" w:type="dxa"/>
          </w:tcPr>
          <w:p w14:paraId="2269E35C" w14:textId="1D61305E" w:rsidR="006B60C0" w:rsidRPr="006B60C0" w:rsidRDefault="006B60C0" w:rsidP="006B60C0">
            <w:pPr>
              <w:tabs>
                <w:tab w:val="clear" w:pos="720"/>
              </w:tabs>
              <w:overflowPunct/>
              <w:spacing w:after="0"/>
              <w:textAlignment w:val="auto"/>
              <w:rPr>
                <w:rFonts w:cs="Helvetica"/>
                <w:color w:val="000000"/>
                <w:lang w:bidi="he-IL"/>
              </w:rPr>
            </w:pPr>
            <w:r>
              <w:rPr>
                <w:rFonts w:cs="Helvetica"/>
              </w:rPr>
              <w:t>11yyy1</w:t>
            </w:r>
          </w:p>
        </w:tc>
        <w:tc>
          <w:tcPr>
            <w:tcW w:w="3510" w:type="dxa"/>
          </w:tcPr>
          <w:p w14:paraId="534410E5" w14:textId="01AB1A8D" w:rsidR="006B60C0" w:rsidRPr="006B60C0" w:rsidRDefault="006B60C0" w:rsidP="006B60C0">
            <w:pPr>
              <w:tabs>
                <w:tab w:val="clear" w:pos="720"/>
              </w:tabs>
              <w:overflowPunct/>
              <w:spacing w:after="0"/>
              <w:textAlignment w:val="auto"/>
              <w:rPr>
                <w:rFonts w:cs="Helvetica"/>
                <w:color w:val="000000"/>
                <w:lang w:bidi="he-IL"/>
              </w:rPr>
            </w:pPr>
            <w:r w:rsidRPr="00DF743C">
              <w:rPr>
                <w:rFonts w:cs="Helvetica"/>
                <w:color w:val="000000"/>
              </w:rPr>
              <w:t>Data not accessible from storage</w:t>
            </w:r>
          </w:p>
        </w:tc>
        <w:tc>
          <w:tcPr>
            <w:tcW w:w="3330" w:type="dxa"/>
          </w:tcPr>
          <w:p w14:paraId="7548FE2D" w14:textId="179A61E9" w:rsidR="006B60C0" w:rsidRPr="006B60C0" w:rsidRDefault="004D58DD" w:rsidP="006B60C0">
            <w:pPr>
              <w:tabs>
                <w:tab w:val="clear" w:pos="720"/>
              </w:tabs>
              <w:overflowPunct/>
              <w:spacing w:after="0"/>
              <w:textAlignment w:val="auto"/>
              <w:rPr>
                <w:rFonts w:cs="Helvetica"/>
                <w:color w:val="000000"/>
                <w:lang w:bidi="he-IL"/>
              </w:rPr>
            </w:pPr>
            <w:r>
              <w:rPr>
                <w:rFonts w:cs="Helvetica"/>
                <w:color w:val="000000"/>
              </w:rPr>
              <w:t>Requested d</w:t>
            </w:r>
            <w:r w:rsidR="006B60C0" w:rsidRPr="004D58DD">
              <w:rPr>
                <w:rFonts w:cs="Helvetica"/>
                <w:color w:val="000000"/>
              </w:rPr>
              <w:t xml:space="preserve">ata </w:t>
            </w:r>
            <w:r>
              <w:rPr>
                <w:rFonts w:cs="Helvetica"/>
                <w:color w:val="000000"/>
              </w:rPr>
              <w:t>can</w:t>
            </w:r>
            <w:r w:rsidR="006B60C0" w:rsidRPr="004D58DD">
              <w:rPr>
                <w:rFonts w:cs="Helvetica"/>
                <w:color w:val="000000"/>
              </w:rPr>
              <w:t xml:space="preserve">not </w:t>
            </w:r>
            <w:r>
              <w:rPr>
                <w:rFonts w:cs="Helvetica"/>
                <w:color w:val="000000"/>
              </w:rPr>
              <w:t xml:space="preserve">be read </w:t>
            </w:r>
            <w:r w:rsidR="006B60C0" w:rsidRPr="004D58DD">
              <w:rPr>
                <w:rFonts w:cs="Helvetica"/>
                <w:color w:val="000000"/>
              </w:rPr>
              <w:t>from storage</w:t>
            </w:r>
            <w:r>
              <w:rPr>
                <w:rFonts w:cs="Helvetica"/>
                <w:color w:val="000000"/>
              </w:rPr>
              <w:t xml:space="preserve"> media</w:t>
            </w:r>
            <w:r w:rsidR="00B87233" w:rsidRPr="004D58DD">
              <w:rPr>
                <w:rFonts w:cs="Helvetica"/>
                <w:color w:val="000000"/>
              </w:rPr>
              <w:t>,</w:t>
            </w:r>
            <w:r w:rsidR="00B87233">
              <w:rPr>
                <w:rFonts w:cs="Helvetica"/>
                <w:color w:val="000000"/>
              </w:rPr>
              <w:t xml:space="preserve"> e.g., data physically deleted, or </w:t>
            </w:r>
            <w:r>
              <w:rPr>
                <w:rFonts w:cs="Helvetica"/>
                <w:color w:val="000000"/>
              </w:rPr>
              <w:t>storage</w:t>
            </w:r>
            <w:r w:rsidR="00B87233">
              <w:rPr>
                <w:rFonts w:cs="Helvetica"/>
                <w:color w:val="000000"/>
              </w:rPr>
              <w:t xml:space="preserve"> media no longer available</w:t>
            </w:r>
          </w:p>
        </w:tc>
        <w:tc>
          <w:tcPr>
            <w:tcW w:w="1710" w:type="dxa"/>
          </w:tcPr>
          <w:p w14:paraId="0C4BEE26" w14:textId="77777777" w:rsidR="006B60C0" w:rsidRPr="006B60C0" w:rsidRDefault="006B60C0" w:rsidP="006B60C0">
            <w:pPr>
              <w:tabs>
                <w:tab w:val="clear" w:pos="720"/>
              </w:tabs>
              <w:overflowPunct/>
              <w:spacing w:after="0"/>
              <w:textAlignment w:val="auto"/>
              <w:rPr>
                <w:rFonts w:cs="Helvetica"/>
                <w:color w:val="000000"/>
                <w:lang w:bidi="he-IL"/>
              </w:rPr>
            </w:pPr>
          </w:p>
        </w:tc>
      </w:tr>
      <w:tr w:rsidR="006B60C0" w:rsidRPr="006B60C0" w14:paraId="3FBD307D" w14:textId="77777777" w:rsidTr="006B60C0">
        <w:tc>
          <w:tcPr>
            <w:tcW w:w="1435" w:type="dxa"/>
          </w:tcPr>
          <w:p w14:paraId="34AC71DB" w14:textId="57F9EF72" w:rsidR="006B60C0" w:rsidRDefault="006B60C0" w:rsidP="006B60C0">
            <w:pPr>
              <w:tabs>
                <w:tab w:val="clear" w:pos="720"/>
              </w:tabs>
              <w:overflowPunct/>
              <w:spacing w:after="0"/>
              <w:textAlignment w:val="auto"/>
              <w:rPr>
                <w:rFonts w:cs="Helvetica"/>
              </w:rPr>
            </w:pPr>
            <w:r>
              <w:rPr>
                <w:rFonts w:cs="Helvetica"/>
              </w:rPr>
              <w:t>11yyy2</w:t>
            </w:r>
          </w:p>
        </w:tc>
        <w:tc>
          <w:tcPr>
            <w:tcW w:w="3510" w:type="dxa"/>
          </w:tcPr>
          <w:p w14:paraId="5698AAAF" w14:textId="549C462E" w:rsidR="006B60C0" w:rsidRPr="006B60C0" w:rsidRDefault="00A13E42" w:rsidP="006B60C0">
            <w:pPr>
              <w:tabs>
                <w:tab w:val="clear" w:pos="720"/>
              </w:tabs>
              <w:overflowPunct/>
              <w:spacing w:after="0"/>
              <w:textAlignment w:val="auto"/>
              <w:rPr>
                <w:rFonts w:cs="Helvetica"/>
                <w:color w:val="000000"/>
                <w:lang w:bidi="he-IL"/>
              </w:rPr>
            </w:pPr>
            <w:r w:rsidRPr="00DF743C">
              <w:rPr>
                <w:rFonts w:cs="Helvetica"/>
              </w:rPr>
              <w:t>Processed</w:t>
            </w:r>
            <w:r w:rsidRPr="00DF743C">
              <w:rPr>
                <w:rFonts w:cs="Helvetica"/>
                <w:color w:val="000000"/>
              </w:rPr>
              <w:t xml:space="preserve"> </w:t>
            </w:r>
            <w:r w:rsidR="006B60C0" w:rsidRPr="00DF743C">
              <w:rPr>
                <w:rFonts w:cs="Helvetica"/>
                <w:color w:val="000000"/>
              </w:rPr>
              <w:t xml:space="preserve">Key Object Selection </w:t>
            </w:r>
          </w:p>
        </w:tc>
        <w:tc>
          <w:tcPr>
            <w:tcW w:w="3330" w:type="dxa"/>
          </w:tcPr>
          <w:p w14:paraId="39D8EA65" w14:textId="02A892AF" w:rsidR="006B60C0" w:rsidRPr="00A13E42" w:rsidRDefault="00B87233" w:rsidP="006B60C0">
            <w:pPr>
              <w:tabs>
                <w:tab w:val="clear" w:pos="720"/>
              </w:tabs>
              <w:overflowPunct/>
              <w:spacing w:after="0"/>
              <w:textAlignment w:val="auto"/>
              <w:rPr>
                <w:rFonts w:cs="Helvetica"/>
                <w:color w:val="000000"/>
                <w:lang w:bidi="he-IL"/>
              </w:rPr>
            </w:pPr>
            <w:r>
              <w:rPr>
                <w:rFonts w:cs="Helvetica"/>
                <w:color w:val="000000"/>
              </w:rPr>
              <w:t xml:space="preserve">A </w:t>
            </w:r>
            <w:r w:rsidR="00A13E42" w:rsidRPr="00DF743C">
              <w:rPr>
                <w:rFonts w:cs="Helvetica"/>
                <w:color w:val="000000"/>
              </w:rPr>
              <w:t xml:space="preserve">Key Object Selection </w:t>
            </w:r>
            <w:r>
              <w:rPr>
                <w:rFonts w:cs="Helvetica"/>
                <w:color w:val="000000"/>
              </w:rPr>
              <w:t xml:space="preserve">SOP Instance, </w:t>
            </w:r>
            <w:r w:rsidR="00A13E42">
              <w:rPr>
                <w:rFonts w:cs="Helvetica"/>
                <w:color w:val="000000"/>
              </w:rPr>
              <w:t>used for referenced object change</w:t>
            </w:r>
            <w:r w:rsidR="00A13E42" w:rsidRPr="00DF743C">
              <w:rPr>
                <w:rFonts w:cs="Helvetica"/>
                <w:color w:val="000000"/>
              </w:rPr>
              <w:t xml:space="preserve"> </w:t>
            </w:r>
            <w:r w:rsidR="00A13E42">
              <w:rPr>
                <w:rFonts w:cs="Helvetica"/>
                <w:color w:val="000000"/>
              </w:rPr>
              <w:t>management</w:t>
            </w:r>
            <w:r>
              <w:rPr>
                <w:rFonts w:cs="Helvetica"/>
                <w:color w:val="000000"/>
              </w:rPr>
              <w:t>,</w:t>
            </w:r>
            <w:r w:rsidR="00A13E42">
              <w:rPr>
                <w:rFonts w:cs="Helvetica"/>
                <w:color w:val="000000"/>
              </w:rPr>
              <w:t xml:space="preserve"> that has had its directives </w:t>
            </w:r>
            <w:r w:rsidR="006B60C0" w:rsidRPr="00DF743C">
              <w:rPr>
                <w:rFonts w:cs="Helvetica"/>
              </w:rPr>
              <w:t>processed</w:t>
            </w:r>
            <w:r w:rsidR="00A13E42">
              <w:rPr>
                <w:rFonts w:cs="Helvetica"/>
              </w:rPr>
              <w:t xml:space="preserve"> </w:t>
            </w:r>
            <w:r>
              <w:rPr>
                <w:rFonts w:cs="Helvetica"/>
              </w:rPr>
              <w:t xml:space="preserve">and is no longer to be used </w:t>
            </w:r>
            <w:r w:rsidR="00A13E42">
              <w:rPr>
                <w:rFonts w:cs="Helvetica"/>
              </w:rPr>
              <w:t xml:space="preserve">(see [IHE RAD TF-1] </w:t>
            </w:r>
            <w:r w:rsidR="00A13E42">
              <w:rPr>
                <w:rFonts w:cs="Helvetica"/>
                <w:i/>
                <w:iCs/>
              </w:rPr>
              <w:t>Image Object Change Management Profile</w:t>
            </w:r>
            <w:r w:rsidR="00A13E42">
              <w:rPr>
                <w:rFonts w:cs="Helvetica"/>
              </w:rPr>
              <w:t>)</w:t>
            </w:r>
          </w:p>
        </w:tc>
        <w:tc>
          <w:tcPr>
            <w:tcW w:w="1710" w:type="dxa"/>
          </w:tcPr>
          <w:p w14:paraId="51A4F0F8" w14:textId="77777777" w:rsidR="006B60C0" w:rsidRPr="006B60C0" w:rsidRDefault="006B60C0" w:rsidP="006B60C0">
            <w:pPr>
              <w:tabs>
                <w:tab w:val="clear" w:pos="720"/>
              </w:tabs>
              <w:overflowPunct/>
              <w:spacing w:after="0"/>
              <w:textAlignment w:val="auto"/>
              <w:rPr>
                <w:rFonts w:cs="Helvetica"/>
                <w:color w:val="000000"/>
                <w:lang w:bidi="he-IL"/>
              </w:rPr>
            </w:pPr>
          </w:p>
        </w:tc>
      </w:tr>
    </w:tbl>
    <w:p w14:paraId="75699CF6" w14:textId="50F62D8F" w:rsidR="00A82290" w:rsidRDefault="00A82290" w:rsidP="008D20CA">
      <w:pPr>
        <w:rPr>
          <w:snapToGrid w:val="0"/>
        </w:rPr>
      </w:pPr>
      <w:r w:rsidRPr="005B0D53">
        <w:rPr>
          <w:snapToGrid w:val="0"/>
        </w:rPr>
        <w:br w:type="page"/>
      </w:r>
    </w:p>
    <w:p w14:paraId="0F3EA3CA" w14:textId="77777777" w:rsidR="006B60C0" w:rsidRDefault="006B60C0" w:rsidP="008D20CA">
      <w:pPr>
        <w:rPr>
          <w:snapToGrid w:val="0"/>
        </w:rPr>
      </w:pPr>
    </w:p>
    <w:p w14:paraId="735E2E4F" w14:textId="5EE43F9F" w:rsidR="008977E3" w:rsidRPr="005B0D53" w:rsidRDefault="008977E3" w:rsidP="0069765A">
      <w:pPr>
        <w:pStyle w:val="Heading1"/>
        <w:rPr>
          <w:rFonts w:cs="Helvetica"/>
          <w:snapToGrid w:val="0"/>
        </w:rPr>
      </w:pPr>
      <w:bookmarkStart w:id="346" w:name="_DICOM_PS_3.17:"/>
      <w:bookmarkStart w:id="347" w:name="_Toc68207470"/>
      <w:bookmarkEnd w:id="346"/>
      <w:r w:rsidRPr="005B0D53">
        <w:rPr>
          <w:rFonts w:cs="Helvetica"/>
          <w:snapToGrid w:val="0"/>
          <w:highlight w:val="yellow"/>
        </w:rPr>
        <w:t>DICOM PS 3.17: Explanatory Information</w:t>
      </w:r>
      <w:bookmarkEnd w:id="347"/>
    </w:p>
    <w:p w14:paraId="6322CD8C" w14:textId="21730BF9" w:rsidR="006B2A00" w:rsidRPr="006B2A00" w:rsidRDefault="006B2A00" w:rsidP="006B2A00">
      <w:pPr>
        <w:pStyle w:val="Instruction"/>
        <w:rPr>
          <w:rFonts w:cs="Helvetica"/>
          <w:b w:val="0"/>
          <w:bCs/>
          <w:lang w:val="en-US"/>
        </w:rPr>
      </w:pPr>
      <w:bookmarkStart w:id="348" w:name="_Toc68207471"/>
      <w:r w:rsidRPr="006B2A00">
        <w:rPr>
          <w:rFonts w:cs="Helvetica"/>
          <w:b w:val="0"/>
          <w:bCs/>
          <w:lang w:val="en-US"/>
        </w:rPr>
        <w:t>Add to Section 2 Normative References</w:t>
      </w:r>
      <w:bookmarkEnd w:id="348"/>
      <w:r w:rsidRPr="006B2A00">
        <w:rPr>
          <w:rFonts w:cs="Helvetica"/>
          <w:b w:val="0"/>
          <w:bCs/>
          <w:lang w:val="en-US"/>
        </w:rPr>
        <w:t xml:space="preserve"> </w:t>
      </w:r>
    </w:p>
    <w:p w14:paraId="49345365" w14:textId="6FE75A41" w:rsidR="006B2A00" w:rsidRPr="005B0D53" w:rsidRDefault="006B2A00" w:rsidP="006B2A00">
      <w:pPr>
        <w:pStyle w:val="Heading2"/>
        <w:rPr>
          <w:rFonts w:cs="Helvetica"/>
        </w:rPr>
      </w:pPr>
      <w:bookmarkStart w:id="349" w:name="_Toc68207472"/>
      <w:r w:rsidRPr="005B0D53">
        <w:rPr>
          <w:rFonts w:cs="Helvetica"/>
        </w:rPr>
        <w:t>2.</w:t>
      </w:r>
      <w:r w:rsidR="00BC0B14">
        <w:rPr>
          <w:rFonts w:cs="Helvetica"/>
        </w:rPr>
        <w:t>2</w:t>
      </w:r>
      <w:r w:rsidRPr="005B0D53">
        <w:rPr>
          <w:rFonts w:cs="Helvetica"/>
        </w:rPr>
        <w:t xml:space="preserve"> Other References</w:t>
      </w:r>
      <w:bookmarkEnd w:id="349"/>
    </w:p>
    <w:p w14:paraId="777013DE" w14:textId="2CA6BDEA" w:rsidR="006B2A00" w:rsidRDefault="006B2A00" w:rsidP="006B2A00">
      <w:pPr>
        <w:ind w:left="720" w:hanging="720"/>
        <w:rPr>
          <w:rFonts w:cs="Helvetica"/>
        </w:rPr>
      </w:pPr>
      <w:r w:rsidRPr="005B0D53">
        <w:rPr>
          <w:rFonts w:cs="Helvetica"/>
        </w:rPr>
        <w:t>[IHE RAD TF-1]</w:t>
      </w:r>
      <w:r w:rsidRPr="005B0D53">
        <w:rPr>
          <w:rFonts w:cs="Helvetica"/>
        </w:rPr>
        <w:tab/>
        <w:t xml:space="preserve">IHE International. </w:t>
      </w:r>
      <w:r w:rsidRPr="005B0D53">
        <w:rPr>
          <w:rFonts w:cs="Helvetica"/>
          <w:i/>
          <w:iCs/>
        </w:rPr>
        <w:t xml:space="preserve">IHE Radiology (RAD) Technical Framework, Volume 1 – Integration Profiles </w:t>
      </w:r>
      <w:hyperlink r:id="rId103" w:history="1">
        <w:r w:rsidRPr="005B0D53">
          <w:rPr>
            <w:rStyle w:val="Hyperlink"/>
            <w:rFonts w:cs="Helvetica"/>
          </w:rPr>
          <w:t>https://www.ihe.net/uploadedFiles/Documents/Radiology/IHE_RAD_TF_Vol1.pdf</w:t>
        </w:r>
      </w:hyperlink>
      <w:r w:rsidRPr="005B0D53">
        <w:rPr>
          <w:rFonts w:cs="Helvetica"/>
        </w:rPr>
        <w:t xml:space="preserve"> </w:t>
      </w:r>
    </w:p>
    <w:p w14:paraId="3A89BB76" w14:textId="77777777" w:rsidR="003968FD" w:rsidRPr="005B0D53" w:rsidRDefault="003968FD" w:rsidP="003968FD">
      <w:pPr>
        <w:ind w:left="720" w:hanging="720"/>
        <w:rPr>
          <w:rFonts w:cs="Helvetica"/>
        </w:rPr>
      </w:pPr>
      <w:bookmarkStart w:id="350" w:name="RFC7232"/>
      <w:bookmarkStart w:id="351" w:name="RFC7233"/>
      <w:bookmarkEnd w:id="350"/>
      <w:bookmarkEnd w:id="351"/>
      <w:r w:rsidRPr="005B0D53">
        <w:rPr>
          <w:rFonts w:cs="Helvetica"/>
        </w:rPr>
        <w:t>[IHE RAD TF-</w:t>
      </w:r>
      <w:r>
        <w:rPr>
          <w:rFonts w:cs="Helvetica"/>
        </w:rPr>
        <w:t>2</w:t>
      </w:r>
      <w:r w:rsidRPr="005B0D53">
        <w:rPr>
          <w:rFonts w:cs="Helvetica"/>
        </w:rPr>
        <w:t>]</w:t>
      </w:r>
      <w:r w:rsidRPr="005B0D53">
        <w:rPr>
          <w:rFonts w:cs="Helvetica"/>
        </w:rPr>
        <w:tab/>
        <w:t xml:space="preserve">IHE International. </w:t>
      </w:r>
      <w:r w:rsidRPr="005B0D53">
        <w:rPr>
          <w:rFonts w:cs="Helvetica"/>
          <w:i/>
          <w:iCs/>
        </w:rPr>
        <w:t xml:space="preserve">IHE Radiology (RAD) Technical Framework, Volume </w:t>
      </w:r>
      <w:r>
        <w:rPr>
          <w:rFonts w:cs="Helvetica"/>
          <w:i/>
          <w:iCs/>
        </w:rPr>
        <w:t>2</w:t>
      </w:r>
      <w:r w:rsidRPr="005B0D53">
        <w:rPr>
          <w:rFonts w:cs="Helvetica"/>
          <w:i/>
          <w:iCs/>
        </w:rPr>
        <w:t xml:space="preserve"> – </w:t>
      </w:r>
      <w:r>
        <w:rPr>
          <w:rFonts w:cs="Helvetica"/>
          <w:i/>
          <w:iCs/>
        </w:rPr>
        <w:t>Transactions</w:t>
      </w:r>
      <w:r w:rsidRPr="005B0D53">
        <w:rPr>
          <w:rFonts w:cs="Helvetica"/>
          <w:i/>
          <w:iCs/>
        </w:rPr>
        <w:t xml:space="preserve"> </w:t>
      </w:r>
      <w:hyperlink r:id="rId104" w:history="1">
        <w:r w:rsidRPr="00B06B94">
          <w:rPr>
            <w:rStyle w:val="Hyperlink"/>
            <w:rFonts w:cs="Helvetica"/>
          </w:rPr>
          <w:t>https://www.ihe.net/uploadedFiles/Documents/Radiology/IHE_RAD_TF_Vol2.pdf</w:t>
        </w:r>
      </w:hyperlink>
      <w:r w:rsidRPr="005B0D53">
        <w:rPr>
          <w:rFonts w:cs="Helvetica"/>
        </w:rPr>
        <w:t xml:space="preserve"> </w:t>
      </w:r>
    </w:p>
    <w:p w14:paraId="3C607D69" w14:textId="1A7C8D90" w:rsidR="00F41252" w:rsidRPr="002B333F" w:rsidRDefault="00F41252" w:rsidP="002B333F">
      <w:pPr>
        <w:pStyle w:val="NormalWeb"/>
        <w:ind w:left="720" w:hanging="720"/>
        <w:rPr>
          <w:rFonts w:ascii="Helvetica" w:hAnsi="Helvetica" w:cs="Helvetica"/>
          <w:sz w:val="20"/>
          <w:szCs w:val="20"/>
        </w:rPr>
      </w:pPr>
      <w:r w:rsidRPr="002B333F">
        <w:rPr>
          <w:rFonts w:ascii="Helvetica" w:hAnsi="Helvetica" w:cs="Helvetica"/>
          <w:sz w:val="20"/>
          <w:szCs w:val="20"/>
        </w:rPr>
        <w:t>[RFC7233] </w:t>
      </w:r>
      <w:r w:rsidRPr="002B333F">
        <w:rPr>
          <w:rStyle w:val="orgname"/>
          <w:rFonts w:ascii="Helvetica" w:hAnsi="Helvetica" w:cs="Helvetica"/>
          <w:sz w:val="20"/>
          <w:szCs w:val="20"/>
        </w:rPr>
        <w:t>IETF. </w:t>
      </w:r>
      <w:r w:rsidRPr="002B333F">
        <w:rPr>
          <w:rStyle w:val="Date1"/>
          <w:rFonts w:ascii="Helvetica" w:hAnsi="Helvetica" w:cs="Helvetica"/>
          <w:sz w:val="20"/>
          <w:szCs w:val="20"/>
        </w:rPr>
        <w:t>June 2014. </w:t>
      </w:r>
      <w:r w:rsidRPr="002B333F">
        <w:rPr>
          <w:rStyle w:val="Emphasis"/>
          <w:rFonts w:ascii="Helvetica" w:hAnsi="Helvetica" w:cs="Helvetica"/>
          <w:sz w:val="20"/>
          <w:szCs w:val="20"/>
        </w:rPr>
        <w:t>Hypertext Transfer Protocol (HTTP/1.1): Range Requests</w:t>
      </w:r>
      <w:r w:rsidRPr="002B333F">
        <w:rPr>
          <w:rStyle w:val="Title2"/>
          <w:rFonts w:ascii="Helvetica" w:hAnsi="Helvetica" w:cs="Helvetica"/>
          <w:sz w:val="20"/>
          <w:szCs w:val="20"/>
        </w:rPr>
        <w:t xml:space="preserve"> </w:t>
      </w:r>
      <w:hyperlink r:id="rId105" w:tgtFrame="_top" w:history="1">
        <w:r w:rsidRPr="002B333F">
          <w:rPr>
            <w:rStyle w:val="Hyperlink"/>
            <w:rFonts w:ascii="Helvetica" w:hAnsi="Helvetica" w:cs="Helvetica"/>
            <w:sz w:val="20"/>
            <w:szCs w:val="20"/>
          </w:rPr>
          <w:t>http://tools.ietf.org/html/rfc7233</w:t>
        </w:r>
      </w:hyperlink>
      <w:r w:rsidRPr="002B333F">
        <w:rPr>
          <w:rStyle w:val="bibliosource"/>
          <w:rFonts w:ascii="Helvetica" w:hAnsi="Helvetica" w:cs="Helvetica"/>
          <w:sz w:val="20"/>
          <w:szCs w:val="20"/>
        </w:rPr>
        <w:t> .</w:t>
      </w:r>
    </w:p>
    <w:p w14:paraId="13D081B8" w14:textId="77777777" w:rsidR="00BC0B14" w:rsidRPr="005B0D53" w:rsidRDefault="00BC0B14" w:rsidP="006B2A00">
      <w:pPr>
        <w:ind w:left="720" w:hanging="720"/>
        <w:rPr>
          <w:rFonts w:cs="Helvetica"/>
        </w:rPr>
      </w:pPr>
    </w:p>
    <w:p w14:paraId="7F2393CB" w14:textId="39110AE4" w:rsidR="008977E3" w:rsidRPr="005B0D53" w:rsidRDefault="008977E3" w:rsidP="00E4256B">
      <w:pPr>
        <w:pStyle w:val="Instruction"/>
        <w:rPr>
          <w:rFonts w:cs="Helvetica"/>
          <w:b w:val="0"/>
          <w:bCs/>
          <w:lang w:val="en-US"/>
        </w:rPr>
      </w:pPr>
      <w:bookmarkStart w:id="352" w:name="_Toc68207473"/>
      <w:r w:rsidRPr="005B0D53">
        <w:rPr>
          <w:rFonts w:cs="Helvetica"/>
          <w:b w:val="0"/>
          <w:bCs/>
          <w:lang w:val="en-US"/>
        </w:rPr>
        <w:t xml:space="preserve">Add </w:t>
      </w:r>
      <w:r w:rsidR="00960381" w:rsidRPr="005B0D53">
        <w:rPr>
          <w:rFonts w:cs="Helvetica"/>
          <w:b w:val="0"/>
          <w:bCs/>
          <w:lang w:val="en-US"/>
        </w:rPr>
        <w:t>explanatory Annex</w:t>
      </w:r>
      <w:bookmarkEnd w:id="352"/>
    </w:p>
    <w:p w14:paraId="4A6CCD2D" w14:textId="384CB32C" w:rsidR="00334E3E" w:rsidRPr="005B0D53" w:rsidRDefault="00E1750C" w:rsidP="000C6B5E">
      <w:pPr>
        <w:pStyle w:val="Heading1"/>
        <w:rPr>
          <w:rFonts w:cs="Helvetica"/>
          <w:snapToGrid w:val="0"/>
        </w:rPr>
      </w:pPr>
      <w:bookmarkStart w:id="353" w:name="_Annex_XXXX_Inventories"/>
      <w:bookmarkStart w:id="354" w:name="_Toc68207474"/>
      <w:bookmarkEnd w:id="353"/>
      <w:r w:rsidRPr="005B0D53">
        <w:rPr>
          <w:rFonts w:cs="Helvetica"/>
          <w:snapToGrid w:val="0"/>
        </w:rPr>
        <w:t>Annex XXXX Inventori</w:t>
      </w:r>
      <w:r w:rsidR="000C6B5E" w:rsidRPr="005B0D53">
        <w:rPr>
          <w:rFonts w:cs="Helvetica"/>
          <w:snapToGrid w:val="0"/>
        </w:rPr>
        <w:t xml:space="preserve">es </w:t>
      </w:r>
      <w:r w:rsidR="004735B7">
        <w:rPr>
          <w:rFonts w:cs="Helvetica"/>
          <w:snapToGrid w:val="0"/>
        </w:rPr>
        <w:t>(Informative)</w:t>
      </w:r>
      <w:bookmarkEnd w:id="354"/>
    </w:p>
    <w:p w14:paraId="61290E00" w14:textId="0DF258B0" w:rsidR="006C1CEF" w:rsidRPr="005B0D53" w:rsidRDefault="006C1CEF" w:rsidP="00764E3A">
      <w:pPr>
        <w:pStyle w:val="Heading2"/>
        <w:rPr>
          <w:rFonts w:cs="Helvetica"/>
          <w:snapToGrid w:val="0"/>
        </w:rPr>
      </w:pPr>
      <w:bookmarkStart w:id="355" w:name="_Toc68207475"/>
      <w:r w:rsidRPr="005B0D53">
        <w:rPr>
          <w:rFonts w:cs="Helvetica"/>
          <w:snapToGrid w:val="0"/>
        </w:rPr>
        <w:t xml:space="preserve">XXXX.1 </w:t>
      </w:r>
      <w:r w:rsidR="006838BA" w:rsidRPr="005B0D53">
        <w:rPr>
          <w:rFonts w:cs="Helvetica"/>
          <w:snapToGrid w:val="0"/>
        </w:rPr>
        <w:t xml:space="preserve">The </w:t>
      </w:r>
      <w:r w:rsidRPr="005B0D53">
        <w:rPr>
          <w:rFonts w:cs="Helvetica"/>
          <w:snapToGrid w:val="0"/>
        </w:rPr>
        <w:t xml:space="preserve">DICOM </w:t>
      </w:r>
      <w:r w:rsidR="00764E3A" w:rsidRPr="005B0D53">
        <w:rPr>
          <w:rFonts w:cs="Helvetica"/>
          <w:snapToGrid w:val="0"/>
        </w:rPr>
        <w:t xml:space="preserve">Data </w:t>
      </w:r>
      <w:r w:rsidR="006B2A00">
        <w:rPr>
          <w:rFonts w:cs="Helvetica"/>
          <w:snapToGrid w:val="0"/>
        </w:rPr>
        <w:t xml:space="preserve">Management </w:t>
      </w:r>
      <w:r w:rsidR="00764E3A" w:rsidRPr="005B0D53">
        <w:rPr>
          <w:rFonts w:cs="Helvetica"/>
          <w:snapToGrid w:val="0"/>
        </w:rPr>
        <w:t>Environment</w:t>
      </w:r>
      <w:bookmarkEnd w:id="355"/>
      <w:r w:rsidRPr="005B0D53">
        <w:rPr>
          <w:rFonts w:cs="Helvetica"/>
          <w:snapToGrid w:val="0"/>
        </w:rPr>
        <w:t xml:space="preserve"> </w:t>
      </w:r>
    </w:p>
    <w:p w14:paraId="5782475C" w14:textId="09B79538" w:rsidR="00A77615" w:rsidRPr="005B0D53" w:rsidRDefault="00247464" w:rsidP="00247464">
      <w:pPr>
        <w:rPr>
          <w:rFonts w:cs="Helvetica"/>
        </w:rPr>
      </w:pPr>
      <w:r w:rsidRPr="005B0D53">
        <w:rPr>
          <w:rFonts w:cs="Helvetica"/>
        </w:rPr>
        <w:t xml:space="preserve">DICOM data in a healthcare organization is generally managed in </w:t>
      </w:r>
      <w:r w:rsidR="00E5243E">
        <w:rPr>
          <w:rFonts w:cs="Helvetica"/>
        </w:rPr>
        <w:t xml:space="preserve">a </w:t>
      </w:r>
      <w:r w:rsidRPr="005B0D53">
        <w:rPr>
          <w:rFonts w:cs="Helvetica"/>
        </w:rPr>
        <w:t>Picture Archiving and Communications System (PACS), which support</w:t>
      </w:r>
      <w:r w:rsidR="009A67D8">
        <w:rPr>
          <w:rFonts w:cs="Helvetica"/>
        </w:rPr>
        <w:t>s</w:t>
      </w:r>
      <w:r w:rsidRPr="005B0D53">
        <w:rPr>
          <w:rFonts w:cs="Helvetica"/>
        </w:rPr>
        <w:t xml:space="preserve"> </w:t>
      </w:r>
      <w:r w:rsidR="00A77615" w:rsidRPr="005B0D53">
        <w:rPr>
          <w:rFonts w:cs="Helvetica"/>
        </w:rPr>
        <w:t>a repository of</w:t>
      </w:r>
      <w:r w:rsidRPr="005B0D53">
        <w:rPr>
          <w:rFonts w:cs="Helvetica"/>
        </w:rPr>
        <w:t xml:space="preserve"> current and historical </w:t>
      </w:r>
      <w:r w:rsidR="00A77615" w:rsidRPr="005B0D53">
        <w:rPr>
          <w:rFonts w:cs="Helvetica"/>
        </w:rPr>
        <w:t>studies</w:t>
      </w:r>
      <w:r w:rsidR="00A7131C" w:rsidRPr="005B0D53">
        <w:rPr>
          <w:rFonts w:cs="Helvetica"/>
        </w:rPr>
        <w:t>, access to</w:t>
      </w:r>
      <w:r w:rsidR="00A7131C">
        <w:rPr>
          <w:rFonts w:cs="Helvetica"/>
        </w:rPr>
        <w:t xml:space="preserve"> those studies through DICOM standard interfaces, and often workflow management for production and interpretation of studies</w:t>
      </w:r>
      <w:r w:rsidRPr="005B0D53">
        <w:rPr>
          <w:rFonts w:cs="Helvetica"/>
        </w:rPr>
        <w:t xml:space="preserve">. </w:t>
      </w:r>
      <w:r w:rsidR="00A77615" w:rsidRPr="005B0D53">
        <w:rPr>
          <w:rFonts w:cs="Helvetica"/>
        </w:rPr>
        <w:t xml:space="preserve">Historical </w:t>
      </w:r>
      <w:r w:rsidRPr="005B0D53">
        <w:rPr>
          <w:rFonts w:cs="Helvetica"/>
        </w:rPr>
        <w:t xml:space="preserve">images are now routinely retained “forever”, and data set sizes are increasing with 3D/4D and multimodality studies. </w:t>
      </w:r>
      <w:r w:rsidR="009A67D8">
        <w:rPr>
          <w:rFonts w:cs="Helvetica"/>
        </w:rPr>
        <w:t>R</w:t>
      </w:r>
      <w:r w:rsidR="00B75775">
        <w:rPr>
          <w:rFonts w:cs="Helvetica"/>
        </w:rPr>
        <w:t>epositories</w:t>
      </w:r>
      <w:r w:rsidRPr="005B0D53">
        <w:rPr>
          <w:rFonts w:cs="Helvetica"/>
        </w:rPr>
        <w:t xml:space="preserve"> in many institutions now store over a billion instances with data volumes over one petabyte.</w:t>
      </w:r>
      <w:r w:rsidR="00A77615" w:rsidRPr="005B0D53">
        <w:rPr>
          <w:rFonts w:cs="Helvetica"/>
        </w:rPr>
        <w:t xml:space="preserve"> Enterprise-scale management tools and data are required, including interoperability features that operate at large scales.</w:t>
      </w:r>
    </w:p>
    <w:p w14:paraId="492A32FA" w14:textId="62E42F74" w:rsidR="00A77615" w:rsidRPr="005B0D53" w:rsidRDefault="00A77615" w:rsidP="00247464">
      <w:pPr>
        <w:rPr>
          <w:rFonts w:cs="Helvetica"/>
        </w:rPr>
      </w:pPr>
      <w:r w:rsidRPr="005B0D53">
        <w:rPr>
          <w:rFonts w:cs="Helvetica"/>
        </w:rPr>
        <w:t xml:space="preserve">One </w:t>
      </w:r>
      <w:r w:rsidR="00E142EB">
        <w:rPr>
          <w:rFonts w:cs="Helvetica"/>
        </w:rPr>
        <w:t xml:space="preserve">important </w:t>
      </w:r>
      <w:r w:rsidRPr="005B0D53">
        <w:rPr>
          <w:rFonts w:cs="Helvetica"/>
        </w:rPr>
        <w:t xml:space="preserve">feature supporting repository management is the ability to obtain an inventory of </w:t>
      </w:r>
      <w:r w:rsidR="002D2CB7">
        <w:rPr>
          <w:rFonts w:cs="Helvetica"/>
        </w:rPr>
        <w:t>the repository</w:t>
      </w:r>
      <w:r w:rsidR="002D2CB7" w:rsidRPr="005B0D53">
        <w:rPr>
          <w:rFonts w:cs="Helvetica"/>
        </w:rPr>
        <w:t xml:space="preserve"> </w:t>
      </w:r>
      <w:r w:rsidRPr="005B0D53">
        <w:rPr>
          <w:rFonts w:cs="Helvetica"/>
        </w:rPr>
        <w:t>contents</w:t>
      </w:r>
      <w:r w:rsidR="006838BA" w:rsidRPr="005B0D53">
        <w:rPr>
          <w:rFonts w:cs="Helvetica"/>
        </w:rPr>
        <w:t xml:space="preserve"> in a standard format</w:t>
      </w:r>
      <w:r w:rsidRPr="005B0D53">
        <w:rPr>
          <w:rFonts w:cs="Helvetica"/>
        </w:rPr>
        <w:t>.</w:t>
      </w:r>
    </w:p>
    <w:p w14:paraId="1CE1CDCC" w14:textId="2B5B7C10" w:rsidR="000C6B5E" w:rsidRPr="005B0D53" w:rsidRDefault="000C6B5E" w:rsidP="000C6B5E">
      <w:pPr>
        <w:pStyle w:val="Heading2"/>
        <w:rPr>
          <w:rFonts w:cs="Helvetica"/>
          <w:snapToGrid w:val="0"/>
        </w:rPr>
      </w:pPr>
      <w:bookmarkStart w:id="356" w:name="_Toc68207476"/>
      <w:r w:rsidRPr="005B0D53">
        <w:rPr>
          <w:rFonts w:cs="Helvetica"/>
          <w:snapToGrid w:val="0"/>
        </w:rPr>
        <w:t>XXXX.</w:t>
      </w:r>
      <w:r w:rsidR="00A77615" w:rsidRPr="005B0D53">
        <w:rPr>
          <w:rFonts w:cs="Helvetica"/>
          <w:snapToGrid w:val="0"/>
        </w:rPr>
        <w:t>2</w:t>
      </w:r>
      <w:r w:rsidRPr="005B0D53">
        <w:rPr>
          <w:rFonts w:cs="Helvetica"/>
          <w:snapToGrid w:val="0"/>
        </w:rPr>
        <w:t xml:space="preserve"> The Inventory IOD</w:t>
      </w:r>
      <w:bookmarkEnd w:id="356"/>
    </w:p>
    <w:p w14:paraId="53293DCF" w14:textId="26EE09B6" w:rsidR="006C1CEF" w:rsidRPr="005B0D53" w:rsidRDefault="006C1CEF" w:rsidP="006C1CEF">
      <w:pPr>
        <w:pStyle w:val="Heading3"/>
        <w:rPr>
          <w:rFonts w:cs="Helvetica"/>
          <w:snapToGrid w:val="0"/>
        </w:rPr>
      </w:pPr>
      <w:bookmarkStart w:id="357" w:name="_Toc68207477"/>
      <w:r w:rsidRPr="005B0D53">
        <w:rPr>
          <w:rFonts w:cs="Helvetica"/>
          <w:snapToGrid w:val="0"/>
        </w:rPr>
        <w:t>XXXX.</w:t>
      </w:r>
      <w:r w:rsidR="00A77615" w:rsidRPr="005B0D53">
        <w:rPr>
          <w:rFonts w:cs="Helvetica"/>
          <w:snapToGrid w:val="0"/>
        </w:rPr>
        <w:t>2</w:t>
      </w:r>
      <w:r w:rsidRPr="005B0D53">
        <w:rPr>
          <w:rFonts w:cs="Helvetica"/>
          <w:snapToGrid w:val="0"/>
        </w:rPr>
        <w:t>.1 Overview</w:t>
      </w:r>
      <w:bookmarkEnd w:id="357"/>
    </w:p>
    <w:p w14:paraId="655A9AD7" w14:textId="1F447F6D" w:rsidR="008D144C" w:rsidRPr="005B0D53" w:rsidRDefault="008D144C" w:rsidP="006C1CEF">
      <w:pPr>
        <w:rPr>
          <w:rFonts w:cs="Helvetica"/>
        </w:rPr>
      </w:pPr>
      <w:r w:rsidRPr="005B0D53">
        <w:rPr>
          <w:rFonts w:cs="Helvetica"/>
        </w:rPr>
        <w:t xml:space="preserve">The </w:t>
      </w:r>
      <w:r w:rsidRPr="005B0D53">
        <w:rPr>
          <w:rFonts w:cs="Helvetica"/>
          <w:snapToGrid w:val="0"/>
        </w:rPr>
        <w:t xml:space="preserve">Inventory </w:t>
      </w:r>
      <w:r w:rsidRPr="005B0D53">
        <w:rPr>
          <w:rFonts w:cs="Helvetica"/>
        </w:rPr>
        <w:t xml:space="preserve">Information Object Definition </w:t>
      </w:r>
      <w:r w:rsidR="001A45B9" w:rsidRPr="001A45B9">
        <w:rPr>
          <w:rFonts w:cs="Helvetica"/>
        </w:rPr>
        <w:t>(</w:t>
      </w:r>
      <w:hyperlink w:anchor="_A.XX_Inventory_IOD" w:history="1">
        <w:r w:rsidR="001A45B9" w:rsidRPr="001A45B9">
          <w:rPr>
            <w:rStyle w:val="Hyperlink"/>
            <w:rFonts w:cs="Helvetica"/>
          </w:rPr>
          <w:t>Section A.XX “Inventory IOD” in PS3.3</w:t>
        </w:r>
      </w:hyperlink>
      <w:r w:rsidR="001A45B9">
        <w:rPr>
          <w:rFonts w:cs="Helvetica"/>
        </w:rPr>
        <w:t xml:space="preserve">) </w:t>
      </w:r>
      <w:r w:rsidRPr="005B0D53">
        <w:rPr>
          <w:rFonts w:cs="Helvetica"/>
        </w:rPr>
        <w:t xml:space="preserve">specifies a structure capable of encoding an inventory of all studies, series, and instances in a repository. </w:t>
      </w:r>
      <w:r w:rsidR="001414BC" w:rsidRPr="005B0D53">
        <w:rPr>
          <w:rFonts w:cs="Helvetica"/>
        </w:rPr>
        <w:t xml:space="preserve">The IOD is structured hierarchically using </w:t>
      </w:r>
      <w:hyperlink r:id="rId106" w:history="1">
        <w:r w:rsidR="001414BC" w:rsidRPr="006D39C3">
          <w:rPr>
            <w:rStyle w:val="Hyperlink"/>
            <w:rFonts w:cs="Helvetica"/>
          </w:rPr>
          <w:t>sequence attributes</w:t>
        </w:r>
      </w:hyperlink>
      <w:r w:rsidR="001414BC" w:rsidRPr="005B0D53">
        <w:rPr>
          <w:rFonts w:cs="Helvetica"/>
        </w:rPr>
        <w:t xml:space="preserve"> – </w:t>
      </w:r>
      <w:r w:rsidR="00DC4FD0" w:rsidRPr="005B0D53">
        <w:rPr>
          <w:rFonts w:cs="Helvetica"/>
        </w:rPr>
        <w:t xml:space="preserve">within </w:t>
      </w:r>
      <w:r w:rsidR="001414BC" w:rsidRPr="005B0D53">
        <w:rPr>
          <w:rFonts w:cs="Helvetica"/>
        </w:rPr>
        <w:t>the inventory is a sequence of study records, within each of which is a sequence of series records, and within each of those is a sequence of instance records.</w:t>
      </w:r>
      <w:r w:rsidR="00DC4FD0" w:rsidRPr="005B0D53">
        <w:rPr>
          <w:rFonts w:cs="Helvetica"/>
        </w:rPr>
        <w:t xml:space="preserve"> Each “record” is a set of </w:t>
      </w:r>
      <w:r w:rsidR="00A34A57">
        <w:rPr>
          <w:rFonts w:cs="Helvetica"/>
        </w:rPr>
        <w:t xml:space="preserve">key </w:t>
      </w:r>
      <w:r w:rsidR="00DC4FD0" w:rsidRPr="005B0D53">
        <w:rPr>
          <w:rFonts w:cs="Helvetica"/>
        </w:rPr>
        <w:t xml:space="preserve">attributes </w:t>
      </w:r>
      <w:r w:rsidR="00A34A57">
        <w:rPr>
          <w:rFonts w:cs="Helvetica"/>
        </w:rPr>
        <w:t>describing</w:t>
      </w:r>
      <w:r w:rsidR="006C1CEF" w:rsidRPr="005B0D53">
        <w:rPr>
          <w:rFonts w:cs="Helvetica"/>
        </w:rPr>
        <w:t xml:space="preserve"> the studies, series, and instance entities in a repository, and </w:t>
      </w:r>
      <w:r w:rsidR="00A34A57">
        <w:rPr>
          <w:rFonts w:cs="Helvetica"/>
        </w:rPr>
        <w:t xml:space="preserve">the mechanisms </w:t>
      </w:r>
      <w:r w:rsidR="006C1CEF" w:rsidRPr="005B0D53">
        <w:rPr>
          <w:rFonts w:cs="Helvetica"/>
        </w:rPr>
        <w:t>for accessing the stored SOP Instances</w:t>
      </w:r>
      <w:r w:rsidR="008D58C8">
        <w:rPr>
          <w:rFonts w:cs="Helvetica"/>
        </w:rPr>
        <w:t>.</w:t>
      </w:r>
    </w:p>
    <w:p w14:paraId="7F9273EE" w14:textId="1F304356" w:rsidR="00C212D8" w:rsidRDefault="00C212D8" w:rsidP="00DC4FD0">
      <w:pPr>
        <w:rPr>
          <w:rFonts w:cs="Helvetica"/>
        </w:rPr>
      </w:pPr>
      <w:r>
        <w:rPr>
          <w:rFonts w:cs="Helvetica"/>
        </w:rPr>
        <w:t xml:space="preserve">The IOD entity-relationship model is shown in Figure XXXX.2-1. </w:t>
      </w:r>
      <w:r w:rsidR="00371A21">
        <w:rPr>
          <w:rFonts w:cs="Helvetica"/>
        </w:rPr>
        <w:t>The Inventory is created by a</w:t>
      </w:r>
      <w:r w:rsidR="00BC7A09">
        <w:rPr>
          <w:rFonts w:cs="Helvetica"/>
        </w:rPr>
        <w:t xml:space="preserve">n identified </w:t>
      </w:r>
      <w:r w:rsidR="004267E5">
        <w:rPr>
          <w:rFonts w:cs="Helvetica"/>
        </w:rPr>
        <w:t>piece</w:t>
      </w:r>
      <w:r w:rsidR="00BC7A09">
        <w:rPr>
          <w:rFonts w:cs="Helvetica"/>
        </w:rPr>
        <w:t xml:space="preserve"> of Equipment. </w:t>
      </w:r>
      <w:r>
        <w:rPr>
          <w:rFonts w:cs="Helvetica"/>
        </w:rPr>
        <w:t xml:space="preserve">The content of the </w:t>
      </w:r>
      <w:r w:rsidR="00BC7A09">
        <w:rPr>
          <w:rFonts w:cs="Helvetica"/>
        </w:rPr>
        <w:t xml:space="preserve">Inventory </w:t>
      </w:r>
      <w:r>
        <w:rPr>
          <w:rFonts w:cs="Helvetica"/>
        </w:rPr>
        <w:t>follows the Study Root Query</w:t>
      </w:r>
      <w:r w:rsidRPr="00C212D8">
        <w:rPr>
          <w:rFonts w:cs="Helvetica"/>
          <w:bCs/>
          <w:color w:val="000000"/>
        </w:rPr>
        <w:t xml:space="preserve">/Retrieve Information Model (see </w:t>
      </w:r>
      <w:hyperlink r:id="rId107" w:anchor="sect_C.6.2.1" w:history="1">
        <w:r w:rsidRPr="00C212D8">
          <w:rPr>
            <w:rStyle w:val="Hyperlink"/>
            <w:rFonts w:cs="Helvetica"/>
            <w:bCs/>
          </w:rPr>
          <w:t>PS3.4 Section C.6.2.1</w:t>
        </w:r>
      </w:hyperlink>
      <w:r w:rsidRPr="00C212D8">
        <w:rPr>
          <w:rFonts w:cs="Helvetica"/>
          <w:bCs/>
          <w:color w:val="000000"/>
        </w:rPr>
        <w:t>)</w:t>
      </w:r>
      <w:r>
        <w:rPr>
          <w:rFonts w:cs="Helvetica"/>
          <w:bCs/>
          <w:color w:val="000000"/>
        </w:rPr>
        <w:t>, with Patient and Imaging Service Request information treated as attributes of the Study</w:t>
      </w:r>
      <w:r w:rsidRPr="00C212D8">
        <w:rPr>
          <w:rFonts w:cs="Helvetica"/>
          <w:bCs/>
          <w:color w:val="000000"/>
        </w:rPr>
        <w:t>.</w:t>
      </w:r>
      <w:r w:rsidR="00371A21" w:rsidRPr="00371A21">
        <w:rPr>
          <w:rFonts w:cs="Helvetica"/>
          <w:bCs/>
          <w:color w:val="000000"/>
        </w:rPr>
        <w:t xml:space="preserve"> </w:t>
      </w:r>
      <w:r w:rsidR="00371A21">
        <w:rPr>
          <w:rFonts w:cs="Helvetica"/>
          <w:bCs/>
          <w:color w:val="000000"/>
        </w:rPr>
        <w:t xml:space="preserve">The </w:t>
      </w:r>
      <w:r w:rsidR="00371A21">
        <w:rPr>
          <w:rFonts w:cs="Helvetica"/>
          <w:bCs/>
          <w:color w:val="000000"/>
        </w:rPr>
        <w:lastRenderedPageBreak/>
        <w:t>Imaging Service Request information entity is not explicitly modeled in other Composite IOD</w:t>
      </w:r>
      <w:r w:rsidR="00BC7A09">
        <w:rPr>
          <w:rFonts w:cs="Helvetica"/>
          <w:bCs/>
          <w:color w:val="000000"/>
        </w:rPr>
        <w:t xml:space="preserve"> E-R models</w:t>
      </w:r>
      <w:r w:rsidR="00371A21">
        <w:rPr>
          <w:rFonts w:cs="Helvetica"/>
          <w:bCs/>
          <w:color w:val="000000"/>
        </w:rPr>
        <w:t>, but it is specifically identified here as its attributes</w:t>
      </w:r>
      <w:r w:rsidR="004267E5">
        <w:rPr>
          <w:rFonts w:cs="Helvetica"/>
          <w:bCs/>
          <w:color w:val="000000"/>
        </w:rPr>
        <w:t>,</w:t>
      </w:r>
      <w:r w:rsidR="00371A21">
        <w:rPr>
          <w:rFonts w:cs="Helvetica"/>
          <w:bCs/>
          <w:color w:val="000000"/>
        </w:rPr>
        <w:t xml:space="preserve"> such as Accession Number</w:t>
      </w:r>
      <w:r w:rsidR="004267E5">
        <w:rPr>
          <w:rFonts w:cs="Helvetica"/>
          <w:bCs/>
          <w:color w:val="000000"/>
        </w:rPr>
        <w:t>,</w:t>
      </w:r>
      <w:r w:rsidR="00371A21">
        <w:rPr>
          <w:rFonts w:cs="Helvetica"/>
          <w:bCs/>
          <w:color w:val="000000"/>
        </w:rPr>
        <w:t xml:space="preserve"> are typically important in repository management.</w:t>
      </w:r>
    </w:p>
    <w:p w14:paraId="4B6E8E37" w14:textId="74188DDF" w:rsidR="00344982" w:rsidRDefault="00344982" w:rsidP="00344982">
      <w:pPr>
        <w:keepNext/>
        <w:ind w:left="450"/>
        <w:rPr>
          <w:rFonts w:cs="Helvetica"/>
          <w:sz w:val="18"/>
          <w:szCs w:val="18"/>
        </w:rPr>
      </w:pPr>
      <w:r w:rsidRPr="005B0D53">
        <w:rPr>
          <w:rFonts w:cs="Helvetica"/>
          <w:sz w:val="18"/>
          <w:szCs w:val="18"/>
        </w:rPr>
        <w:t>Note</w:t>
      </w:r>
    </w:p>
    <w:p w14:paraId="6D07AC74" w14:textId="097462EB" w:rsidR="00344982" w:rsidRPr="005B0D53" w:rsidRDefault="00344982" w:rsidP="00344982">
      <w:pPr>
        <w:ind w:left="450"/>
        <w:rPr>
          <w:rFonts w:cs="Helvetica"/>
          <w:sz w:val="18"/>
          <w:szCs w:val="18"/>
        </w:rPr>
      </w:pPr>
      <w:r w:rsidRPr="005B0D53">
        <w:rPr>
          <w:rFonts w:cs="Helvetica"/>
          <w:bCs/>
          <w:color w:val="000000"/>
          <w:sz w:val="18"/>
          <w:szCs w:val="16"/>
        </w:rPr>
        <w:t xml:space="preserve">There is a potentially complex relationship between the Study and Imaging Service Requests in the real world (e.g., </w:t>
      </w:r>
      <w:r w:rsidR="003968FD" w:rsidRPr="005B0D53">
        <w:rPr>
          <w:rFonts w:cs="Helvetica"/>
          <w:bCs/>
          <w:color w:val="000000"/>
          <w:sz w:val="18"/>
          <w:szCs w:val="16"/>
        </w:rPr>
        <w:t xml:space="preserve">see </w:t>
      </w:r>
      <w:hyperlink w:anchor="IHERADTF2" w:history="1">
        <w:r w:rsidR="003968FD" w:rsidRPr="005B0D53">
          <w:rPr>
            <w:rStyle w:val="Hyperlink"/>
            <w:rFonts w:cs="Helvetica"/>
            <w:bCs/>
            <w:sz w:val="18"/>
            <w:szCs w:val="16"/>
          </w:rPr>
          <w:t>[IHE RAD TF-</w:t>
        </w:r>
        <w:r w:rsidR="003968FD">
          <w:rPr>
            <w:rStyle w:val="Hyperlink"/>
            <w:rFonts w:cs="Helvetica"/>
            <w:bCs/>
            <w:sz w:val="18"/>
            <w:szCs w:val="16"/>
          </w:rPr>
          <w:t>2</w:t>
        </w:r>
        <w:r w:rsidR="003968FD" w:rsidRPr="005B0D53">
          <w:rPr>
            <w:rStyle w:val="Hyperlink"/>
            <w:rFonts w:cs="Helvetica"/>
            <w:bCs/>
            <w:sz w:val="18"/>
            <w:szCs w:val="16"/>
          </w:rPr>
          <w:t>]</w:t>
        </w:r>
      </w:hyperlink>
      <w:r w:rsidR="003968FD" w:rsidRPr="005B0D53">
        <w:rPr>
          <w:rFonts w:cs="Helvetica"/>
          <w:bCs/>
          <w:color w:val="000000"/>
          <w:sz w:val="18"/>
          <w:szCs w:val="16"/>
        </w:rPr>
        <w:t xml:space="preserve"> </w:t>
      </w:r>
      <w:r w:rsidR="003968FD" w:rsidRPr="003968FD">
        <w:rPr>
          <w:rFonts w:cs="Helvetica"/>
          <w:bCs/>
          <w:i/>
          <w:iCs/>
          <w:color w:val="000000"/>
          <w:sz w:val="18"/>
          <w:szCs w:val="16"/>
        </w:rPr>
        <w:t>Section</w:t>
      </w:r>
      <w:r w:rsidR="003968FD">
        <w:rPr>
          <w:rFonts w:cs="Helvetica"/>
          <w:bCs/>
          <w:color w:val="000000"/>
          <w:sz w:val="18"/>
          <w:szCs w:val="16"/>
        </w:rPr>
        <w:t xml:space="preserve"> </w:t>
      </w:r>
      <w:r w:rsidR="003968FD" w:rsidRPr="003968FD">
        <w:rPr>
          <w:rFonts w:cs="Helvetica"/>
          <w:bCs/>
          <w:i/>
          <w:iCs/>
          <w:color w:val="000000"/>
          <w:sz w:val="18"/>
          <w:szCs w:val="16"/>
        </w:rPr>
        <w:t>4.6.4.1.2.3</w:t>
      </w:r>
      <w:r w:rsidR="003968FD">
        <w:rPr>
          <w:rFonts w:cs="Helvetica"/>
          <w:bCs/>
          <w:i/>
          <w:iCs/>
          <w:color w:val="000000"/>
          <w:sz w:val="18"/>
          <w:szCs w:val="16"/>
        </w:rPr>
        <w:t xml:space="preserve"> </w:t>
      </w:r>
      <w:r w:rsidR="003968FD" w:rsidRPr="003968FD">
        <w:rPr>
          <w:rFonts w:cs="Helvetica"/>
          <w:bCs/>
          <w:i/>
          <w:iCs/>
          <w:color w:val="000000"/>
          <w:sz w:val="18"/>
          <w:szCs w:val="16"/>
        </w:rPr>
        <w:t>Relationship between Scheduled and Performed Procedure Steps</w:t>
      </w:r>
      <w:r w:rsidRPr="005B0D53">
        <w:rPr>
          <w:rFonts w:cs="Helvetica"/>
          <w:bCs/>
          <w:color w:val="000000"/>
          <w:sz w:val="18"/>
          <w:szCs w:val="16"/>
        </w:rPr>
        <w:t xml:space="preserve">). However, the Inventory information model follows the basic Study information model and supports only </w:t>
      </w:r>
      <w:r w:rsidR="00D44C4B">
        <w:rPr>
          <w:rFonts w:cs="Helvetica"/>
          <w:bCs/>
          <w:color w:val="000000"/>
          <w:sz w:val="18"/>
          <w:szCs w:val="16"/>
        </w:rPr>
        <w:t xml:space="preserve">a </w:t>
      </w:r>
      <w:r w:rsidRPr="005B0D53">
        <w:rPr>
          <w:rFonts w:cs="Helvetica"/>
          <w:bCs/>
          <w:color w:val="000000"/>
          <w:sz w:val="18"/>
          <w:szCs w:val="16"/>
        </w:rPr>
        <w:t xml:space="preserve">single Accession Number representing an Imaging Service Request (see </w:t>
      </w:r>
      <w:hyperlink r:id="rId108" w:anchor="sect_C.7.2.1" w:history="1">
        <w:r w:rsidRPr="005B0D53">
          <w:rPr>
            <w:rStyle w:val="Hyperlink"/>
            <w:rFonts w:cs="Helvetica"/>
            <w:bCs/>
            <w:sz w:val="18"/>
            <w:szCs w:val="16"/>
          </w:rPr>
          <w:t>Section C.7.2.</w:t>
        </w:r>
        <w:r>
          <w:rPr>
            <w:rStyle w:val="Hyperlink"/>
            <w:rFonts w:cs="Helvetica"/>
            <w:bCs/>
            <w:sz w:val="18"/>
            <w:szCs w:val="16"/>
          </w:rPr>
          <w:t>1 in PS3.3</w:t>
        </w:r>
      </w:hyperlink>
      <w:r w:rsidRPr="005B0D53">
        <w:rPr>
          <w:rFonts w:cs="Helvetica"/>
          <w:bCs/>
          <w:color w:val="000000"/>
          <w:sz w:val="18"/>
          <w:szCs w:val="16"/>
        </w:rPr>
        <w:t xml:space="preserve">). Note that if a Study has multiple associated Imaging Service Requests, the request attributes </w:t>
      </w:r>
      <w:r w:rsidR="007F1B57">
        <w:rPr>
          <w:rFonts w:cs="Helvetica"/>
          <w:bCs/>
          <w:color w:val="000000"/>
          <w:sz w:val="18"/>
          <w:szCs w:val="16"/>
        </w:rPr>
        <w:t>may be</w:t>
      </w:r>
      <w:r w:rsidRPr="005B0D53">
        <w:rPr>
          <w:rFonts w:cs="Helvetica"/>
          <w:bCs/>
          <w:color w:val="000000"/>
          <w:sz w:val="18"/>
          <w:szCs w:val="16"/>
        </w:rPr>
        <w:t xml:space="preserve"> encoded at the Series level</w:t>
      </w:r>
      <w:r>
        <w:rPr>
          <w:rFonts w:cs="Helvetica"/>
          <w:bCs/>
          <w:color w:val="000000"/>
          <w:sz w:val="18"/>
          <w:szCs w:val="16"/>
        </w:rPr>
        <w:t xml:space="preserve"> in the Request Attributes Sequence</w:t>
      </w:r>
      <w:r w:rsidRPr="005B0D53">
        <w:rPr>
          <w:rFonts w:cs="Helvetica"/>
          <w:bCs/>
          <w:color w:val="000000"/>
          <w:sz w:val="18"/>
          <w:szCs w:val="16"/>
        </w:rPr>
        <w:t>.</w:t>
      </w:r>
      <w:r>
        <w:rPr>
          <w:rFonts w:cs="Helvetica"/>
          <w:bCs/>
          <w:color w:val="000000"/>
          <w:sz w:val="18"/>
          <w:szCs w:val="16"/>
        </w:rPr>
        <w:t xml:space="preserve"> The Inventory IOD includes the Request Attributes Sequence to support this use.</w:t>
      </w:r>
    </w:p>
    <w:p w14:paraId="3E313A33" w14:textId="1B3852C1" w:rsidR="00C212D8" w:rsidRDefault="00C212D8" w:rsidP="00BC0B14">
      <w:pPr>
        <w:spacing w:before="240"/>
        <w:jc w:val="center"/>
        <w:rPr>
          <w:rFonts w:cs="Helvetica"/>
        </w:rPr>
      </w:pPr>
      <w:r w:rsidRPr="005B0D53">
        <w:rPr>
          <w:rFonts w:cs="Helvetica"/>
          <w:b/>
          <w:noProof/>
          <w:color w:val="000000"/>
        </w:rPr>
        <w:drawing>
          <wp:inline distT="0" distB="0" distL="0" distR="0" wp14:anchorId="281CB9FA" wp14:editId="3C0A6D49">
            <wp:extent cx="4675579" cy="3055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78736" cy="3057683"/>
                    </a:xfrm>
                    <a:prstGeom prst="rect">
                      <a:avLst/>
                    </a:prstGeom>
                    <a:noFill/>
                  </pic:spPr>
                </pic:pic>
              </a:graphicData>
            </a:graphic>
          </wp:inline>
        </w:drawing>
      </w:r>
    </w:p>
    <w:p w14:paraId="12834C54" w14:textId="3721DCDD" w:rsidR="00371A21" w:rsidRPr="00970D70" w:rsidRDefault="00371A21" w:rsidP="00970D70">
      <w:pPr>
        <w:spacing w:before="216"/>
        <w:jc w:val="center"/>
        <w:rPr>
          <w:rFonts w:cs="Helvetica"/>
          <w:bCs/>
        </w:rPr>
      </w:pPr>
      <w:r w:rsidRPr="00970D70">
        <w:rPr>
          <w:rFonts w:cs="Helvetica"/>
          <w:b/>
          <w:color w:val="000000"/>
        </w:rPr>
        <w:t>Figure XXXX.2-1. Inventory Information Model E-R Diagram</w:t>
      </w:r>
      <w:r w:rsidR="00970D70">
        <w:rPr>
          <w:rFonts w:cs="Helvetica"/>
          <w:b/>
          <w:color w:val="000000"/>
        </w:rPr>
        <w:br/>
      </w:r>
      <w:r w:rsidRPr="00970D70">
        <w:rPr>
          <w:rFonts w:cs="Helvetica"/>
          <w:bCs/>
          <w:color w:val="000000"/>
        </w:rPr>
        <w:t xml:space="preserve">(reproduced from </w:t>
      </w:r>
      <w:hyperlink w:anchor="_7.13.x_Inventory" w:history="1">
        <w:r w:rsidRPr="00970D70">
          <w:rPr>
            <w:rStyle w:val="Hyperlink"/>
            <w:rFonts w:cs="Helvetica"/>
            <w:bCs/>
          </w:rPr>
          <w:t>Figure 7.13.x-1 in PS3.3</w:t>
        </w:r>
      </w:hyperlink>
      <w:r w:rsidRPr="00970D70">
        <w:rPr>
          <w:rFonts w:cs="Helvetica"/>
          <w:bCs/>
          <w:color w:val="000000"/>
        </w:rPr>
        <w:t>)</w:t>
      </w:r>
    </w:p>
    <w:p w14:paraId="422C516E" w14:textId="7FAD9CE0" w:rsidR="00DC4FD0" w:rsidRDefault="00A846A0" w:rsidP="00A846A0">
      <w:pPr>
        <w:rPr>
          <w:rFonts w:cs="Helvetica"/>
        </w:rPr>
      </w:pPr>
      <w:r>
        <w:rPr>
          <w:rFonts w:cs="Helvetica"/>
        </w:rPr>
        <w:t>These IOD Information Entities include all the</w:t>
      </w:r>
      <w:r w:rsidRPr="00A846A0">
        <w:rPr>
          <w:rFonts w:cs="Helvetica"/>
        </w:rPr>
        <w:t xml:space="preserve"> </w:t>
      </w:r>
      <w:r>
        <w:rPr>
          <w:rFonts w:cs="Helvetica"/>
        </w:rPr>
        <w:t xml:space="preserve">required attributes specified for Query processing by the storage system </w:t>
      </w:r>
      <w:r w:rsidRPr="005B0D53">
        <w:rPr>
          <w:rFonts w:cs="Helvetica"/>
          <w:bCs/>
          <w:color w:val="000000"/>
          <w:szCs w:val="22"/>
        </w:rPr>
        <w:t xml:space="preserve">(see </w:t>
      </w:r>
      <w:hyperlink r:id="rId109" w:history="1">
        <w:r>
          <w:rPr>
            <w:rStyle w:val="Hyperlink"/>
            <w:rFonts w:cs="Helvetica"/>
            <w:bCs/>
            <w:szCs w:val="22"/>
          </w:rPr>
          <w:t>Section</w:t>
        </w:r>
        <w:r w:rsidRPr="005B0D53">
          <w:rPr>
            <w:rStyle w:val="Hyperlink"/>
            <w:rFonts w:cs="Helvetica"/>
            <w:bCs/>
            <w:szCs w:val="22"/>
          </w:rPr>
          <w:t xml:space="preserve"> </w:t>
        </w:r>
        <w:r>
          <w:rPr>
            <w:rStyle w:val="Hyperlink"/>
            <w:rFonts w:cs="Helvetica"/>
            <w:bCs/>
            <w:szCs w:val="22"/>
          </w:rPr>
          <w:t>C.6 in PS3.4</w:t>
        </w:r>
      </w:hyperlink>
      <w:r w:rsidRPr="005B0D53">
        <w:rPr>
          <w:rFonts w:cs="Helvetica"/>
          <w:bCs/>
          <w:color w:val="000000"/>
          <w:szCs w:val="14"/>
        </w:rPr>
        <w:t>)</w:t>
      </w:r>
      <w:r>
        <w:rPr>
          <w:rFonts w:cs="Helvetica"/>
        </w:rPr>
        <w:t xml:space="preserve">. </w:t>
      </w:r>
      <w:r w:rsidR="00DC4FD0" w:rsidRPr="005B0D53">
        <w:rPr>
          <w:rFonts w:cs="Helvetica"/>
        </w:rPr>
        <w:t xml:space="preserve">An Inventory is thus a </w:t>
      </w:r>
      <w:r w:rsidR="00A34A57">
        <w:rPr>
          <w:rFonts w:cs="Helvetica"/>
        </w:rPr>
        <w:t xml:space="preserve">standard </w:t>
      </w:r>
      <w:r w:rsidR="00A34A57" w:rsidRPr="005B0D53">
        <w:rPr>
          <w:rFonts w:cs="Helvetica"/>
        </w:rPr>
        <w:t xml:space="preserve">DICOM </w:t>
      </w:r>
      <w:r w:rsidR="00DC4FD0" w:rsidRPr="005B0D53">
        <w:rPr>
          <w:rFonts w:cs="Helvetica"/>
        </w:rPr>
        <w:t xml:space="preserve">representation of the key content of a storage system database for DICOM SOP Instances </w:t>
      </w:r>
      <w:r w:rsidR="00A34A57">
        <w:rPr>
          <w:rFonts w:cs="Helvetica"/>
        </w:rPr>
        <w:t>in the repository</w:t>
      </w:r>
      <w:r w:rsidR="00DC4FD0" w:rsidRPr="005B0D53">
        <w:rPr>
          <w:rFonts w:cs="Helvetica"/>
        </w:rPr>
        <w:t xml:space="preserve">. Other aspects of such databases, such as data for workflow queues, </w:t>
      </w:r>
      <w:r w:rsidR="006838BA" w:rsidRPr="005B0D53">
        <w:rPr>
          <w:rFonts w:cs="Helvetica"/>
        </w:rPr>
        <w:t>are</w:t>
      </w:r>
      <w:r w:rsidR="00DC4FD0" w:rsidRPr="005B0D53">
        <w:rPr>
          <w:rFonts w:cs="Helvetica"/>
        </w:rPr>
        <w:t xml:space="preserve"> out of scope of the Inventory IOD.</w:t>
      </w:r>
    </w:p>
    <w:p w14:paraId="13C503B8" w14:textId="2F623D65" w:rsidR="007B4F27" w:rsidRPr="005B0D53" w:rsidRDefault="007B4F27" w:rsidP="007B4F27">
      <w:pPr>
        <w:rPr>
          <w:rFonts w:cs="Helvetica"/>
        </w:rPr>
      </w:pPr>
      <w:r>
        <w:rPr>
          <w:rFonts w:cs="Helvetica"/>
        </w:rPr>
        <w:t xml:space="preserve">The IOD allows inventories at three </w:t>
      </w:r>
      <w:r w:rsidR="00BC7EF4">
        <w:rPr>
          <w:rFonts w:cs="Helvetica"/>
        </w:rPr>
        <w:t>Inventory Level</w:t>
      </w:r>
      <w:r>
        <w:rPr>
          <w:rFonts w:cs="Helvetica"/>
        </w:rPr>
        <w:t xml:space="preserve">s – with </w:t>
      </w:r>
      <w:r w:rsidRPr="005B0D53">
        <w:rPr>
          <w:rFonts w:cs="Helvetica"/>
        </w:rPr>
        <w:t>only study records</w:t>
      </w:r>
      <w:r>
        <w:rPr>
          <w:rFonts w:cs="Helvetica"/>
        </w:rPr>
        <w:t xml:space="preserve">, with </w:t>
      </w:r>
      <w:r w:rsidRPr="005B0D53">
        <w:rPr>
          <w:rFonts w:cs="Helvetica"/>
        </w:rPr>
        <w:t>study and series records</w:t>
      </w:r>
      <w:r>
        <w:rPr>
          <w:rFonts w:cs="Helvetica"/>
        </w:rPr>
        <w:t xml:space="preserve">, or with </w:t>
      </w:r>
      <w:r w:rsidRPr="005B0D53">
        <w:rPr>
          <w:rFonts w:cs="Helvetica"/>
        </w:rPr>
        <w:t>study, series, and instance records</w:t>
      </w:r>
      <w:r>
        <w:rPr>
          <w:rFonts w:cs="Helvetica"/>
        </w:rPr>
        <w:t xml:space="preserve">. While most uses will require </w:t>
      </w:r>
      <w:r w:rsidR="005E5B5F">
        <w:rPr>
          <w:rFonts w:cs="Helvetica"/>
        </w:rPr>
        <w:t xml:space="preserve">inventories with </w:t>
      </w:r>
      <w:r w:rsidRPr="005B0D53">
        <w:rPr>
          <w:rFonts w:cs="Helvetica"/>
        </w:rPr>
        <w:t xml:space="preserve">instance </w:t>
      </w:r>
      <w:r>
        <w:rPr>
          <w:rFonts w:cs="Helvetica"/>
        </w:rPr>
        <w:t xml:space="preserve">level </w:t>
      </w:r>
      <w:r w:rsidRPr="005B0D53">
        <w:rPr>
          <w:rFonts w:cs="Helvetica"/>
        </w:rPr>
        <w:t>records</w:t>
      </w:r>
      <w:r>
        <w:rPr>
          <w:rFonts w:cs="Helvetica"/>
        </w:rPr>
        <w:t>, production of a study or series level inventory may be significantly faster and may be sufficient for some uses.</w:t>
      </w:r>
    </w:p>
    <w:p w14:paraId="3ACE608A" w14:textId="757D2A7F" w:rsidR="00267635" w:rsidRPr="005B0D53" w:rsidRDefault="00267635" w:rsidP="00267635">
      <w:pPr>
        <w:pStyle w:val="Heading3"/>
        <w:rPr>
          <w:rFonts w:cs="Helvetica"/>
          <w:snapToGrid w:val="0"/>
        </w:rPr>
      </w:pPr>
      <w:bookmarkStart w:id="358" w:name="_XXXX.2.2_Scope_of"/>
      <w:bookmarkStart w:id="359" w:name="_Toc68207478"/>
      <w:bookmarkEnd w:id="358"/>
      <w:r w:rsidRPr="005B0D53">
        <w:rPr>
          <w:rFonts w:cs="Helvetica"/>
          <w:snapToGrid w:val="0"/>
        </w:rPr>
        <w:t>XXXX.2.</w:t>
      </w:r>
      <w:r>
        <w:rPr>
          <w:rFonts w:cs="Helvetica"/>
          <w:snapToGrid w:val="0"/>
        </w:rPr>
        <w:t>2</w:t>
      </w:r>
      <w:r w:rsidRPr="005B0D53">
        <w:rPr>
          <w:rFonts w:cs="Helvetica"/>
          <w:snapToGrid w:val="0"/>
        </w:rPr>
        <w:t xml:space="preserve"> Scope of Inventory</w:t>
      </w:r>
      <w:bookmarkEnd w:id="359"/>
      <w:r w:rsidRPr="005B0D53">
        <w:rPr>
          <w:rFonts w:cs="Helvetica"/>
          <w:snapToGrid w:val="0"/>
        </w:rPr>
        <w:t xml:space="preserve"> </w:t>
      </w:r>
    </w:p>
    <w:p w14:paraId="1A5A72C4" w14:textId="7836CC09" w:rsidR="00267635" w:rsidRDefault="00267635" w:rsidP="00267635">
      <w:pPr>
        <w:rPr>
          <w:rFonts w:cs="Helvetica"/>
          <w:snapToGrid w:val="0"/>
        </w:rPr>
      </w:pPr>
      <w:r w:rsidRPr="005B0D53">
        <w:rPr>
          <w:rFonts w:cs="Helvetica"/>
        </w:rPr>
        <w:t xml:space="preserve">The </w:t>
      </w:r>
      <w:r w:rsidRPr="005B0D53">
        <w:rPr>
          <w:rFonts w:cs="Helvetica"/>
          <w:snapToGrid w:val="0"/>
        </w:rPr>
        <w:t xml:space="preserve">Inventory IOD supports inventories of subsets of the repository based on a select number of key </w:t>
      </w:r>
      <w:r>
        <w:rPr>
          <w:rFonts w:cs="Helvetica"/>
          <w:snapToGrid w:val="0"/>
        </w:rPr>
        <w:t xml:space="preserve">Study </w:t>
      </w:r>
      <w:r w:rsidRPr="005B0D53">
        <w:rPr>
          <w:rFonts w:cs="Helvetica"/>
          <w:snapToGrid w:val="0"/>
        </w:rPr>
        <w:t xml:space="preserve">attributes that specify the scope of the inventory. Those key attributes </w:t>
      </w:r>
      <w:r>
        <w:rPr>
          <w:rFonts w:cs="Helvetica"/>
          <w:snapToGrid w:val="0"/>
        </w:rPr>
        <w:t>(</w:t>
      </w:r>
      <w:r>
        <w:t>s</w:t>
      </w:r>
      <w:r w:rsidRPr="005B0D53">
        <w:t xml:space="preserve">ee </w:t>
      </w:r>
      <w:hyperlink w:anchor="_C.YY.2_Scope_of" w:history="1">
        <w:r w:rsidRPr="005B0D53">
          <w:rPr>
            <w:rStyle w:val="Hyperlink"/>
            <w:rFonts w:cs="Helvetica"/>
          </w:rPr>
          <w:t xml:space="preserve">Section </w:t>
        </w:r>
        <w:r>
          <w:rPr>
            <w:rStyle w:val="Hyperlink"/>
            <w:rFonts w:cs="Helvetica"/>
          </w:rPr>
          <w:t>C.YY.2.1</w:t>
        </w:r>
        <w:r w:rsidRPr="005B0D53">
          <w:rPr>
            <w:rStyle w:val="Hyperlink"/>
            <w:rFonts w:cs="Helvetica"/>
          </w:rPr>
          <w:t xml:space="preserve"> </w:t>
        </w:r>
        <w:r>
          <w:rPr>
            <w:rStyle w:val="Hyperlink"/>
            <w:rFonts w:cs="Helvetica"/>
          </w:rPr>
          <w:t>“</w:t>
        </w:r>
        <w:r w:rsidRPr="00294B38">
          <w:rPr>
            <w:rStyle w:val="Hyperlink"/>
            <w:rFonts w:cs="Helvetica"/>
          </w:rPr>
          <w:t xml:space="preserve">Scope of Inventory </w:t>
        </w:r>
        <w:r>
          <w:rPr>
            <w:rStyle w:val="Hyperlink"/>
            <w:rFonts w:cs="Helvetica"/>
          </w:rPr>
          <w:t xml:space="preserve">Macro” </w:t>
        </w:r>
        <w:r w:rsidRPr="005B0D53">
          <w:rPr>
            <w:rStyle w:val="Hyperlink"/>
            <w:rFonts w:cs="Helvetica"/>
          </w:rPr>
          <w:t>in PS3.3</w:t>
        </w:r>
      </w:hyperlink>
      <w:r>
        <w:t xml:space="preserve">) </w:t>
      </w:r>
      <w:r w:rsidRPr="005B0D53">
        <w:rPr>
          <w:rFonts w:cs="Helvetica"/>
          <w:snapToGrid w:val="0"/>
        </w:rPr>
        <w:t>include Study Date and Time, Study Update Datetime, Modalities in Study, Study UID List, Patient ID List</w:t>
      </w:r>
      <w:r>
        <w:rPr>
          <w:rFonts w:cs="Helvetica"/>
          <w:snapToGrid w:val="0"/>
        </w:rPr>
        <w:t>,</w:t>
      </w:r>
      <w:r w:rsidRPr="00294B38">
        <w:rPr>
          <w:rFonts w:cs="Helvetica"/>
          <w:snapToGrid w:val="0"/>
        </w:rPr>
        <w:t xml:space="preserve"> </w:t>
      </w:r>
      <w:r w:rsidRPr="005B0D53">
        <w:rPr>
          <w:rFonts w:cs="Helvetica"/>
          <w:snapToGrid w:val="0"/>
        </w:rPr>
        <w:t>and</w:t>
      </w:r>
      <w:r>
        <w:rPr>
          <w:rFonts w:cs="Helvetica"/>
          <w:snapToGrid w:val="0"/>
        </w:rPr>
        <w:t xml:space="preserve"> </w:t>
      </w:r>
      <w:r w:rsidR="004817D4">
        <w:rPr>
          <w:rFonts w:cs="Helvetica"/>
        </w:rPr>
        <w:t>Attributes Missing Value</w:t>
      </w:r>
      <w:r w:rsidRPr="005B0D53">
        <w:rPr>
          <w:rFonts w:cs="Helvetica"/>
          <w:snapToGrid w:val="0"/>
        </w:rPr>
        <w:t>. The scope is also implicitly limited to records available at the Content Date and Time</w:t>
      </w:r>
      <w:r>
        <w:rPr>
          <w:rFonts w:cs="Helvetica"/>
          <w:snapToGrid w:val="0"/>
        </w:rPr>
        <w:t xml:space="preserve"> </w:t>
      </w:r>
      <w:r>
        <w:t xml:space="preserve">when processing of the inventory began (see </w:t>
      </w:r>
      <w:hyperlink w:anchor="_C.YY.1.1.1_Content_Date" w:history="1">
        <w:r w:rsidRPr="00A33F35">
          <w:rPr>
            <w:rStyle w:val="Hyperlink"/>
          </w:rPr>
          <w:t xml:space="preserve">Section </w:t>
        </w:r>
        <w:r w:rsidRPr="00A33F35">
          <w:rPr>
            <w:rStyle w:val="Hyperlink"/>
            <w:rFonts w:cs="Helvetica"/>
          </w:rPr>
          <w:t>C.YY.1.1.1 in PS3.3</w:t>
        </w:r>
      </w:hyperlink>
      <w:r>
        <w:rPr>
          <w:rFonts w:cs="Helvetica"/>
        </w:rPr>
        <w:t>), although records received or updated during inventory production may be included, and studies deleted during production might not be included</w:t>
      </w:r>
      <w:r w:rsidRPr="005B0D53">
        <w:rPr>
          <w:rFonts w:cs="Helvetica"/>
          <w:snapToGrid w:val="0"/>
        </w:rPr>
        <w:t>.</w:t>
      </w:r>
    </w:p>
    <w:p w14:paraId="1AF17A82" w14:textId="5632EFFB" w:rsidR="00267635" w:rsidRDefault="00267635" w:rsidP="00267635">
      <w:r>
        <w:lastRenderedPageBreak/>
        <w:t xml:space="preserve">A DICOM-conformant Inventory includes all studies that match the </w:t>
      </w:r>
      <w:r w:rsidRPr="005B0D53">
        <w:rPr>
          <w:rFonts w:cs="Helvetica"/>
        </w:rPr>
        <w:t>scope of the inventory</w:t>
      </w:r>
      <w:r>
        <w:rPr>
          <w:rFonts w:cs="Helvetica"/>
        </w:rPr>
        <w:t>, and their component series and instances,</w:t>
      </w:r>
      <w:r>
        <w:t xml:space="preserve"> that are referenced by the storage system database. This includes studies, </w:t>
      </w:r>
      <w:r>
        <w:rPr>
          <w:rFonts w:cs="Helvetica"/>
        </w:rPr>
        <w:t xml:space="preserve">series, and </w:t>
      </w:r>
      <w:r>
        <w:t xml:space="preserve">instances that are marked in the database as removed from operational use, also commonly denoted as ‘soft deleted’, ‘deprecated’ or ‘hidden’ (see </w:t>
      </w:r>
      <w:hyperlink w:anchor="_C.YY.1.2.2_Not_for" w:history="1">
        <w:r w:rsidRPr="00757FDB">
          <w:rPr>
            <w:rStyle w:val="Hyperlink"/>
          </w:rPr>
          <w:t>Section C.YY.1.2.2 “</w:t>
        </w:r>
        <w:r>
          <w:rPr>
            <w:rStyle w:val="Hyperlink"/>
          </w:rPr>
          <w:t>Removed from Operational Use</w:t>
        </w:r>
        <w:r w:rsidRPr="00757FDB">
          <w:rPr>
            <w:rStyle w:val="Hyperlink"/>
          </w:rPr>
          <w:t>” in PS3.3</w:t>
        </w:r>
      </w:hyperlink>
      <w:r>
        <w:t xml:space="preserve">). </w:t>
      </w:r>
      <w:r w:rsidRPr="000B67A2">
        <w:t xml:space="preserve">Studies, Series, or Instances might be marked </w:t>
      </w:r>
      <w:r>
        <w:t xml:space="preserve">removed from operational </w:t>
      </w:r>
      <w:r w:rsidRPr="000B67A2">
        <w:t xml:space="preserve">use by actions associated with the processing of specific Key Object Selection SOP Instances, e.g., in accordance with </w:t>
      </w:r>
      <w:hyperlink w:anchor="IHERADTF1" w:history="1">
        <w:r w:rsidR="00257AA1" w:rsidRPr="00257AA1">
          <w:rPr>
            <w:rStyle w:val="Hyperlink"/>
            <w:rFonts w:cs="Helvetica"/>
            <w:bCs/>
          </w:rPr>
          <w:t>[IHE RAD TF-1]</w:t>
        </w:r>
      </w:hyperlink>
      <w:r w:rsidRPr="000B67A2">
        <w:t xml:space="preserve"> </w:t>
      </w:r>
      <w:r w:rsidRPr="000B67A2">
        <w:rPr>
          <w:i/>
          <w:iCs/>
        </w:rPr>
        <w:t>Image Object Change Management Integration Profile (IOCM).</w:t>
      </w:r>
      <w:r w:rsidRPr="000B67A2">
        <w:t xml:space="preserve"> </w:t>
      </w:r>
    </w:p>
    <w:p w14:paraId="7B2D5290" w14:textId="337EBE3A" w:rsidR="000D0347" w:rsidRPr="005B0D53" w:rsidRDefault="000D0347" w:rsidP="00267635">
      <w:pPr>
        <w:rPr>
          <w:rFonts w:cs="Helvetica"/>
        </w:rPr>
      </w:pPr>
      <w:r w:rsidRPr="00C7285F">
        <w:t xml:space="preserve">Only the </w:t>
      </w:r>
      <w:r w:rsidR="00372990" w:rsidRPr="00C7285F">
        <w:rPr>
          <w:rFonts w:cs="Helvetica"/>
          <w:snapToGrid w:val="0"/>
        </w:rPr>
        <w:t xml:space="preserve">key </w:t>
      </w:r>
      <w:r w:rsidRPr="00C7285F">
        <w:t xml:space="preserve">attributes </w:t>
      </w:r>
      <w:r w:rsidR="00372990" w:rsidRPr="00C7285F">
        <w:t xml:space="preserve">defined in the Standard for the </w:t>
      </w:r>
      <w:r w:rsidR="00372990" w:rsidRPr="00C7285F">
        <w:rPr>
          <w:rFonts w:cs="Helvetica"/>
          <w:snapToGrid w:val="0"/>
        </w:rPr>
        <w:t xml:space="preserve">scope of the inventory are allowed for Study selection. It is not permitted to extend the defined attributes of the Scope of Inventory Sequence to select </w:t>
      </w:r>
      <w:r w:rsidR="0043330C">
        <w:rPr>
          <w:rFonts w:cs="Helvetica"/>
          <w:snapToGrid w:val="0"/>
        </w:rPr>
        <w:t xml:space="preserve">Studies based </w:t>
      </w:r>
      <w:r w:rsidR="00372990" w:rsidRPr="00C7285F">
        <w:rPr>
          <w:rFonts w:cs="Helvetica"/>
          <w:snapToGrid w:val="0"/>
        </w:rPr>
        <w:t xml:space="preserve">on other attributes. </w:t>
      </w:r>
      <w:r w:rsidR="002A5721" w:rsidRPr="00C7285F">
        <w:rPr>
          <w:rFonts w:cs="Helvetica"/>
          <w:snapToGrid w:val="0"/>
        </w:rPr>
        <w:t>However, an application that produces inventories might provide multiple Application Entities that implicitly scope to an implementation-specific subset of the repository</w:t>
      </w:r>
      <w:r w:rsidR="00C7285F" w:rsidRPr="00C7285F">
        <w:rPr>
          <w:rFonts w:cs="Helvetica"/>
          <w:snapToGrid w:val="0"/>
        </w:rPr>
        <w:t xml:space="preserve"> (</w:t>
      </w:r>
      <w:r w:rsidR="00C7285F" w:rsidRPr="009640D3">
        <w:rPr>
          <w:rFonts w:cs="Helvetica"/>
          <w:snapToGrid w:val="0"/>
        </w:rPr>
        <w:t xml:space="preserve">see </w:t>
      </w:r>
      <w:hyperlink w:anchor="_XXXX.6.5_Multiple_Application" w:history="1">
        <w:r w:rsidR="009640D3" w:rsidRPr="009640D3">
          <w:rPr>
            <w:rStyle w:val="Hyperlink"/>
            <w:rFonts w:cs="Helvetica"/>
            <w:snapToGrid w:val="0"/>
          </w:rPr>
          <w:t>Section XXXX.6.5</w:t>
        </w:r>
      </w:hyperlink>
      <w:r w:rsidR="00C7285F" w:rsidRPr="009640D3">
        <w:rPr>
          <w:rFonts w:cs="Helvetica"/>
          <w:snapToGrid w:val="0"/>
        </w:rPr>
        <w:t>)</w:t>
      </w:r>
      <w:r w:rsidR="002A5721" w:rsidRPr="009640D3">
        <w:rPr>
          <w:rFonts w:cs="Helvetica"/>
          <w:snapToGrid w:val="0"/>
        </w:rPr>
        <w:t>.</w:t>
      </w:r>
    </w:p>
    <w:p w14:paraId="459E83D9" w14:textId="1ABD6F3B" w:rsidR="00DC4FD0" w:rsidRPr="005B0D53" w:rsidRDefault="006C1CEF" w:rsidP="006C1CEF">
      <w:pPr>
        <w:pStyle w:val="Heading3"/>
        <w:rPr>
          <w:rFonts w:cs="Helvetica"/>
          <w:snapToGrid w:val="0"/>
        </w:rPr>
      </w:pPr>
      <w:bookmarkStart w:id="360" w:name="_XXXX.2.3_Inventory_Instance"/>
      <w:bookmarkStart w:id="361" w:name="_Toc68207479"/>
      <w:bookmarkEnd w:id="360"/>
      <w:r w:rsidRPr="007F1B57">
        <w:rPr>
          <w:rFonts w:cs="Helvetica"/>
          <w:snapToGrid w:val="0"/>
        </w:rPr>
        <w:t>XXXX.</w:t>
      </w:r>
      <w:r w:rsidR="00A77615" w:rsidRPr="007F1B57">
        <w:rPr>
          <w:rFonts w:cs="Helvetica"/>
          <w:snapToGrid w:val="0"/>
        </w:rPr>
        <w:t>2</w:t>
      </w:r>
      <w:r w:rsidRPr="007F1B57">
        <w:rPr>
          <w:rFonts w:cs="Helvetica"/>
          <w:snapToGrid w:val="0"/>
        </w:rPr>
        <w:t>.</w:t>
      </w:r>
      <w:r w:rsidR="00267635">
        <w:rPr>
          <w:rFonts w:cs="Helvetica"/>
          <w:snapToGrid w:val="0"/>
        </w:rPr>
        <w:t>3</w:t>
      </w:r>
      <w:r w:rsidRPr="007F1B57">
        <w:rPr>
          <w:rFonts w:cs="Helvetica"/>
          <w:snapToGrid w:val="0"/>
        </w:rPr>
        <w:t xml:space="preserve"> </w:t>
      </w:r>
      <w:r w:rsidR="00DC4FD0" w:rsidRPr="007F1B57">
        <w:rPr>
          <w:rFonts w:cs="Helvetica"/>
          <w:snapToGrid w:val="0"/>
        </w:rPr>
        <w:t xml:space="preserve">Inventory </w:t>
      </w:r>
      <w:r w:rsidR="007F1B57" w:rsidRPr="007F1B57">
        <w:rPr>
          <w:rFonts w:cs="Helvetica"/>
          <w:snapToGrid w:val="0"/>
        </w:rPr>
        <w:t>Instance Tree</w:t>
      </w:r>
      <w:bookmarkEnd w:id="361"/>
      <w:r w:rsidR="00764E3A" w:rsidRPr="005B0D53">
        <w:rPr>
          <w:rFonts w:cs="Helvetica"/>
          <w:snapToGrid w:val="0"/>
        </w:rPr>
        <w:t xml:space="preserve"> </w:t>
      </w:r>
    </w:p>
    <w:p w14:paraId="40FA0794" w14:textId="65BDE0FD" w:rsidR="00B6568E" w:rsidRPr="005B0D53" w:rsidRDefault="00FA08C1" w:rsidP="00B6568E">
      <w:pPr>
        <w:tabs>
          <w:tab w:val="clear" w:pos="720"/>
        </w:tabs>
        <w:rPr>
          <w:rFonts w:cs="Helvetica"/>
        </w:rPr>
      </w:pPr>
      <w:r w:rsidRPr="005B0D53">
        <w:rPr>
          <w:rFonts w:cs="Helvetica"/>
        </w:rPr>
        <w:t xml:space="preserve">With a billion instances in a repository, the </w:t>
      </w:r>
      <w:r w:rsidR="00DC4FD0" w:rsidRPr="005B0D53">
        <w:rPr>
          <w:rFonts w:cs="Helvetica"/>
        </w:rPr>
        <w:t>inventor</w:t>
      </w:r>
      <w:r w:rsidRPr="005B0D53">
        <w:rPr>
          <w:rFonts w:cs="Helvetica"/>
        </w:rPr>
        <w:t>y itself</w:t>
      </w:r>
      <w:r w:rsidR="00DC4FD0" w:rsidRPr="005B0D53">
        <w:rPr>
          <w:rFonts w:cs="Helvetica"/>
        </w:rPr>
        <w:t xml:space="preserve"> may be </w:t>
      </w:r>
      <w:r w:rsidR="00B6568E" w:rsidRPr="005B0D53">
        <w:rPr>
          <w:rFonts w:cs="Helvetica"/>
        </w:rPr>
        <w:t xml:space="preserve">on the order of </w:t>
      </w:r>
      <w:r w:rsidR="00274508">
        <w:rPr>
          <w:rFonts w:cs="Helvetica"/>
        </w:rPr>
        <w:t xml:space="preserve">300 GB (i.e., &gt; </w:t>
      </w:r>
      <w:r w:rsidR="00B6568E" w:rsidRPr="005B0D53">
        <w:rPr>
          <w:rFonts w:cs="Helvetica"/>
        </w:rPr>
        <w:t>2</w:t>
      </w:r>
      <w:r w:rsidR="00B6568E" w:rsidRPr="005B0D53">
        <w:rPr>
          <w:rFonts w:cs="Helvetica"/>
          <w:vertAlign w:val="superscript"/>
        </w:rPr>
        <w:t>38</w:t>
      </w:r>
      <w:r w:rsidR="00B6568E" w:rsidRPr="005B0D53">
        <w:rPr>
          <w:rFonts w:cs="Helvetica"/>
        </w:rPr>
        <w:t xml:space="preserve"> bytes</w:t>
      </w:r>
      <w:r w:rsidR="00274508">
        <w:rPr>
          <w:rFonts w:cs="Helvetica"/>
        </w:rPr>
        <w:t>)</w:t>
      </w:r>
      <w:r w:rsidR="00B6568E" w:rsidRPr="005B0D53">
        <w:rPr>
          <w:rFonts w:cs="Helvetica"/>
        </w:rPr>
        <w:t xml:space="preserve"> in size. </w:t>
      </w:r>
      <w:r w:rsidR="00C82B85" w:rsidRPr="005B0D53">
        <w:rPr>
          <w:rFonts w:cs="Helvetica"/>
        </w:rPr>
        <w:t xml:space="preserve">Producing </w:t>
      </w:r>
      <w:r w:rsidR="00616286">
        <w:rPr>
          <w:rFonts w:cs="Helvetica"/>
        </w:rPr>
        <w:t xml:space="preserve">and processing </w:t>
      </w:r>
      <w:r w:rsidR="00C82B85" w:rsidRPr="005B0D53">
        <w:rPr>
          <w:rFonts w:cs="Helvetica"/>
        </w:rPr>
        <w:t>an inventory of such size may exceed some resource constraints of the creator and/or user application</w:t>
      </w:r>
      <w:r w:rsidR="006B04DE">
        <w:rPr>
          <w:rFonts w:cs="Helvetica"/>
        </w:rPr>
        <w:t xml:space="preserve"> (such as 32-bit indices)</w:t>
      </w:r>
      <w:r w:rsidR="00C82B85" w:rsidRPr="005B0D53">
        <w:rPr>
          <w:rFonts w:cs="Helvetica"/>
        </w:rPr>
        <w:t xml:space="preserve">. </w:t>
      </w:r>
      <w:r w:rsidR="00D7474A" w:rsidRPr="005B0D53">
        <w:rPr>
          <w:rFonts w:cs="Helvetica"/>
        </w:rPr>
        <w:t xml:space="preserve">The </w:t>
      </w:r>
      <w:r w:rsidR="00F80A79" w:rsidRPr="005B0D53">
        <w:rPr>
          <w:rFonts w:cs="Helvetica"/>
        </w:rPr>
        <w:t xml:space="preserve">content of an inventory may </w:t>
      </w:r>
      <w:r w:rsidR="00D7474A">
        <w:rPr>
          <w:rFonts w:cs="Helvetica"/>
        </w:rPr>
        <w:t xml:space="preserve">therefore </w:t>
      </w:r>
      <w:r w:rsidR="00F80A79" w:rsidRPr="005B0D53">
        <w:rPr>
          <w:rFonts w:cs="Helvetica"/>
        </w:rPr>
        <w:t xml:space="preserve">need to be </w:t>
      </w:r>
      <w:r w:rsidR="000F133B">
        <w:rPr>
          <w:rFonts w:cs="Helvetica"/>
        </w:rPr>
        <w:t>divided</w:t>
      </w:r>
      <w:r w:rsidR="00F80A79" w:rsidRPr="005B0D53">
        <w:rPr>
          <w:rFonts w:cs="Helvetica"/>
        </w:rPr>
        <w:t xml:space="preserve"> into more than one SOP Instance.</w:t>
      </w:r>
    </w:p>
    <w:p w14:paraId="0B69AB85" w14:textId="77777777" w:rsidR="00A32CC0" w:rsidRPr="005B0D53" w:rsidRDefault="00A32CC0" w:rsidP="00A32CC0">
      <w:pPr>
        <w:keepNext/>
        <w:ind w:left="450"/>
        <w:rPr>
          <w:rFonts w:cs="Helvetica"/>
          <w:sz w:val="18"/>
          <w:szCs w:val="18"/>
        </w:rPr>
      </w:pPr>
      <w:r w:rsidRPr="005B0D53">
        <w:rPr>
          <w:rFonts w:cs="Helvetica"/>
          <w:sz w:val="18"/>
          <w:szCs w:val="18"/>
        </w:rPr>
        <w:t>Note</w:t>
      </w:r>
    </w:p>
    <w:p w14:paraId="6FE5B46D" w14:textId="3067C408" w:rsidR="00A32CC0" w:rsidRPr="005B0D53" w:rsidRDefault="00A32CC0" w:rsidP="00A32CC0">
      <w:pPr>
        <w:ind w:left="450"/>
        <w:rPr>
          <w:rFonts w:cs="Helvetica"/>
          <w:sz w:val="18"/>
          <w:szCs w:val="18"/>
        </w:rPr>
      </w:pPr>
      <w:r w:rsidRPr="005B0D53">
        <w:rPr>
          <w:rFonts w:cs="Helvetica"/>
          <w:sz w:val="18"/>
          <w:szCs w:val="18"/>
        </w:rPr>
        <w:t xml:space="preserve">Because an inventory object has relatively low information entropy, compression of the inventory object </w:t>
      </w:r>
      <w:r w:rsidR="00015D3F" w:rsidRPr="005B0D53">
        <w:rPr>
          <w:rFonts w:cs="Helvetica"/>
          <w:sz w:val="18"/>
          <w:szCs w:val="18"/>
        </w:rPr>
        <w:t xml:space="preserve">may substantially decrease </w:t>
      </w:r>
      <w:r w:rsidR="00015D3F">
        <w:rPr>
          <w:rFonts w:cs="Helvetica"/>
          <w:sz w:val="18"/>
          <w:szCs w:val="18"/>
        </w:rPr>
        <w:t>its</w:t>
      </w:r>
      <w:r w:rsidR="00015D3F" w:rsidRPr="005B0D53">
        <w:rPr>
          <w:rFonts w:cs="Helvetica"/>
          <w:sz w:val="18"/>
          <w:szCs w:val="18"/>
        </w:rPr>
        <w:t xml:space="preserve"> size.</w:t>
      </w:r>
      <w:r w:rsidR="00015D3F">
        <w:rPr>
          <w:rFonts w:cs="Helvetica"/>
          <w:sz w:val="18"/>
          <w:szCs w:val="18"/>
        </w:rPr>
        <w:t xml:space="preserve"> Such compression may be applied to the Inventory</w:t>
      </w:r>
      <w:r w:rsidR="00015D3F" w:rsidRPr="005B0D53">
        <w:rPr>
          <w:rFonts w:cs="Helvetica"/>
          <w:sz w:val="18"/>
          <w:szCs w:val="18"/>
        </w:rPr>
        <w:t xml:space="preserve"> </w:t>
      </w:r>
      <w:r w:rsidR="00015D3F">
        <w:rPr>
          <w:rFonts w:cs="Helvetica"/>
          <w:sz w:val="18"/>
          <w:szCs w:val="18"/>
        </w:rPr>
        <w:t xml:space="preserve">SOP Instance </w:t>
      </w:r>
      <w:r w:rsidRPr="005B0D53">
        <w:rPr>
          <w:rFonts w:cs="Helvetica"/>
          <w:sz w:val="18"/>
          <w:szCs w:val="18"/>
        </w:rPr>
        <w:t xml:space="preserve">using the Deflated Little Endian Transfer Syntax (see </w:t>
      </w:r>
      <w:hyperlink r:id="rId110" w:history="1">
        <w:r w:rsidRPr="005B0D53">
          <w:rPr>
            <w:rStyle w:val="Hyperlink"/>
            <w:rFonts w:cs="Helvetica"/>
            <w:sz w:val="18"/>
            <w:szCs w:val="18"/>
          </w:rPr>
          <w:t>Section A.5 in PS3.5</w:t>
        </w:r>
      </w:hyperlink>
      <w:r w:rsidRPr="005B0D53">
        <w:rPr>
          <w:rFonts w:cs="Helvetica"/>
          <w:sz w:val="18"/>
          <w:szCs w:val="18"/>
        </w:rPr>
        <w:t>)</w:t>
      </w:r>
      <w:r w:rsidR="00015D3F">
        <w:rPr>
          <w:rFonts w:cs="Helvetica"/>
          <w:sz w:val="18"/>
          <w:szCs w:val="18"/>
        </w:rPr>
        <w:t>, or if the Inventory is stored in a DICOM File Format, the entire file may be compressed (e.g., using ZIP</w:t>
      </w:r>
      <w:r w:rsidR="004267E5">
        <w:rPr>
          <w:rFonts w:cs="Helvetica"/>
          <w:sz w:val="18"/>
          <w:szCs w:val="18"/>
        </w:rPr>
        <w:t xml:space="preserve"> or GZIP</w:t>
      </w:r>
      <w:r w:rsidR="00015D3F">
        <w:rPr>
          <w:rFonts w:cs="Helvetica"/>
          <w:sz w:val="18"/>
          <w:szCs w:val="18"/>
        </w:rPr>
        <w:t xml:space="preserve">). </w:t>
      </w:r>
      <w:r w:rsidRPr="005B0D53">
        <w:rPr>
          <w:rFonts w:cs="Helvetica"/>
          <w:sz w:val="18"/>
          <w:szCs w:val="18"/>
        </w:rPr>
        <w:t xml:space="preserve"> However, generally the instance needs to be fully constructed before it is compressed</w:t>
      </w:r>
      <w:r w:rsidR="003520D5" w:rsidRPr="005B0D53">
        <w:rPr>
          <w:rFonts w:cs="Helvetica"/>
          <w:sz w:val="18"/>
          <w:szCs w:val="18"/>
        </w:rPr>
        <w:t xml:space="preserve">, or fully uncompressed before it is processed, and </w:t>
      </w:r>
      <w:r w:rsidR="00015D3F">
        <w:rPr>
          <w:rFonts w:cs="Helvetica"/>
          <w:sz w:val="18"/>
          <w:szCs w:val="18"/>
        </w:rPr>
        <w:t xml:space="preserve">inventory </w:t>
      </w:r>
      <w:r w:rsidR="003520D5" w:rsidRPr="005B0D53">
        <w:rPr>
          <w:rFonts w:cs="Helvetica"/>
          <w:sz w:val="18"/>
          <w:szCs w:val="18"/>
        </w:rPr>
        <w:t>applications need to be designed for the full potential size.</w:t>
      </w:r>
    </w:p>
    <w:p w14:paraId="4E7E7048" w14:textId="63D4EFCE" w:rsidR="00F80A79" w:rsidRPr="005B0D53" w:rsidRDefault="00F80A79" w:rsidP="00B6568E">
      <w:pPr>
        <w:tabs>
          <w:tab w:val="clear" w:pos="720"/>
        </w:tabs>
        <w:rPr>
          <w:rFonts w:cs="Helvetica"/>
        </w:rPr>
      </w:pPr>
      <w:r w:rsidRPr="005B0D53">
        <w:rPr>
          <w:rFonts w:cs="Helvetica"/>
        </w:rPr>
        <w:t xml:space="preserve">Very large repositories may also be partitioned or distributed into (semi-)independent subsystems. Production of an inventory for such distributed subsystems may be performed by parallel processes, </w:t>
      </w:r>
      <w:r w:rsidR="007F1B57">
        <w:rPr>
          <w:rFonts w:cs="Helvetica"/>
        </w:rPr>
        <w:t>which would be facilitated by each process producing a</w:t>
      </w:r>
      <w:r w:rsidR="00140AED" w:rsidRPr="005B0D53">
        <w:rPr>
          <w:rFonts w:cs="Helvetica"/>
        </w:rPr>
        <w:t xml:space="preserve"> separate Inventory SOP Instance.</w:t>
      </w:r>
    </w:p>
    <w:p w14:paraId="798FA1E4" w14:textId="32512373" w:rsidR="007F1B57" w:rsidRDefault="00140AED" w:rsidP="00140AED">
      <w:pPr>
        <w:tabs>
          <w:tab w:val="clear" w:pos="720"/>
        </w:tabs>
        <w:rPr>
          <w:rFonts w:cs="Helvetica"/>
        </w:rPr>
      </w:pPr>
      <w:r w:rsidRPr="005B0D53">
        <w:rPr>
          <w:rFonts w:cs="Helvetica"/>
        </w:rPr>
        <w:t xml:space="preserve">The </w:t>
      </w:r>
      <w:r w:rsidRPr="005B0D53">
        <w:rPr>
          <w:rFonts w:cs="Helvetica"/>
          <w:snapToGrid w:val="0"/>
        </w:rPr>
        <w:t xml:space="preserve">Inventory IOD supports such cases of multiple </w:t>
      </w:r>
      <w:r w:rsidRPr="005B0D53">
        <w:rPr>
          <w:rFonts w:cs="Helvetica"/>
        </w:rPr>
        <w:t xml:space="preserve">SOP Instances comprising a single logical inventory. </w:t>
      </w:r>
      <w:r w:rsidR="0070258F">
        <w:rPr>
          <w:rFonts w:cs="Helvetica"/>
        </w:rPr>
        <w:t xml:space="preserve">The IOD supports one SOP Instance </w:t>
      </w:r>
      <w:r w:rsidR="00A50887">
        <w:rPr>
          <w:rFonts w:cs="Helvetica"/>
        </w:rPr>
        <w:t>incorporat</w:t>
      </w:r>
      <w:r w:rsidR="0070258F">
        <w:rPr>
          <w:rFonts w:cs="Helvetica"/>
        </w:rPr>
        <w:t xml:space="preserve">ing the content of </w:t>
      </w:r>
      <w:r w:rsidR="00D43332">
        <w:rPr>
          <w:rFonts w:cs="Helvetica"/>
        </w:rPr>
        <w:t xml:space="preserve">one or more </w:t>
      </w:r>
      <w:r w:rsidR="0070258F">
        <w:rPr>
          <w:rFonts w:cs="Helvetica"/>
        </w:rPr>
        <w:t>other</w:t>
      </w:r>
      <w:r w:rsidR="00D43332">
        <w:rPr>
          <w:rFonts w:cs="Helvetica"/>
        </w:rPr>
        <w:t>s</w:t>
      </w:r>
      <w:r w:rsidR="0070258F">
        <w:rPr>
          <w:rFonts w:cs="Helvetica"/>
        </w:rPr>
        <w:t xml:space="preserve"> </w:t>
      </w:r>
      <w:r w:rsidR="0070258F">
        <w:rPr>
          <w:rFonts w:cs="Helvetica"/>
          <w:i/>
          <w:iCs/>
        </w:rPr>
        <w:t>by reference</w:t>
      </w:r>
      <w:r w:rsidR="0070258F">
        <w:rPr>
          <w:rFonts w:cs="Helvetica"/>
        </w:rPr>
        <w:t>.</w:t>
      </w:r>
      <w:r w:rsidR="00D43332">
        <w:rPr>
          <w:rFonts w:cs="Helvetica"/>
        </w:rPr>
        <w:t xml:space="preserve"> </w:t>
      </w:r>
      <w:r w:rsidR="00D42332">
        <w:rPr>
          <w:rFonts w:cs="Helvetica"/>
        </w:rPr>
        <w:t xml:space="preserve">The IOD thus has the structure shown schematically in Figure </w:t>
      </w:r>
      <w:r w:rsidR="00D42332" w:rsidRPr="00D42332">
        <w:rPr>
          <w:rFonts w:cs="Helvetica"/>
        </w:rPr>
        <w:t>XXXX.2-2</w:t>
      </w:r>
      <w:r w:rsidR="00D42332">
        <w:rPr>
          <w:rFonts w:cs="Helvetica"/>
        </w:rPr>
        <w:t xml:space="preserve">. An Inventory SOP Instance may </w:t>
      </w:r>
      <w:r w:rsidR="00D7474A">
        <w:rPr>
          <w:rFonts w:cs="Helvetica"/>
        </w:rPr>
        <w:t>contain</w:t>
      </w:r>
      <w:r w:rsidR="00267635">
        <w:rPr>
          <w:rFonts w:cs="Helvetica"/>
        </w:rPr>
        <w:t xml:space="preserve"> links</w:t>
      </w:r>
      <w:r w:rsidR="00D42332">
        <w:rPr>
          <w:rFonts w:cs="Helvetica"/>
        </w:rPr>
        <w:t xml:space="preserve"> to other Inventory SOP Instances</w:t>
      </w:r>
      <w:r w:rsidR="00267635">
        <w:rPr>
          <w:rFonts w:cs="Helvetica"/>
        </w:rPr>
        <w:t xml:space="preserve"> whose content is inc</w:t>
      </w:r>
      <w:r w:rsidR="00A50887">
        <w:rPr>
          <w:rFonts w:cs="Helvetica"/>
        </w:rPr>
        <w:t>orporat</w:t>
      </w:r>
      <w:r w:rsidR="00267635">
        <w:rPr>
          <w:rFonts w:cs="Helvetica"/>
        </w:rPr>
        <w:t>ed by</w:t>
      </w:r>
      <w:r w:rsidR="00D42332">
        <w:rPr>
          <w:rFonts w:cs="Helvetica"/>
        </w:rPr>
        <w:t xml:space="preserve"> </w:t>
      </w:r>
      <w:r w:rsidR="00267635">
        <w:rPr>
          <w:rFonts w:cs="Helvetica"/>
        </w:rPr>
        <w:t xml:space="preserve">reference, or </w:t>
      </w:r>
      <w:r w:rsidR="00D7474A">
        <w:rPr>
          <w:rFonts w:cs="Helvetica"/>
        </w:rPr>
        <w:t xml:space="preserve">may contain </w:t>
      </w:r>
      <w:r w:rsidR="00267635">
        <w:rPr>
          <w:rFonts w:cs="Helvetica"/>
        </w:rPr>
        <w:t>inventoried study records, or both.</w:t>
      </w:r>
      <w:r w:rsidR="00613F03">
        <w:rPr>
          <w:rFonts w:cs="Helvetica"/>
        </w:rPr>
        <w:t xml:space="preserve"> </w:t>
      </w:r>
      <w:r w:rsidR="00D7474A">
        <w:rPr>
          <w:rFonts w:cs="Helvetica"/>
        </w:rPr>
        <w:t>A</w:t>
      </w:r>
      <w:r w:rsidR="00613F03">
        <w:rPr>
          <w:rFonts w:cs="Helvetica"/>
        </w:rPr>
        <w:t xml:space="preserve"> set of </w:t>
      </w:r>
      <w:r w:rsidR="009C5188">
        <w:rPr>
          <w:rFonts w:cs="Helvetica"/>
        </w:rPr>
        <w:t>incorporated</w:t>
      </w:r>
      <w:r w:rsidR="00613F03">
        <w:rPr>
          <w:rFonts w:cs="Helvetica"/>
        </w:rPr>
        <w:t xml:space="preserve"> SOP Instances form a tree structure, with one SOP Instance at the root.</w:t>
      </w:r>
    </w:p>
    <w:p w14:paraId="5A31211B" w14:textId="310E04AE" w:rsidR="00D42332" w:rsidRDefault="006305FB" w:rsidP="00D42332">
      <w:pPr>
        <w:tabs>
          <w:tab w:val="clear" w:pos="720"/>
        </w:tabs>
        <w:jc w:val="center"/>
        <w:rPr>
          <w:rFonts w:cs="Helvetica"/>
          <w:b/>
          <w:color w:val="000000"/>
        </w:rPr>
      </w:pPr>
      <w:r>
        <w:rPr>
          <w:rFonts w:cs="Helvetica"/>
          <w:b/>
          <w:noProof/>
          <w:color w:val="000000"/>
        </w:rPr>
        <w:drawing>
          <wp:inline distT="0" distB="0" distL="0" distR="0" wp14:anchorId="3378BC77" wp14:editId="5DA77976">
            <wp:extent cx="5043805" cy="2357235"/>
            <wp:effectExtent l="0" t="0" r="444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072921" cy="2370843"/>
                    </a:xfrm>
                    <a:prstGeom prst="rect">
                      <a:avLst/>
                    </a:prstGeom>
                    <a:noFill/>
                  </pic:spPr>
                </pic:pic>
              </a:graphicData>
            </a:graphic>
          </wp:inline>
        </w:drawing>
      </w:r>
    </w:p>
    <w:p w14:paraId="0A549499" w14:textId="1240C779" w:rsidR="00D42332" w:rsidRDefault="00D42332" w:rsidP="00D42332">
      <w:pPr>
        <w:tabs>
          <w:tab w:val="clear" w:pos="720"/>
        </w:tabs>
        <w:jc w:val="center"/>
        <w:rPr>
          <w:rFonts w:cs="Helvetica"/>
          <w:b/>
          <w:color w:val="000000"/>
        </w:rPr>
      </w:pPr>
      <w:r w:rsidRPr="00970D70">
        <w:rPr>
          <w:rFonts w:cs="Helvetica"/>
          <w:b/>
          <w:color w:val="000000"/>
        </w:rPr>
        <w:t>Figure XXXX.2-</w:t>
      </w:r>
      <w:r>
        <w:rPr>
          <w:rFonts w:cs="Helvetica"/>
          <w:b/>
          <w:color w:val="000000"/>
        </w:rPr>
        <w:t>2</w:t>
      </w:r>
      <w:r w:rsidRPr="00970D70">
        <w:rPr>
          <w:rFonts w:cs="Helvetica"/>
          <w:b/>
          <w:color w:val="000000"/>
        </w:rPr>
        <w:t xml:space="preserve">. Inventory </w:t>
      </w:r>
      <w:r>
        <w:rPr>
          <w:rFonts w:cs="Helvetica"/>
          <w:b/>
          <w:color w:val="000000"/>
        </w:rPr>
        <w:t>IOD Schematic Structure</w:t>
      </w:r>
    </w:p>
    <w:p w14:paraId="67B45EE4" w14:textId="30C4AABB" w:rsidR="00C34259" w:rsidRPr="003D0B66" w:rsidRDefault="00C34259" w:rsidP="00C34259">
      <w:pPr>
        <w:pStyle w:val="Heading4"/>
      </w:pPr>
      <w:bookmarkStart w:id="362" w:name="_Toc68207480"/>
      <w:r w:rsidRPr="003D0B66">
        <w:lastRenderedPageBreak/>
        <w:t>XXXX.2.3.</w:t>
      </w:r>
      <w:r w:rsidR="006D0F80">
        <w:t>1</w:t>
      </w:r>
      <w:r w:rsidRPr="003D0B66">
        <w:t xml:space="preserve"> Scope and Completion Status</w:t>
      </w:r>
      <w:bookmarkEnd w:id="362"/>
    </w:p>
    <w:p w14:paraId="0DA9451F" w14:textId="0B56D8F9" w:rsidR="00C34259" w:rsidRDefault="00C34259" w:rsidP="00C34259">
      <w:pPr>
        <w:tabs>
          <w:tab w:val="clear" w:pos="720"/>
        </w:tabs>
        <w:rPr>
          <w:rFonts w:cs="Helvetica"/>
        </w:rPr>
      </w:pPr>
      <w:r>
        <w:rPr>
          <w:rFonts w:cs="Helvetica"/>
        </w:rPr>
        <w:t xml:space="preserve">Within any tree (or subtree) of </w:t>
      </w:r>
      <w:r>
        <w:t xml:space="preserve">Inventory SOP Instances, the root node specifies the Scope of Inventory and Completion Status for the entire tree, regardless of those attributes in subsidiary referenced objects. As </w:t>
      </w:r>
      <w:r w:rsidR="006D0F80">
        <w:t xml:space="preserve">will be </w:t>
      </w:r>
      <w:r>
        <w:t xml:space="preserve">seen in the examples, this is true regardless of the process used to create the inventory, whether with new objects, or with reference to previously created objects. The root object is the last SOP Instance to be completed in a tree, and it thus contains the final Completion Status for the tree and its Scope of Inventory. Any Completion Status value other than COMPLETE </w:t>
      </w:r>
      <w:r w:rsidRPr="00373320">
        <w:rPr>
          <w:rFonts w:cs="Helvetica"/>
        </w:rPr>
        <w:t xml:space="preserve">implies that the defined Scope of Inventory </w:t>
      </w:r>
      <w:r>
        <w:rPr>
          <w:rFonts w:cs="Helvetica"/>
        </w:rPr>
        <w:t>i</w:t>
      </w:r>
      <w:r w:rsidRPr="00373320">
        <w:rPr>
          <w:rFonts w:cs="Helvetica"/>
        </w:rPr>
        <w:t xml:space="preserve">s not </w:t>
      </w:r>
      <w:r>
        <w:rPr>
          <w:rFonts w:cs="Helvetica"/>
        </w:rPr>
        <w:t>satisfied with this object as the root of the tree</w:t>
      </w:r>
      <w:r w:rsidRPr="00373320">
        <w:rPr>
          <w:rFonts w:cs="Helvetica"/>
        </w:rPr>
        <w:t>.</w:t>
      </w:r>
    </w:p>
    <w:p w14:paraId="31CD6624" w14:textId="77777777" w:rsidR="00C34259" w:rsidRDefault="00C34259" w:rsidP="00C34259">
      <w:pPr>
        <w:tabs>
          <w:tab w:val="clear" w:pos="720"/>
        </w:tabs>
      </w:pPr>
      <w:r>
        <w:rPr>
          <w:rFonts w:cs="Helvetica"/>
        </w:rPr>
        <w:t xml:space="preserve">It is the responsibility of the creator of the root object for a tree to ensure that the </w:t>
      </w:r>
      <w:r>
        <w:t xml:space="preserve">Completion Status value accurately describes the content of the tree relative to the Scope of Inventory at the Content Date and Time for the system identified in the General Equipment Module. </w:t>
      </w:r>
    </w:p>
    <w:p w14:paraId="0BC7B53B" w14:textId="503FF452" w:rsidR="00537235" w:rsidRDefault="00537235" w:rsidP="00AB422E">
      <w:pPr>
        <w:pStyle w:val="Heading4"/>
      </w:pPr>
      <w:bookmarkStart w:id="363" w:name="_Toc68207481"/>
      <w:r w:rsidRPr="003D0B66">
        <w:t>XXXX.2.3.</w:t>
      </w:r>
      <w:r w:rsidR="006D0F80">
        <w:t>2</w:t>
      </w:r>
      <w:r w:rsidRPr="003D0B66">
        <w:t xml:space="preserve"> </w:t>
      </w:r>
      <w:r>
        <w:t>Examples</w:t>
      </w:r>
      <w:bookmarkEnd w:id="363"/>
    </w:p>
    <w:p w14:paraId="408CC5AE" w14:textId="08B4E054" w:rsidR="006D0F80" w:rsidRPr="006D0F80" w:rsidRDefault="006D0F80" w:rsidP="006D0F80">
      <w:pPr>
        <w:pStyle w:val="Heading5"/>
      </w:pPr>
      <w:bookmarkStart w:id="364" w:name="_Toc68207482"/>
      <w:r w:rsidRPr="003D0B66">
        <w:t>XXXX.2.3.</w:t>
      </w:r>
      <w:r>
        <w:t>2.1 Serial Production</w:t>
      </w:r>
      <w:bookmarkEnd w:id="364"/>
    </w:p>
    <w:p w14:paraId="2B545336" w14:textId="17B82953" w:rsidR="00491BD0" w:rsidRDefault="003D0B66" w:rsidP="004B27EB">
      <w:r>
        <w:t xml:space="preserve">As an example of how this </w:t>
      </w:r>
      <w:r w:rsidR="00372990">
        <w:t xml:space="preserve">tree </w:t>
      </w:r>
      <w:r>
        <w:t xml:space="preserve">structure might be used, consider an </w:t>
      </w:r>
      <w:r w:rsidR="002A79CE">
        <w:t>application</w:t>
      </w:r>
      <w:r>
        <w:t xml:space="preserve"> producing a</w:t>
      </w:r>
      <w:r w:rsidR="00F143C2">
        <w:t xml:space="preserve"> large</w:t>
      </w:r>
      <w:r>
        <w:t xml:space="preserve"> inventory. It creates an Inventory SOP Instance, and begins filling it with </w:t>
      </w:r>
      <w:r>
        <w:rPr>
          <w:rFonts w:cs="Helvetica"/>
        </w:rPr>
        <w:t>inventoried study records. At some point, it reaches a size constraint, completes that object, and begins creation of a second object. That second object includes a link to the first one, and the application fills it with study records until it, too</w:t>
      </w:r>
      <w:r w:rsidR="00C51B2E">
        <w:rPr>
          <w:rFonts w:cs="Helvetica"/>
        </w:rPr>
        <w:t>,</w:t>
      </w:r>
      <w:r>
        <w:rPr>
          <w:rFonts w:cs="Helvetica"/>
        </w:rPr>
        <w:t xml:space="preserve"> reaches its limit. The process repeats with a third object, and so on until the inventory is </w:t>
      </w:r>
      <w:r w:rsidR="00613F03">
        <w:rPr>
          <w:rFonts w:cs="Helvetica"/>
        </w:rPr>
        <w:t>c</w:t>
      </w:r>
      <w:r>
        <w:rPr>
          <w:rFonts w:cs="Helvetica"/>
        </w:rPr>
        <w:t>omple</w:t>
      </w:r>
      <w:r w:rsidR="00613F03">
        <w:rPr>
          <w:rFonts w:cs="Helvetica"/>
        </w:rPr>
        <w:t>te</w:t>
      </w:r>
      <w:r w:rsidR="00491BD0">
        <w:rPr>
          <w:rFonts w:cs="Helvetica"/>
        </w:rPr>
        <w:t xml:space="preserve"> (s</w:t>
      </w:r>
      <w:r w:rsidR="00613F03">
        <w:rPr>
          <w:rFonts w:cs="Helvetica"/>
        </w:rPr>
        <w:t xml:space="preserve">ee Figure </w:t>
      </w:r>
      <w:r w:rsidR="00613F03" w:rsidRPr="00D42332">
        <w:rPr>
          <w:rFonts w:cs="Helvetica"/>
        </w:rPr>
        <w:t>XXXX.2-</w:t>
      </w:r>
      <w:r w:rsidR="00613F03">
        <w:rPr>
          <w:rFonts w:cs="Helvetica"/>
        </w:rPr>
        <w:t>3</w:t>
      </w:r>
      <w:r w:rsidR="00491BD0">
        <w:rPr>
          <w:rFonts w:cs="Helvetica"/>
        </w:rPr>
        <w:t>)</w:t>
      </w:r>
      <w:r w:rsidR="00613F03">
        <w:rPr>
          <w:rFonts w:cs="Helvetica"/>
        </w:rPr>
        <w:t>.</w:t>
      </w:r>
      <w:r w:rsidR="00491BD0">
        <w:rPr>
          <w:rFonts w:cs="Helvetica"/>
        </w:rPr>
        <w:t xml:space="preserve"> The last object </w:t>
      </w:r>
      <w:r w:rsidR="00F143C2">
        <w:rPr>
          <w:rFonts w:cs="Helvetica"/>
        </w:rPr>
        <w:t>becomes</w:t>
      </w:r>
      <w:r w:rsidR="00491BD0">
        <w:rPr>
          <w:rFonts w:cs="Helvetica"/>
        </w:rPr>
        <w:t xml:space="preserve"> the root of the tree of the complete inventory.</w:t>
      </w:r>
      <w:r w:rsidR="0089559B">
        <w:rPr>
          <w:rFonts w:cs="Helvetica"/>
        </w:rPr>
        <w:t xml:space="preserve"> </w:t>
      </w:r>
    </w:p>
    <w:p w14:paraId="2FEB1E40" w14:textId="1A92FD05" w:rsidR="00491BD0" w:rsidRDefault="006965E4" w:rsidP="002A79CE">
      <w:pPr>
        <w:tabs>
          <w:tab w:val="clear" w:pos="720"/>
        </w:tabs>
        <w:jc w:val="center"/>
        <w:rPr>
          <w:rFonts w:cs="Helvetica"/>
          <w:b/>
          <w:color w:val="000000"/>
        </w:rPr>
      </w:pPr>
      <w:r>
        <w:rPr>
          <w:rFonts w:cs="Helvetica"/>
          <w:b/>
          <w:noProof/>
          <w:color w:val="000000"/>
        </w:rPr>
        <w:drawing>
          <wp:inline distT="0" distB="0" distL="0" distR="0" wp14:anchorId="0EA70749" wp14:editId="36DE2A6C">
            <wp:extent cx="5356860" cy="208203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396127" cy="2097300"/>
                    </a:xfrm>
                    <a:prstGeom prst="rect">
                      <a:avLst/>
                    </a:prstGeom>
                    <a:noFill/>
                  </pic:spPr>
                </pic:pic>
              </a:graphicData>
            </a:graphic>
          </wp:inline>
        </w:drawing>
      </w:r>
    </w:p>
    <w:p w14:paraId="4B9C86E9" w14:textId="6908C04B" w:rsidR="002A79CE" w:rsidRDefault="002A79CE" w:rsidP="002A79CE">
      <w:pPr>
        <w:tabs>
          <w:tab w:val="clear" w:pos="720"/>
        </w:tabs>
        <w:jc w:val="center"/>
        <w:rPr>
          <w:rFonts w:cs="Helvetica"/>
          <w:b/>
          <w:color w:val="000000"/>
        </w:rPr>
      </w:pPr>
      <w:r w:rsidRPr="00970D70">
        <w:rPr>
          <w:rFonts w:cs="Helvetica"/>
          <w:b/>
          <w:color w:val="000000"/>
        </w:rPr>
        <w:t>Figure XXXX.2-</w:t>
      </w:r>
      <w:r w:rsidR="00491BD0">
        <w:rPr>
          <w:rFonts w:cs="Helvetica"/>
          <w:b/>
          <w:color w:val="000000"/>
        </w:rPr>
        <w:t>3</w:t>
      </w:r>
      <w:r w:rsidRPr="00970D70">
        <w:rPr>
          <w:rFonts w:cs="Helvetica"/>
          <w:b/>
          <w:color w:val="000000"/>
        </w:rPr>
        <w:t>. </w:t>
      </w:r>
      <w:r w:rsidR="00491BD0">
        <w:rPr>
          <w:rFonts w:cs="Helvetica"/>
          <w:b/>
          <w:color w:val="000000"/>
        </w:rPr>
        <w:t>Serial production example</w:t>
      </w:r>
    </w:p>
    <w:p w14:paraId="0ADE125F" w14:textId="77777777" w:rsidR="00AD6328" w:rsidRDefault="00AD6328" w:rsidP="00AD6328">
      <w:r>
        <w:t>Note that in the first and second objects, the Scope of Inventory will be the same as in the final object, but the Completion Status of PARTIAL indicates that the sets of inventoried studies in their subtrees do not fulfil that Scope. (The subtree of the first object is just itself, the subtree of the second object is itself and the first, etc.)</w:t>
      </w:r>
    </w:p>
    <w:p w14:paraId="2981EDA6" w14:textId="5658721D" w:rsidR="00AD6328" w:rsidRPr="006D0F80" w:rsidRDefault="00AD6328" w:rsidP="00AD6328">
      <w:pPr>
        <w:pStyle w:val="Heading5"/>
      </w:pPr>
      <w:bookmarkStart w:id="365" w:name="_XXXX.2.3.2.2_Baseline_and"/>
      <w:bookmarkStart w:id="366" w:name="_Toc68207483"/>
      <w:bookmarkEnd w:id="365"/>
      <w:r w:rsidRPr="003D0B66">
        <w:t>XXXX.2.3.</w:t>
      </w:r>
      <w:r>
        <w:t>2.2 Baseline and increment</w:t>
      </w:r>
      <w:bookmarkEnd w:id="366"/>
    </w:p>
    <w:p w14:paraId="7886C534" w14:textId="36F32B5A" w:rsidR="00AD6328" w:rsidRDefault="00AD6328" w:rsidP="00AD6328">
      <w:r>
        <w:t xml:space="preserve">A special case of serial production is worth noting. A baseline inventory can be updated to current values by creating an Inventory SOP Instance with the incremental updates (new and changed study records) that includes the baseline Inventory SOP Instance by reference. The IOD allows a study to appear more than once in the tree of Inventory SOP Instances, and reconciliation of those records is facilitated by each appearance being tagged with its datetime of extraction from the database. Note that if an updated study is included in the incremental change inventory object, the full study record as known at that time needs to be encoded (not just records for new or changed series or instances in the study). </w:t>
      </w:r>
    </w:p>
    <w:p w14:paraId="65485C2A" w14:textId="77777777" w:rsidR="00AD6328" w:rsidRDefault="00AD6328" w:rsidP="00AD6328">
      <w:pPr>
        <w:jc w:val="center"/>
      </w:pPr>
      <w:r>
        <w:rPr>
          <w:noProof/>
        </w:rPr>
        <w:lastRenderedPageBreak/>
        <w:drawing>
          <wp:inline distT="0" distB="0" distL="0" distR="0" wp14:anchorId="63D0FD9B" wp14:editId="639E1845">
            <wp:extent cx="3629025" cy="2276813"/>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655284" cy="2293287"/>
                    </a:xfrm>
                    <a:prstGeom prst="rect">
                      <a:avLst/>
                    </a:prstGeom>
                    <a:noFill/>
                  </pic:spPr>
                </pic:pic>
              </a:graphicData>
            </a:graphic>
          </wp:inline>
        </w:drawing>
      </w:r>
    </w:p>
    <w:p w14:paraId="2404B643" w14:textId="6DB6B306" w:rsidR="00AD6328" w:rsidRDefault="00AD6328" w:rsidP="00AD6328">
      <w:pPr>
        <w:tabs>
          <w:tab w:val="clear" w:pos="720"/>
        </w:tabs>
        <w:jc w:val="center"/>
        <w:rPr>
          <w:rFonts w:cs="Helvetica"/>
          <w:b/>
          <w:color w:val="000000"/>
        </w:rPr>
      </w:pPr>
      <w:r w:rsidRPr="00970D70">
        <w:rPr>
          <w:rFonts w:cs="Helvetica"/>
          <w:b/>
          <w:color w:val="000000"/>
        </w:rPr>
        <w:t>Figure XXXX.2-</w:t>
      </w:r>
      <w:r w:rsidR="008C6CB3">
        <w:rPr>
          <w:rFonts w:cs="Helvetica"/>
          <w:b/>
          <w:color w:val="000000"/>
        </w:rPr>
        <w:t>4</w:t>
      </w:r>
      <w:r w:rsidRPr="00970D70">
        <w:rPr>
          <w:rFonts w:cs="Helvetica"/>
          <w:b/>
          <w:color w:val="000000"/>
        </w:rPr>
        <w:t>. </w:t>
      </w:r>
      <w:r>
        <w:rPr>
          <w:rFonts w:cs="Helvetica"/>
          <w:b/>
          <w:color w:val="000000"/>
        </w:rPr>
        <w:t xml:space="preserve">Baseline with incremental update </w:t>
      </w:r>
    </w:p>
    <w:p w14:paraId="4B7B6608" w14:textId="77777777" w:rsidR="00AD6328" w:rsidRDefault="00AD6328" w:rsidP="00AD6328">
      <w:r>
        <w:t>In this example, the Scope and Equipment for each object are the same, but the objects differ by their Content Date and Time. It is the responsibility of the creator to ensure that study records in the incorporated inventory object are either current as of the Content Date / Time, even though their time of extraction precedes that datetime, or they are superseded by a current study record in the incremental update inventory object.</w:t>
      </w:r>
    </w:p>
    <w:p w14:paraId="687E8A01" w14:textId="6D10EF55" w:rsidR="006D0F80" w:rsidRPr="006D0F80" w:rsidRDefault="006D0F80" w:rsidP="006D0F80">
      <w:pPr>
        <w:pStyle w:val="Heading5"/>
      </w:pPr>
      <w:bookmarkStart w:id="367" w:name="_Toc68207484"/>
      <w:r w:rsidRPr="003D0B66">
        <w:t>XXXX.2.3.</w:t>
      </w:r>
      <w:r>
        <w:t>2.</w:t>
      </w:r>
      <w:r w:rsidR="00AD6328">
        <w:t>3</w:t>
      </w:r>
      <w:r>
        <w:t xml:space="preserve"> Parallel Production</w:t>
      </w:r>
      <w:bookmarkEnd w:id="367"/>
    </w:p>
    <w:p w14:paraId="310C3A45" w14:textId="650FF669" w:rsidR="00491BD0" w:rsidRDefault="00491BD0" w:rsidP="00491BD0">
      <w:pPr>
        <w:rPr>
          <w:rFonts w:cs="Helvetica"/>
        </w:rPr>
      </w:pPr>
      <w:r>
        <w:t>As a</w:t>
      </w:r>
      <w:r w:rsidR="00AD6328">
        <w:t xml:space="preserve">nother </w:t>
      </w:r>
      <w:r>
        <w:t>example, consider an application producing an inventory</w:t>
      </w:r>
      <w:r w:rsidR="006D0F80">
        <w:t xml:space="preserve"> in parallel</w:t>
      </w:r>
      <w:r>
        <w:t xml:space="preserve"> across several independent </w:t>
      </w:r>
      <w:r w:rsidR="003671E3">
        <w:t xml:space="preserve">federated </w:t>
      </w:r>
      <w:r>
        <w:t xml:space="preserve">storage subsystems. It tasks each subsystem to produce an Inventory SOP Instance, and itself produces a SOP Instance </w:t>
      </w:r>
      <w:r>
        <w:rPr>
          <w:rFonts w:cs="Helvetica"/>
        </w:rPr>
        <w:t>that link</w:t>
      </w:r>
      <w:r w:rsidR="00571594">
        <w:rPr>
          <w:rFonts w:cs="Helvetica"/>
        </w:rPr>
        <w:t>s</w:t>
      </w:r>
      <w:r>
        <w:rPr>
          <w:rFonts w:cs="Helvetica"/>
        </w:rPr>
        <w:t xml:space="preserve"> to each of the subsystem inventories (see Figure </w:t>
      </w:r>
      <w:r w:rsidRPr="00D42332">
        <w:rPr>
          <w:rFonts w:cs="Helvetica"/>
        </w:rPr>
        <w:t>XXXX.2-</w:t>
      </w:r>
      <w:r>
        <w:rPr>
          <w:rFonts w:cs="Helvetica"/>
        </w:rPr>
        <w:t xml:space="preserve">4). </w:t>
      </w:r>
      <w:r w:rsidR="00F03DBF">
        <w:rPr>
          <w:rFonts w:cs="Helvetica"/>
        </w:rPr>
        <w:t>Note that the Scope of Inventory will be the same for all objects, but the Equipment identifiers will differ.</w:t>
      </w:r>
    </w:p>
    <w:p w14:paraId="34190517" w14:textId="6697D397" w:rsidR="00491BD0" w:rsidRDefault="00FD4886" w:rsidP="00491BD0">
      <w:pPr>
        <w:tabs>
          <w:tab w:val="clear" w:pos="720"/>
        </w:tabs>
        <w:jc w:val="center"/>
        <w:rPr>
          <w:rFonts w:cs="Helvetica"/>
          <w:b/>
          <w:color w:val="000000"/>
        </w:rPr>
      </w:pPr>
      <w:r>
        <w:rPr>
          <w:rFonts w:cs="Helvetica"/>
          <w:b/>
          <w:noProof/>
          <w:color w:val="000000"/>
        </w:rPr>
        <w:drawing>
          <wp:inline distT="0" distB="0" distL="0" distR="0" wp14:anchorId="21AC3129" wp14:editId="43C3DBBD">
            <wp:extent cx="5471160" cy="2963437"/>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492251" cy="2974861"/>
                    </a:xfrm>
                    <a:prstGeom prst="rect">
                      <a:avLst/>
                    </a:prstGeom>
                    <a:noFill/>
                  </pic:spPr>
                </pic:pic>
              </a:graphicData>
            </a:graphic>
          </wp:inline>
        </w:drawing>
      </w:r>
    </w:p>
    <w:p w14:paraId="3EE51BD9" w14:textId="665195AA" w:rsidR="00491BD0" w:rsidRDefault="00491BD0" w:rsidP="00491BD0">
      <w:pPr>
        <w:tabs>
          <w:tab w:val="clear" w:pos="720"/>
        </w:tabs>
        <w:jc w:val="center"/>
        <w:rPr>
          <w:rFonts w:cs="Helvetica"/>
          <w:b/>
          <w:color w:val="000000"/>
        </w:rPr>
      </w:pPr>
      <w:r w:rsidRPr="00970D70">
        <w:rPr>
          <w:rFonts w:cs="Helvetica"/>
          <w:b/>
          <w:color w:val="000000"/>
        </w:rPr>
        <w:t>Figure XXXX.2-</w:t>
      </w:r>
      <w:r w:rsidR="008C6CB3">
        <w:rPr>
          <w:rFonts w:cs="Helvetica"/>
          <w:b/>
          <w:color w:val="000000"/>
        </w:rPr>
        <w:t>5</w:t>
      </w:r>
      <w:r w:rsidRPr="00970D70">
        <w:rPr>
          <w:rFonts w:cs="Helvetica"/>
          <w:b/>
          <w:color w:val="000000"/>
        </w:rPr>
        <w:t>. </w:t>
      </w:r>
      <w:r w:rsidR="00605F8F">
        <w:rPr>
          <w:rFonts w:cs="Helvetica"/>
          <w:b/>
          <w:color w:val="000000"/>
        </w:rPr>
        <w:t>Federa</w:t>
      </w:r>
      <w:r>
        <w:rPr>
          <w:rFonts w:cs="Helvetica"/>
          <w:b/>
          <w:color w:val="000000"/>
        </w:rPr>
        <w:t xml:space="preserve">ted </w:t>
      </w:r>
      <w:r w:rsidR="006D0F80">
        <w:rPr>
          <w:rFonts w:cs="Helvetica"/>
          <w:b/>
          <w:color w:val="000000"/>
        </w:rPr>
        <w:t xml:space="preserve">or parallel </w:t>
      </w:r>
      <w:r>
        <w:rPr>
          <w:rFonts w:cs="Helvetica"/>
          <w:b/>
          <w:color w:val="000000"/>
        </w:rPr>
        <w:t>production example</w:t>
      </w:r>
    </w:p>
    <w:p w14:paraId="6655DEE4" w14:textId="093EB1A2" w:rsidR="006D0F80" w:rsidRPr="006D0F80" w:rsidRDefault="006D0F80" w:rsidP="006D0F80">
      <w:pPr>
        <w:pStyle w:val="Heading5"/>
      </w:pPr>
      <w:bookmarkStart w:id="368" w:name="_Toc68207485"/>
      <w:r w:rsidRPr="003D0B66">
        <w:lastRenderedPageBreak/>
        <w:t>XXXX.2.3.</w:t>
      </w:r>
      <w:r>
        <w:t>2.</w:t>
      </w:r>
      <w:r w:rsidR="00AD6328">
        <w:t>4</w:t>
      </w:r>
      <w:r>
        <w:t xml:space="preserve"> Arbitrary tree structure</w:t>
      </w:r>
      <w:bookmarkEnd w:id="368"/>
    </w:p>
    <w:p w14:paraId="0B415AE8" w14:textId="6B4C6153" w:rsidR="007429DF" w:rsidRDefault="00AD6328" w:rsidP="007429DF">
      <w:pPr>
        <w:rPr>
          <w:rFonts w:cs="Helvetica"/>
        </w:rPr>
      </w:pPr>
      <w:r>
        <w:t>Combin</w:t>
      </w:r>
      <w:r w:rsidR="007429DF">
        <w:t>ing th</w:t>
      </w:r>
      <w:r>
        <w:t>ese concepts</w:t>
      </w:r>
      <w:r w:rsidR="007429DF">
        <w:t xml:space="preserve">, each of the </w:t>
      </w:r>
      <w:r>
        <w:t xml:space="preserve">parallel </w:t>
      </w:r>
      <w:r w:rsidR="007429DF">
        <w:t xml:space="preserve">subsystems may produce an inventory which is itself a tree of Inventory SOP Instances. </w:t>
      </w:r>
      <w:r>
        <w:t xml:space="preserve">Each of those subtrees may follow the structures of either parallel or serial production. </w:t>
      </w:r>
      <w:r w:rsidR="007429DF">
        <w:t xml:space="preserve">In general, the IOD supports an arbitrary tree structure </w:t>
      </w:r>
      <w:r w:rsidR="007429DF">
        <w:rPr>
          <w:rFonts w:cs="Helvetica"/>
        </w:rPr>
        <w:t xml:space="preserve">(see Figure </w:t>
      </w:r>
      <w:r w:rsidR="007429DF" w:rsidRPr="00D42332">
        <w:rPr>
          <w:rFonts w:cs="Helvetica"/>
        </w:rPr>
        <w:t>XXXX.2-</w:t>
      </w:r>
      <w:r w:rsidR="007429DF">
        <w:rPr>
          <w:rFonts w:cs="Helvetica"/>
        </w:rPr>
        <w:t>5), where each node is the root of a subtree or a terminal leaf.</w:t>
      </w:r>
    </w:p>
    <w:p w14:paraId="2955E2DA" w14:textId="2A8181B2" w:rsidR="007429DF" w:rsidRDefault="007429DF" w:rsidP="007429DF">
      <w:pPr>
        <w:jc w:val="center"/>
        <w:rPr>
          <w:rFonts w:cs="Helvetica"/>
        </w:rPr>
      </w:pPr>
      <w:r>
        <w:rPr>
          <w:rFonts w:cs="Helvetica"/>
          <w:noProof/>
        </w:rPr>
        <w:drawing>
          <wp:inline distT="0" distB="0" distL="0" distR="0" wp14:anchorId="237E0EA7" wp14:editId="313B777A">
            <wp:extent cx="5170170" cy="263577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198614" cy="2650274"/>
                    </a:xfrm>
                    <a:prstGeom prst="rect">
                      <a:avLst/>
                    </a:prstGeom>
                    <a:noFill/>
                  </pic:spPr>
                </pic:pic>
              </a:graphicData>
            </a:graphic>
          </wp:inline>
        </w:drawing>
      </w:r>
    </w:p>
    <w:p w14:paraId="1C406D62" w14:textId="3492B986" w:rsidR="007429DF" w:rsidRDefault="007429DF" w:rsidP="007429DF">
      <w:pPr>
        <w:tabs>
          <w:tab w:val="clear" w:pos="720"/>
        </w:tabs>
        <w:jc w:val="center"/>
        <w:rPr>
          <w:rFonts w:cs="Helvetica"/>
          <w:b/>
          <w:color w:val="000000"/>
        </w:rPr>
      </w:pPr>
      <w:r w:rsidRPr="00970D70">
        <w:rPr>
          <w:rFonts w:cs="Helvetica"/>
          <w:b/>
          <w:color w:val="000000"/>
        </w:rPr>
        <w:t>Figure XXXX.2-</w:t>
      </w:r>
      <w:r w:rsidR="008C6CB3">
        <w:rPr>
          <w:rFonts w:cs="Helvetica"/>
          <w:b/>
          <w:color w:val="000000"/>
        </w:rPr>
        <w:t>6</w:t>
      </w:r>
      <w:r w:rsidRPr="00970D70">
        <w:rPr>
          <w:rFonts w:cs="Helvetica"/>
          <w:b/>
          <w:color w:val="000000"/>
        </w:rPr>
        <w:t>. </w:t>
      </w:r>
      <w:r w:rsidRPr="007429DF">
        <w:rPr>
          <w:rFonts w:cs="Helvetica"/>
          <w:b/>
          <w:color w:val="000000"/>
        </w:rPr>
        <w:t xml:space="preserve">Arbitrary tree structure </w:t>
      </w:r>
      <w:r>
        <w:rPr>
          <w:rFonts w:cs="Helvetica"/>
          <w:b/>
          <w:color w:val="000000"/>
        </w:rPr>
        <w:t>example</w:t>
      </w:r>
    </w:p>
    <w:p w14:paraId="32A27917" w14:textId="7A00F81F" w:rsidR="006D0F80" w:rsidRDefault="006D0F80" w:rsidP="006D0F80">
      <w:pPr>
        <w:pStyle w:val="Heading5"/>
      </w:pPr>
      <w:bookmarkStart w:id="369" w:name="_XXXX.2.4_Access_Mechanisms"/>
      <w:bookmarkStart w:id="370" w:name="_XXXX.2.3.2.5_Empty_inventory"/>
      <w:bookmarkStart w:id="371" w:name="_Toc68207486"/>
      <w:bookmarkEnd w:id="369"/>
      <w:bookmarkEnd w:id="370"/>
      <w:r w:rsidRPr="003D0B66">
        <w:t>XXXX.2.3.</w:t>
      </w:r>
      <w:r>
        <w:t>2.</w:t>
      </w:r>
      <w:r w:rsidR="00AD6328">
        <w:t>5</w:t>
      </w:r>
      <w:r>
        <w:t xml:space="preserve"> </w:t>
      </w:r>
      <w:bookmarkStart w:id="372" w:name="_Hlk67984208"/>
      <w:r>
        <w:t>Empty inventory</w:t>
      </w:r>
      <w:bookmarkEnd w:id="371"/>
      <w:bookmarkEnd w:id="372"/>
    </w:p>
    <w:p w14:paraId="0C111A4D" w14:textId="457A7A9B" w:rsidR="006D0F80" w:rsidRDefault="008C6CB3" w:rsidP="008C6CB3">
      <w:pPr>
        <w:rPr>
          <w:lang w:val="en"/>
        </w:rPr>
      </w:pPr>
      <w:r>
        <w:rPr>
          <w:lang w:val="en"/>
        </w:rPr>
        <w:t>A storage system may be tasked with producing an inventory, but for which there are no stored studies that match the requested scope. For instance, an organization may be producing an inventory of all nuclear medicine studies, and requests each of its several PACS and VNAs to create an inventory with Modalities in Study = NM. A storage system that doesn’t have any NM studies will create an empty inventory object, which affirmatively declares that that system does not have any matching studies as of the Content Date / Time.</w:t>
      </w:r>
    </w:p>
    <w:p w14:paraId="06BE7211" w14:textId="24882F3F" w:rsidR="008C6CB3" w:rsidRPr="006D0F80" w:rsidRDefault="008C6CB3" w:rsidP="008C6CB3">
      <w:pPr>
        <w:jc w:val="center"/>
        <w:rPr>
          <w:lang w:val="en"/>
        </w:rPr>
      </w:pPr>
      <w:r>
        <w:rPr>
          <w:noProof/>
          <w:lang w:val="en"/>
        </w:rPr>
        <w:drawing>
          <wp:inline distT="0" distB="0" distL="0" distR="0" wp14:anchorId="5BEF96AD" wp14:editId="590A5377">
            <wp:extent cx="1826901" cy="1363980"/>
            <wp:effectExtent l="0" t="0" r="1905"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844003" cy="1376749"/>
                    </a:xfrm>
                    <a:prstGeom prst="rect">
                      <a:avLst/>
                    </a:prstGeom>
                    <a:noFill/>
                  </pic:spPr>
                </pic:pic>
              </a:graphicData>
            </a:graphic>
          </wp:inline>
        </w:drawing>
      </w:r>
    </w:p>
    <w:p w14:paraId="5A1C28E4" w14:textId="74AF95E9" w:rsidR="008C6CB3" w:rsidRDefault="008C6CB3" w:rsidP="008C6CB3">
      <w:pPr>
        <w:tabs>
          <w:tab w:val="clear" w:pos="720"/>
        </w:tabs>
        <w:jc w:val="center"/>
        <w:rPr>
          <w:rFonts w:cs="Helvetica"/>
          <w:b/>
          <w:color w:val="000000"/>
        </w:rPr>
      </w:pPr>
      <w:r w:rsidRPr="00970D70">
        <w:rPr>
          <w:rFonts w:cs="Helvetica"/>
          <w:b/>
          <w:color w:val="000000"/>
        </w:rPr>
        <w:t>Figure XXXX.2-</w:t>
      </w:r>
      <w:r>
        <w:rPr>
          <w:rFonts w:cs="Helvetica"/>
          <w:b/>
          <w:color w:val="000000"/>
        </w:rPr>
        <w:t>7</w:t>
      </w:r>
      <w:r w:rsidRPr="00970D70">
        <w:rPr>
          <w:rFonts w:cs="Helvetica"/>
          <w:b/>
          <w:color w:val="000000"/>
        </w:rPr>
        <w:t>. </w:t>
      </w:r>
      <w:r w:rsidR="002F34CA" w:rsidRPr="002F34CA">
        <w:rPr>
          <w:rFonts w:cs="Helvetica"/>
          <w:b/>
          <w:color w:val="000000"/>
        </w:rPr>
        <w:t xml:space="preserve">Empty inventory </w:t>
      </w:r>
      <w:r>
        <w:rPr>
          <w:rFonts w:cs="Helvetica"/>
          <w:b/>
          <w:color w:val="000000"/>
        </w:rPr>
        <w:t>example</w:t>
      </w:r>
    </w:p>
    <w:p w14:paraId="174B4CB3" w14:textId="008883D3" w:rsidR="00AF5133" w:rsidRPr="005B0D53" w:rsidRDefault="00AF5133" w:rsidP="00AF5133">
      <w:pPr>
        <w:pStyle w:val="Heading3"/>
        <w:rPr>
          <w:rFonts w:cs="Helvetica"/>
        </w:rPr>
      </w:pPr>
      <w:bookmarkStart w:id="373" w:name="_Toc68207487"/>
      <w:r w:rsidRPr="005B0D53">
        <w:rPr>
          <w:rFonts w:cs="Helvetica"/>
          <w:snapToGrid w:val="0"/>
        </w:rPr>
        <w:t xml:space="preserve">XXXX.2.4 </w:t>
      </w:r>
      <w:r w:rsidRPr="005B0D53">
        <w:rPr>
          <w:rFonts w:cs="Helvetica"/>
        </w:rPr>
        <w:t>Access</w:t>
      </w:r>
      <w:r w:rsidR="002F3FD3">
        <w:rPr>
          <w:rFonts w:cs="Helvetica"/>
        </w:rPr>
        <w:t xml:space="preserve"> Mechanisms for</w:t>
      </w:r>
      <w:r w:rsidRPr="005B0D53">
        <w:rPr>
          <w:rFonts w:cs="Helvetica"/>
        </w:rPr>
        <w:t xml:space="preserve"> Repository Data</w:t>
      </w:r>
      <w:bookmarkEnd w:id="373"/>
    </w:p>
    <w:p w14:paraId="156E8857" w14:textId="52BD64B5" w:rsidR="003520D5" w:rsidRPr="005B0D53" w:rsidRDefault="003520D5" w:rsidP="00AF5133">
      <w:pPr>
        <w:rPr>
          <w:rFonts w:cs="Helvetica"/>
          <w:snapToGrid w:val="0"/>
        </w:rPr>
      </w:pPr>
      <w:r w:rsidRPr="005B0D53">
        <w:rPr>
          <w:rFonts w:cs="Helvetica"/>
        </w:rPr>
        <w:t xml:space="preserve">The </w:t>
      </w:r>
      <w:r w:rsidRPr="005B0D53">
        <w:rPr>
          <w:rFonts w:cs="Helvetica"/>
          <w:snapToGrid w:val="0"/>
        </w:rPr>
        <w:t xml:space="preserve">Inventory IOD supports the recording of </w:t>
      </w:r>
      <w:r w:rsidR="00897E09">
        <w:rPr>
          <w:rFonts w:cs="Helvetica"/>
          <w:snapToGrid w:val="0"/>
        </w:rPr>
        <w:t>available</w:t>
      </w:r>
      <w:r w:rsidRPr="005B0D53">
        <w:rPr>
          <w:rFonts w:cs="Helvetica"/>
          <w:snapToGrid w:val="0"/>
        </w:rPr>
        <w:t xml:space="preserve"> access mechanisms for</w:t>
      </w:r>
      <w:r w:rsidR="00D47F83">
        <w:rPr>
          <w:rFonts w:cs="Helvetica"/>
          <w:snapToGrid w:val="0"/>
        </w:rPr>
        <w:t xml:space="preserve"> each</w:t>
      </w:r>
      <w:r w:rsidRPr="005B0D53">
        <w:rPr>
          <w:rFonts w:cs="Helvetica"/>
          <w:snapToGrid w:val="0"/>
        </w:rPr>
        <w:t xml:space="preserve"> repository stored instance – DIMSE Query/Retrieve</w:t>
      </w:r>
      <w:r w:rsidR="00DA4163">
        <w:rPr>
          <w:rFonts w:cs="Helvetica"/>
          <w:snapToGrid w:val="0"/>
        </w:rPr>
        <w:t xml:space="preserve"> </w:t>
      </w:r>
      <w:r w:rsidR="00DA4163" w:rsidRPr="00DA4163">
        <w:rPr>
          <w:rFonts w:cs="Helvetica"/>
          <w:snapToGrid w:val="0"/>
        </w:rPr>
        <w:t>(</w:t>
      </w:r>
      <w:hyperlink r:id="rId117" w:history="1">
        <w:r w:rsidR="00DA4163" w:rsidRPr="00DA4163">
          <w:rPr>
            <w:rStyle w:val="Hyperlink"/>
            <w:rFonts w:cs="Helvetica"/>
            <w:snapToGrid w:val="0"/>
          </w:rPr>
          <w:t>Annex C in PS3.4</w:t>
        </w:r>
      </w:hyperlink>
      <w:r w:rsidR="00DA4163">
        <w:rPr>
          <w:rFonts w:cs="Helvetica"/>
          <w:snapToGrid w:val="0"/>
        </w:rPr>
        <w:t>)</w:t>
      </w:r>
      <w:r w:rsidRPr="005B0D53">
        <w:rPr>
          <w:rFonts w:cs="Helvetica"/>
          <w:snapToGrid w:val="0"/>
        </w:rPr>
        <w:t>, web</w:t>
      </w:r>
      <w:r w:rsidR="004F3974">
        <w:rPr>
          <w:rFonts w:cs="Helvetica"/>
          <w:snapToGrid w:val="0"/>
        </w:rPr>
        <w:t xml:space="preserve"> services</w:t>
      </w:r>
      <w:r w:rsidR="0082123A">
        <w:rPr>
          <w:rFonts w:cs="Helvetica"/>
          <w:snapToGrid w:val="0"/>
        </w:rPr>
        <w:t>-</w:t>
      </w:r>
      <w:r w:rsidR="004F3974">
        <w:rPr>
          <w:rFonts w:cs="Helvetica"/>
          <w:snapToGrid w:val="0"/>
        </w:rPr>
        <w:t>based</w:t>
      </w:r>
      <w:r w:rsidRPr="005B0D53">
        <w:rPr>
          <w:rFonts w:cs="Helvetica"/>
          <w:snapToGrid w:val="0"/>
        </w:rPr>
        <w:t xml:space="preserve"> Studies Service</w:t>
      </w:r>
      <w:r w:rsidR="00DA4163">
        <w:rPr>
          <w:rFonts w:cs="Helvetica"/>
          <w:snapToGrid w:val="0"/>
        </w:rPr>
        <w:t xml:space="preserve"> </w:t>
      </w:r>
      <w:hyperlink r:id="rId118" w:history="1">
        <w:r w:rsidR="00DA4163" w:rsidRPr="00DA4163">
          <w:rPr>
            <w:rStyle w:val="Hyperlink"/>
            <w:rFonts w:cs="Helvetica"/>
            <w:snapToGrid w:val="0"/>
          </w:rPr>
          <w:t>Section 10 in PS3.18</w:t>
        </w:r>
      </w:hyperlink>
      <w:r w:rsidR="00DA4163">
        <w:rPr>
          <w:rFonts w:cs="Helvetica"/>
          <w:snapToGrid w:val="0"/>
        </w:rPr>
        <w:t>)</w:t>
      </w:r>
      <w:r w:rsidRPr="005B0D53">
        <w:rPr>
          <w:rFonts w:cs="Helvetica"/>
          <w:snapToGrid w:val="0"/>
        </w:rPr>
        <w:t xml:space="preserve">, and </w:t>
      </w:r>
      <w:r w:rsidR="00897E09">
        <w:rPr>
          <w:rFonts w:cs="Helvetica"/>
          <w:snapToGrid w:val="0"/>
        </w:rPr>
        <w:t xml:space="preserve">perhaps multiple </w:t>
      </w:r>
      <w:r w:rsidRPr="005B0D53">
        <w:rPr>
          <w:rFonts w:cs="Helvetica"/>
          <w:snapToGrid w:val="0"/>
        </w:rPr>
        <w:t>non-DICOM direct file access protocol</w:t>
      </w:r>
      <w:r w:rsidR="00897E09">
        <w:rPr>
          <w:rFonts w:cs="Helvetica"/>
          <w:snapToGrid w:val="0"/>
        </w:rPr>
        <w:t>s</w:t>
      </w:r>
      <w:r w:rsidR="00DA4163">
        <w:rPr>
          <w:rFonts w:cs="Helvetica"/>
          <w:snapToGrid w:val="0"/>
        </w:rPr>
        <w:t xml:space="preserve"> (</w:t>
      </w:r>
      <w:hyperlink w:anchor="_Annex_P_Stored" w:history="1">
        <w:r w:rsidR="00DA4163" w:rsidRPr="00DA4163">
          <w:rPr>
            <w:rStyle w:val="Hyperlink"/>
            <w:rFonts w:cs="Helvetica"/>
            <w:snapToGrid w:val="0"/>
          </w:rPr>
          <w:t>Annex P in PS3.3</w:t>
        </w:r>
      </w:hyperlink>
      <w:r w:rsidR="00DA4163">
        <w:rPr>
          <w:rFonts w:cs="Helvetica"/>
          <w:snapToGrid w:val="0"/>
        </w:rPr>
        <w:t>)</w:t>
      </w:r>
      <w:r w:rsidRPr="005B0D53">
        <w:rPr>
          <w:rFonts w:cs="Helvetica"/>
          <w:snapToGrid w:val="0"/>
        </w:rPr>
        <w:t xml:space="preserve">. Either </w:t>
      </w:r>
      <w:r w:rsidR="00E14C7B">
        <w:rPr>
          <w:rFonts w:cs="Helvetica"/>
          <w:snapToGrid w:val="0"/>
        </w:rPr>
        <w:t>the</w:t>
      </w:r>
      <w:r w:rsidRPr="005B0D53">
        <w:rPr>
          <w:rFonts w:cs="Helvetica"/>
          <w:snapToGrid w:val="0"/>
        </w:rPr>
        <w:t xml:space="preserve"> </w:t>
      </w:r>
      <w:r w:rsidR="00A2093D" w:rsidRPr="005B0D53">
        <w:rPr>
          <w:rFonts w:cs="Helvetica"/>
          <w:snapToGrid w:val="0"/>
        </w:rPr>
        <w:t xml:space="preserve">access point for </w:t>
      </w:r>
      <w:r w:rsidRPr="005B0D53">
        <w:rPr>
          <w:rFonts w:cs="Helvetica"/>
          <w:snapToGrid w:val="0"/>
        </w:rPr>
        <w:t xml:space="preserve">DIMSE </w:t>
      </w:r>
      <w:r w:rsidR="00A2093D" w:rsidRPr="005B0D53">
        <w:rPr>
          <w:rFonts w:cs="Helvetica"/>
          <w:snapToGrid w:val="0"/>
        </w:rPr>
        <w:t xml:space="preserve">(AE Title) </w:t>
      </w:r>
      <w:r w:rsidR="00E14C7B">
        <w:rPr>
          <w:rFonts w:cs="Helvetica"/>
          <w:snapToGrid w:val="0"/>
        </w:rPr>
        <w:t>or</w:t>
      </w:r>
      <w:r w:rsidR="00E14C7B" w:rsidRPr="005B0D53">
        <w:rPr>
          <w:rFonts w:cs="Helvetica"/>
          <w:snapToGrid w:val="0"/>
        </w:rPr>
        <w:t xml:space="preserve"> </w:t>
      </w:r>
      <w:r w:rsidRPr="005B0D53">
        <w:rPr>
          <w:rFonts w:cs="Helvetica"/>
          <w:snapToGrid w:val="0"/>
        </w:rPr>
        <w:t>web</w:t>
      </w:r>
      <w:r w:rsidR="00A2093D" w:rsidRPr="005B0D53">
        <w:rPr>
          <w:rFonts w:cs="Helvetica"/>
          <w:snapToGrid w:val="0"/>
        </w:rPr>
        <w:t xml:space="preserve"> (</w:t>
      </w:r>
      <w:r w:rsidR="001A2D94" w:rsidRPr="005B0D53">
        <w:rPr>
          <w:rFonts w:cs="Helvetica"/>
          <w:snapToGrid w:val="0"/>
        </w:rPr>
        <w:t xml:space="preserve">origin server </w:t>
      </w:r>
      <w:r w:rsidR="00A2093D" w:rsidRPr="005B0D53">
        <w:rPr>
          <w:rFonts w:cs="Helvetica"/>
          <w:snapToGrid w:val="0"/>
        </w:rPr>
        <w:t>address)</w:t>
      </w:r>
      <w:r w:rsidR="00E14C7B">
        <w:rPr>
          <w:rFonts w:cs="Helvetica"/>
          <w:snapToGrid w:val="0"/>
        </w:rPr>
        <w:t>, or both,</w:t>
      </w:r>
      <w:r w:rsidRPr="005B0D53">
        <w:rPr>
          <w:rFonts w:cs="Helvetica"/>
          <w:snapToGrid w:val="0"/>
        </w:rPr>
        <w:t xml:space="preserve"> must be </w:t>
      </w:r>
      <w:r w:rsidR="00A2093D" w:rsidRPr="005B0D53">
        <w:rPr>
          <w:rFonts w:cs="Helvetica"/>
          <w:snapToGrid w:val="0"/>
        </w:rPr>
        <w:t xml:space="preserve">provided </w:t>
      </w:r>
      <w:r w:rsidR="002E0C35">
        <w:rPr>
          <w:rFonts w:cs="Helvetica"/>
          <w:snapToGrid w:val="0"/>
        </w:rPr>
        <w:t>for</w:t>
      </w:r>
      <w:r w:rsidR="00A2093D" w:rsidRPr="005B0D53">
        <w:rPr>
          <w:rFonts w:cs="Helvetica"/>
          <w:snapToGrid w:val="0"/>
        </w:rPr>
        <w:t xml:space="preserve"> an Inventory SOP Instance; the non-DICOM protocols </w:t>
      </w:r>
      <w:r w:rsidR="00897E09">
        <w:rPr>
          <w:rFonts w:cs="Helvetica"/>
          <w:snapToGrid w:val="0"/>
        </w:rPr>
        <w:t xml:space="preserve">are </w:t>
      </w:r>
      <w:r w:rsidR="00A2093D" w:rsidRPr="005B0D53">
        <w:rPr>
          <w:rFonts w:cs="Helvetica"/>
          <w:snapToGrid w:val="0"/>
        </w:rPr>
        <w:t>optional.</w:t>
      </w:r>
    </w:p>
    <w:p w14:paraId="46B09A62" w14:textId="5FC777BC" w:rsidR="00A2093D" w:rsidRPr="005B0D53" w:rsidRDefault="00A2093D" w:rsidP="00AF5133">
      <w:pPr>
        <w:rPr>
          <w:rFonts w:cs="Helvetica"/>
          <w:snapToGrid w:val="0"/>
        </w:rPr>
      </w:pPr>
      <w:r w:rsidRPr="005B0D53">
        <w:rPr>
          <w:rFonts w:cs="Helvetica"/>
          <w:snapToGrid w:val="0"/>
        </w:rPr>
        <w:t xml:space="preserve">The IOD does not limit the non-DICOM protocol used, which is specified by </w:t>
      </w:r>
      <w:r w:rsidR="00DA4163">
        <w:rPr>
          <w:rFonts w:cs="Helvetica"/>
          <w:snapToGrid w:val="0"/>
        </w:rPr>
        <w:t xml:space="preserve">the scheme of </w:t>
      </w:r>
      <w:r w:rsidRPr="005B0D53">
        <w:rPr>
          <w:rFonts w:cs="Helvetica"/>
          <w:snapToGrid w:val="0"/>
        </w:rPr>
        <w:t xml:space="preserve">a URI link to the stored instance. Applications that intend to use direct file access may need to be adapted to use the protocol </w:t>
      </w:r>
      <w:r w:rsidRPr="005B0D53">
        <w:rPr>
          <w:rFonts w:cs="Helvetica"/>
          <w:snapToGrid w:val="0"/>
        </w:rPr>
        <w:lastRenderedPageBreak/>
        <w:t xml:space="preserve">specified by the Inventory creator. </w:t>
      </w:r>
      <w:r w:rsidR="002F3FD3">
        <w:rPr>
          <w:rFonts w:cs="Helvetica"/>
          <w:snapToGrid w:val="0"/>
        </w:rPr>
        <w:t>Not all capabilities of the access mechanism may be evident from the URI scheme, e.g., HTTP is used with several different cloud-based</w:t>
      </w:r>
      <w:r w:rsidR="002E0C35">
        <w:rPr>
          <w:rFonts w:cs="Helvetica"/>
          <w:snapToGrid w:val="0"/>
        </w:rPr>
        <w:t xml:space="preserve"> storage</w:t>
      </w:r>
      <w:r w:rsidR="002F3FD3">
        <w:rPr>
          <w:rFonts w:cs="Helvetica"/>
          <w:snapToGrid w:val="0"/>
        </w:rPr>
        <w:t xml:space="preserve"> protocols</w:t>
      </w:r>
      <w:r w:rsidR="00284B32">
        <w:rPr>
          <w:rFonts w:cs="Helvetica"/>
          <w:snapToGrid w:val="0"/>
        </w:rPr>
        <w:t xml:space="preserve"> which differ in the ways they use HTTP headers</w:t>
      </w:r>
      <w:r w:rsidR="002F3FD3">
        <w:rPr>
          <w:rFonts w:cs="Helvetica"/>
          <w:snapToGrid w:val="0"/>
        </w:rPr>
        <w:t>. The specifics of the protocol must be conveyed in the Conformance Statement</w:t>
      </w:r>
      <w:r w:rsidR="002E0C35">
        <w:rPr>
          <w:rFonts w:cs="Helvetica"/>
          <w:snapToGrid w:val="0"/>
        </w:rPr>
        <w:t xml:space="preserve"> or other documentation</w:t>
      </w:r>
      <w:r w:rsidR="002F3FD3">
        <w:rPr>
          <w:rFonts w:cs="Helvetica"/>
          <w:snapToGrid w:val="0"/>
        </w:rPr>
        <w:t>, rather than in the attributes of the IOD.</w:t>
      </w:r>
    </w:p>
    <w:p w14:paraId="1EE96455" w14:textId="6630B8B8" w:rsidR="00A2093D" w:rsidRPr="005B0D53" w:rsidRDefault="001A2D94" w:rsidP="00AF5133">
      <w:pPr>
        <w:rPr>
          <w:rFonts w:cs="Helvetica"/>
          <w:lang w:val="en"/>
        </w:rPr>
      </w:pPr>
      <w:r>
        <w:rPr>
          <w:rFonts w:cs="Helvetica"/>
          <w:snapToGrid w:val="0"/>
        </w:rPr>
        <w:t xml:space="preserve">The target resource of a </w:t>
      </w:r>
      <w:r w:rsidRPr="005B0D53">
        <w:rPr>
          <w:rFonts w:cs="Helvetica"/>
          <w:snapToGrid w:val="0"/>
        </w:rPr>
        <w:t xml:space="preserve">non-DICOM protocol must be </w:t>
      </w:r>
      <w:r>
        <w:rPr>
          <w:rFonts w:cs="Helvetica"/>
          <w:snapToGrid w:val="0"/>
        </w:rPr>
        <w:t>a</w:t>
      </w:r>
      <w:r w:rsidR="00A2093D" w:rsidRPr="005B0D53">
        <w:rPr>
          <w:rFonts w:cs="Helvetica"/>
          <w:snapToGrid w:val="0"/>
        </w:rPr>
        <w:t xml:space="preserve"> stored instance in the DICOM File Format (specified in </w:t>
      </w:r>
      <w:hyperlink r:id="rId119" w:history="1">
        <w:r w:rsidR="00D53B42" w:rsidRPr="005B0D53">
          <w:rPr>
            <w:rStyle w:val="Hyperlink"/>
            <w:rFonts w:cs="Helvetica"/>
            <w:lang w:val="en"/>
          </w:rPr>
          <w:t>Section 7 in PS3.10</w:t>
        </w:r>
      </w:hyperlink>
      <w:r w:rsidR="00A2093D" w:rsidRPr="005B0D53">
        <w:rPr>
          <w:rFonts w:cs="Helvetica"/>
          <w:snapToGrid w:val="0"/>
        </w:rPr>
        <w:t>), and may be further contained within a defined container file structure</w:t>
      </w:r>
      <w:r w:rsidR="0038295E" w:rsidRPr="005B0D53">
        <w:rPr>
          <w:rFonts w:cs="Helvetica"/>
          <w:snapToGrid w:val="0"/>
        </w:rPr>
        <w:t xml:space="preserve"> – ZIP, TAR, </w:t>
      </w:r>
      <w:r w:rsidR="00E14C7B">
        <w:rPr>
          <w:rFonts w:cs="Helvetica"/>
          <w:snapToGrid w:val="0"/>
        </w:rPr>
        <w:t xml:space="preserve">GZIP, </w:t>
      </w:r>
      <w:r w:rsidR="0038295E" w:rsidRPr="005B0D53">
        <w:rPr>
          <w:rFonts w:cs="Helvetica"/>
          <w:snapToGrid w:val="0"/>
        </w:rPr>
        <w:t xml:space="preserve">or TARGZIP. </w:t>
      </w:r>
    </w:p>
    <w:p w14:paraId="3ECA32EA" w14:textId="762B553D" w:rsidR="00AF5133" w:rsidRPr="005B0D53" w:rsidRDefault="0038295E" w:rsidP="00AF5133">
      <w:pPr>
        <w:rPr>
          <w:rFonts w:cs="Helvetica"/>
          <w:lang w:val="en"/>
        </w:rPr>
      </w:pPr>
      <w:r w:rsidRPr="005B0D53">
        <w:rPr>
          <w:rFonts w:cs="Helvetica"/>
          <w:snapToGrid w:val="0"/>
        </w:rPr>
        <w:t xml:space="preserve">Many repository applications do not keep the stored instances updated with metadata </w:t>
      </w:r>
      <w:r w:rsidR="00980444" w:rsidRPr="005B0D53">
        <w:rPr>
          <w:rFonts w:cs="Helvetica"/>
          <w:snapToGrid w:val="0"/>
        </w:rPr>
        <w:t xml:space="preserve">that may change over time </w:t>
      </w:r>
      <w:r w:rsidRPr="005B0D53">
        <w:rPr>
          <w:rFonts w:cs="Helvetica"/>
          <w:snapToGrid w:val="0"/>
        </w:rPr>
        <w:t>(e.g., patient name and ID</w:t>
      </w:r>
      <w:r w:rsidR="00AF02A4">
        <w:rPr>
          <w:rFonts w:cs="Helvetica"/>
          <w:snapToGrid w:val="0"/>
        </w:rPr>
        <w:t>)</w:t>
      </w:r>
      <w:r w:rsidRPr="005B0D53">
        <w:rPr>
          <w:rFonts w:cs="Helvetica"/>
          <w:snapToGrid w:val="0"/>
        </w:rPr>
        <w:t xml:space="preserve">. Applications that use direct file access </w:t>
      </w:r>
      <w:r w:rsidRPr="005B0D53">
        <w:rPr>
          <w:rFonts w:cs="Helvetica"/>
          <w:lang w:val="en"/>
        </w:rPr>
        <w:t xml:space="preserve">are required to use the current correct </w:t>
      </w:r>
      <w:r w:rsidR="00AF5133" w:rsidRPr="005B0D53">
        <w:rPr>
          <w:rFonts w:cs="Helvetica"/>
          <w:lang w:val="en"/>
        </w:rPr>
        <w:t>metadata</w:t>
      </w:r>
      <w:r w:rsidRPr="005B0D53">
        <w:rPr>
          <w:rFonts w:cs="Helvetica"/>
          <w:lang w:val="en"/>
        </w:rPr>
        <w:t>, as recorded in the Inventory</w:t>
      </w:r>
      <w:r w:rsidRPr="005B0D53">
        <w:rPr>
          <w:rFonts w:cs="Helvetica"/>
          <w:snapToGrid w:val="0"/>
        </w:rPr>
        <w:t xml:space="preserve"> SOP Instance, rather than the metadata in the stored files</w:t>
      </w:r>
      <w:r w:rsidR="0035026D">
        <w:rPr>
          <w:rFonts w:cs="Helvetica"/>
          <w:snapToGrid w:val="0"/>
        </w:rPr>
        <w:t xml:space="preserve"> (s</w:t>
      </w:r>
      <w:r w:rsidR="004D5D8D">
        <w:rPr>
          <w:rFonts w:cs="Helvetica"/>
          <w:snapToGrid w:val="0"/>
        </w:rPr>
        <w:t xml:space="preserve">ee </w:t>
      </w:r>
      <w:hyperlink w:anchor="_XXXX.6.5_Metadata_Updates" w:history="1">
        <w:r w:rsidR="004D5D8D" w:rsidRPr="00B350F8">
          <w:rPr>
            <w:rStyle w:val="Hyperlink"/>
            <w:rFonts w:cs="Helvetica"/>
            <w:snapToGrid w:val="0"/>
          </w:rPr>
          <w:t xml:space="preserve">Section </w:t>
        </w:r>
        <w:r w:rsidR="00C7285F">
          <w:rPr>
            <w:rStyle w:val="Hyperlink"/>
            <w:rFonts w:cs="Helvetica"/>
            <w:snapToGrid w:val="0"/>
          </w:rPr>
          <w:t>XXXX.6.7</w:t>
        </w:r>
      </w:hyperlink>
      <w:r w:rsidR="0035026D">
        <w:rPr>
          <w:rFonts w:cs="Helvetica"/>
          <w:snapToGrid w:val="0"/>
        </w:rPr>
        <w:t>).</w:t>
      </w:r>
    </w:p>
    <w:p w14:paraId="1730BEF1" w14:textId="000FDA4F" w:rsidR="00B350F8" w:rsidRPr="005B0D53" w:rsidRDefault="00B350F8" w:rsidP="00B350F8">
      <w:pPr>
        <w:rPr>
          <w:rFonts w:cs="Helvetica"/>
          <w:snapToGrid w:val="0"/>
        </w:rPr>
      </w:pPr>
      <w:r>
        <w:rPr>
          <w:rFonts w:cs="Helvetica"/>
        </w:rPr>
        <w:t>Although t</w:t>
      </w:r>
      <w:r w:rsidRPr="005B0D53">
        <w:rPr>
          <w:rFonts w:cs="Helvetica"/>
        </w:rPr>
        <w:t xml:space="preserve">he </w:t>
      </w:r>
      <w:r w:rsidRPr="005B0D53">
        <w:rPr>
          <w:rFonts w:cs="Helvetica"/>
          <w:snapToGrid w:val="0"/>
        </w:rPr>
        <w:t xml:space="preserve">Inventory </w:t>
      </w:r>
      <w:r>
        <w:rPr>
          <w:rFonts w:cs="Helvetica"/>
          <w:snapToGrid w:val="0"/>
        </w:rPr>
        <w:t>identifies</w:t>
      </w:r>
      <w:r w:rsidRPr="005B0D53">
        <w:rPr>
          <w:rFonts w:cs="Helvetica"/>
          <w:snapToGrid w:val="0"/>
        </w:rPr>
        <w:t xml:space="preserve"> the </w:t>
      </w:r>
      <w:r>
        <w:rPr>
          <w:rFonts w:cs="Helvetica"/>
          <w:snapToGrid w:val="0"/>
        </w:rPr>
        <w:t>available</w:t>
      </w:r>
      <w:r w:rsidRPr="005B0D53">
        <w:rPr>
          <w:rFonts w:cs="Helvetica"/>
          <w:snapToGrid w:val="0"/>
        </w:rPr>
        <w:t xml:space="preserve"> access mechanisms for repository stored instances</w:t>
      </w:r>
      <w:r>
        <w:rPr>
          <w:rFonts w:cs="Helvetica"/>
          <w:snapToGrid w:val="0"/>
        </w:rPr>
        <w:t>, there will be security features associated with those access mechanisms that are outside the scope of the IOD specification, and that will need to be implemented in applications that use the Inventory</w:t>
      </w:r>
      <w:r w:rsidR="0035026D">
        <w:rPr>
          <w:rFonts w:cs="Helvetica"/>
          <w:snapToGrid w:val="0"/>
        </w:rPr>
        <w:t xml:space="preserve"> (s</w:t>
      </w:r>
      <w:r>
        <w:rPr>
          <w:rFonts w:cs="Helvetica"/>
          <w:snapToGrid w:val="0"/>
        </w:rPr>
        <w:t xml:space="preserve">ee </w:t>
      </w:r>
      <w:hyperlink w:anchor="_XXXX.5_Security_considerations_1" w:history="1">
        <w:r w:rsidRPr="00B350F8">
          <w:rPr>
            <w:rStyle w:val="Hyperlink"/>
            <w:rFonts w:cs="Helvetica"/>
            <w:snapToGrid w:val="0"/>
          </w:rPr>
          <w:t>Section XXXX.5</w:t>
        </w:r>
      </w:hyperlink>
      <w:r w:rsidR="0035026D">
        <w:rPr>
          <w:rFonts w:cs="Helvetica"/>
          <w:snapToGrid w:val="0"/>
        </w:rPr>
        <w:t>).</w:t>
      </w:r>
      <w:r>
        <w:rPr>
          <w:rFonts w:cs="Helvetica"/>
          <w:snapToGrid w:val="0"/>
        </w:rPr>
        <w:t xml:space="preserve"> </w:t>
      </w:r>
    </w:p>
    <w:p w14:paraId="6E100436" w14:textId="77777777" w:rsidR="00AF5133" w:rsidRPr="005B0D53" w:rsidRDefault="00AF5133" w:rsidP="00AF5133">
      <w:pPr>
        <w:pStyle w:val="Heading3"/>
        <w:rPr>
          <w:rFonts w:cs="Helvetica"/>
          <w:snapToGrid w:val="0"/>
        </w:rPr>
      </w:pPr>
      <w:bookmarkStart w:id="374" w:name="_XXXX.2.5_Additional_Data"/>
      <w:bookmarkStart w:id="375" w:name="_Toc68207488"/>
      <w:bookmarkEnd w:id="374"/>
      <w:r w:rsidRPr="005B0D53">
        <w:rPr>
          <w:rFonts w:cs="Helvetica"/>
          <w:snapToGrid w:val="0"/>
        </w:rPr>
        <w:t xml:space="preserve">XXXX.2.5 </w:t>
      </w:r>
      <w:r w:rsidRPr="005B0D53">
        <w:rPr>
          <w:rFonts w:cs="Helvetica"/>
        </w:rPr>
        <w:t>Additional Data Elements</w:t>
      </w:r>
      <w:bookmarkEnd w:id="375"/>
    </w:p>
    <w:p w14:paraId="2EFC4EA7" w14:textId="49A8F04B" w:rsidR="001B2466" w:rsidRDefault="0038295E" w:rsidP="00AF5133">
      <w:pPr>
        <w:rPr>
          <w:rFonts w:cs="Helvetica"/>
        </w:rPr>
      </w:pPr>
      <w:r w:rsidRPr="005B0D53">
        <w:rPr>
          <w:rFonts w:cs="Helvetica"/>
        </w:rPr>
        <w:t>The Inventory IOD, like all DICOM IODs, may be extended by the addition of optional attributes that do not impact the semantics of the basic IOD. This is denoted Standard Extended Conformance</w:t>
      </w:r>
      <w:r w:rsidR="001B2466">
        <w:rPr>
          <w:rFonts w:cs="Helvetica"/>
        </w:rPr>
        <w:t xml:space="preserve"> (see </w:t>
      </w:r>
      <w:hyperlink r:id="rId120" w:anchor="glossentry_StandardExtendedSOPClass" w:history="1">
        <w:r w:rsidR="001B2466" w:rsidRPr="001B2466">
          <w:rPr>
            <w:rStyle w:val="Hyperlink"/>
            <w:rFonts w:cs="Helvetica"/>
          </w:rPr>
          <w:t>Section 3.11 “DICOM Conformance” in PS3.2</w:t>
        </w:r>
      </w:hyperlink>
      <w:r w:rsidR="001B2466">
        <w:rPr>
          <w:rFonts w:cs="Helvetica"/>
        </w:rPr>
        <w:t>)</w:t>
      </w:r>
      <w:r w:rsidR="00F11099">
        <w:rPr>
          <w:rFonts w:cs="Helvetica"/>
        </w:rPr>
        <w:t>.</w:t>
      </w:r>
    </w:p>
    <w:p w14:paraId="777E7736" w14:textId="40DABFCE" w:rsidR="00AF5133" w:rsidRDefault="0038295E" w:rsidP="0038295E">
      <w:pPr>
        <w:rPr>
          <w:rFonts w:cs="Helvetica"/>
        </w:rPr>
      </w:pPr>
      <w:r w:rsidRPr="005B0D53">
        <w:rPr>
          <w:rFonts w:cs="Helvetica"/>
        </w:rPr>
        <w:t>While the IOD identifies many optional attributes that m</w:t>
      </w:r>
      <w:r w:rsidR="001B2466">
        <w:rPr>
          <w:rFonts w:cs="Helvetica"/>
        </w:rPr>
        <w:t>ight</w:t>
      </w:r>
      <w:r w:rsidRPr="005B0D53">
        <w:rPr>
          <w:rFonts w:cs="Helvetica"/>
        </w:rPr>
        <w:t xml:space="preserve"> be managed in a repository database, the creator of an inventory is allowed to use such </w:t>
      </w:r>
      <w:r w:rsidR="00AF5133" w:rsidRPr="005B0D53">
        <w:rPr>
          <w:rFonts w:cs="Helvetica"/>
        </w:rPr>
        <w:t xml:space="preserve">Standard </w:t>
      </w:r>
      <w:r w:rsidRPr="005B0D53">
        <w:rPr>
          <w:rFonts w:cs="Helvetica"/>
        </w:rPr>
        <w:t xml:space="preserve">Extended Conformance </w:t>
      </w:r>
      <w:r w:rsidR="00C47E49">
        <w:rPr>
          <w:rFonts w:cs="Helvetica"/>
        </w:rPr>
        <w:t>to include</w:t>
      </w:r>
      <w:r w:rsidR="00AF5133" w:rsidRPr="005B0D53">
        <w:rPr>
          <w:rFonts w:cs="Helvetica"/>
        </w:rPr>
        <w:t xml:space="preserve"> </w:t>
      </w:r>
      <w:r w:rsidRPr="005B0D53">
        <w:rPr>
          <w:rFonts w:cs="Helvetica"/>
        </w:rPr>
        <w:t xml:space="preserve">any </w:t>
      </w:r>
      <w:r w:rsidR="00AF5133" w:rsidRPr="005B0D53">
        <w:rPr>
          <w:rFonts w:cs="Helvetica"/>
        </w:rPr>
        <w:t xml:space="preserve">additional data </w:t>
      </w:r>
      <w:r w:rsidRPr="005B0D53">
        <w:rPr>
          <w:rFonts w:cs="Helvetica"/>
        </w:rPr>
        <w:t xml:space="preserve">elements </w:t>
      </w:r>
      <w:r w:rsidR="00AF5133" w:rsidRPr="005B0D53">
        <w:rPr>
          <w:rFonts w:cs="Helvetica"/>
        </w:rPr>
        <w:t xml:space="preserve">that </w:t>
      </w:r>
      <w:r w:rsidRPr="005B0D53">
        <w:rPr>
          <w:rFonts w:cs="Helvetica"/>
        </w:rPr>
        <w:t>it</w:t>
      </w:r>
      <w:r w:rsidR="00AF5133" w:rsidRPr="005B0D53">
        <w:rPr>
          <w:rFonts w:cs="Helvetica"/>
        </w:rPr>
        <w:t xml:space="preserve"> manages</w:t>
      </w:r>
      <w:r w:rsidR="00DD07BB" w:rsidRPr="005B0D53">
        <w:rPr>
          <w:rFonts w:cs="Helvetica"/>
        </w:rPr>
        <w:t>. This may support additional use cases</w:t>
      </w:r>
      <w:r w:rsidR="001B2466">
        <w:rPr>
          <w:rFonts w:cs="Helvetica"/>
        </w:rPr>
        <w:t xml:space="preserve"> for the Inventory SOP Instances</w:t>
      </w:r>
      <w:r w:rsidR="002F3FD3">
        <w:rPr>
          <w:rFonts w:cs="Helvetica"/>
        </w:rPr>
        <w:t xml:space="preserve">, or may provide direct database record keys </w:t>
      </w:r>
      <w:r w:rsidR="00A31B1B">
        <w:rPr>
          <w:rFonts w:cs="Helvetica"/>
        </w:rPr>
        <w:t xml:space="preserve">in Private Data Elements </w:t>
      </w:r>
      <w:r w:rsidR="002F3FD3">
        <w:rPr>
          <w:rFonts w:cs="Helvetica"/>
        </w:rPr>
        <w:t xml:space="preserve">for </w:t>
      </w:r>
      <w:r w:rsidR="00257AA1">
        <w:rPr>
          <w:rFonts w:cs="Helvetica"/>
        </w:rPr>
        <w:t>implement</w:t>
      </w:r>
      <w:r w:rsidR="002F3FD3">
        <w:rPr>
          <w:rFonts w:cs="Helvetica"/>
        </w:rPr>
        <w:t xml:space="preserve">ation-specific </w:t>
      </w:r>
      <w:r w:rsidR="00257AA1">
        <w:rPr>
          <w:rFonts w:cs="Helvetica"/>
        </w:rPr>
        <w:t>processing</w:t>
      </w:r>
      <w:r w:rsidR="00DD07BB" w:rsidRPr="005B0D53">
        <w:rPr>
          <w:rFonts w:cs="Helvetica"/>
        </w:rPr>
        <w:t>.</w:t>
      </w:r>
    </w:p>
    <w:p w14:paraId="5093B22B" w14:textId="63820D7D" w:rsidR="00F44638" w:rsidRDefault="00F44638" w:rsidP="00F44638">
      <w:pPr>
        <w:keepNext/>
        <w:ind w:left="450"/>
        <w:rPr>
          <w:rFonts w:cs="Helvetica"/>
          <w:sz w:val="18"/>
          <w:szCs w:val="18"/>
        </w:rPr>
      </w:pPr>
      <w:r w:rsidRPr="005B0D53">
        <w:rPr>
          <w:rFonts w:cs="Helvetica"/>
          <w:sz w:val="18"/>
          <w:szCs w:val="18"/>
        </w:rPr>
        <w:t>Note</w:t>
      </w:r>
    </w:p>
    <w:p w14:paraId="0F4C50E0" w14:textId="4E5C9A9F" w:rsidR="00F44638" w:rsidRPr="00F44638" w:rsidRDefault="00F44638" w:rsidP="005F2023">
      <w:pPr>
        <w:ind w:left="450"/>
        <w:rPr>
          <w:rFonts w:cs="Helvetica"/>
          <w:sz w:val="18"/>
          <w:szCs w:val="18"/>
        </w:rPr>
      </w:pPr>
      <w:r>
        <w:rPr>
          <w:rFonts w:cs="Helvetica"/>
          <w:sz w:val="18"/>
          <w:szCs w:val="18"/>
        </w:rPr>
        <w:t xml:space="preserve">For example, the </w:t>
      </w:r>
      <w:r w:rsidR="00490D1F">
        <w:rPr>
          <w:rFonts w:cs="Helvetica"/>
          <w:sz w:val="18"/>
          <w:szCs w:val="18"/>
        </w:rPr>
        <w:t>repository</w:t>
      </w:r>
      <w:r w:rsidR="005F2023">
        <w:rPr>
          <w:rFonts w:cs="Helvetica"/>
          <w:sz w:val="18"/>
          <w:szCs w:val="18"/>
        </w:rPr>
        <w:t xml:space="preserve"> database may support </w:t>
      </w:r>
      <w:r w:rsidR="00CD7202">
        <w:rPr>
          <w:rFonts w:cs="Helvetica"/>
          <w:sz w:val="18"/>
          <w:szCs w:val="18"/>
        </w:rPr>
        <w:t>at the</w:t>
      </w:r>
      <w:r w:rsidR="00CD7202">
        <w:rPr>
          <w:rFonts w:cs="Helvetica"/>
          <w:i/>
          <w:iCs/>
          <w:sz w:val="18"/>
          <w:szCs w:val="18"/>
        </w:rPr>
        <w:t xml:space="preserve"> </w:t>
      </w:r>
      <w:r w:rsidR="00CD7202">
        <w:rPr>
          <w:rFonts w:cs="Helvetica"/>
          <w:sz w:val="18"/>
          <w:szCs w:val="18"/>
        </w:rPr>
        <w:t xml:space="preserve">Instance level </w:t>
      </w:r>
      <w:r w:rsidR="005F2023">
        <w:rPr>
          <w:rFonts w:cs="Helvetica"/>
          <w:sz w:val="18"/>
          <w:szCs w:val="18"/>
        </w:rPr>
        <w:t xml:space="preserve">the </w:t>
      </w:r>
      <w:r w:rsidR="00CD7202">
        <w:rPr>
          <w:rFonts w:cs="Helvetica"/>
          <w:sz w:val="18"/>
          <w:szCs w:val="18"/>
        </w:rPr>
        <w:t>Content Label and Content</w:t>
      </w:r>
      <w:r w:rsidR="005F2023">
        <w:rPr>
          <w:rFonts w:cs="Helvetica"/>
          <w:sz w:val="18"/>
          <w:szCs w:val="18"/>
        </w:rPr>
        <w:t xml:space="preserve"> Description to support queries </w:t>
      </w:r>
      <w:r w:rsidR="00CD7202">
        <w:rPr>
          <w:rFonts w:cs="Helvetica"/>
          <w:sz w:val="18"/>
          <w:szCs w:val="18"/>
        </w:rPr>
        <w:t xml:space="preserve">against Presentation States </w:t>
      </w:r>
      <w:r w:rsidR="005F2023">
        <w:rPr>
          <w:rFonts w:cs="Helvetica"/>
          <w:sz w:val="18"/>
          <w:szCs w:val="18"/>
        </w:rPr>
        <w:t xml:space="preserve">in accordance with the </w:t>
      </w:r>
      <w:hyperlink w:anchor="IHERADTF1" w:history="1">
        <w:r w:rsidR="005F2023" w:rsidRPr="005B0D53">
          <w:rPr>
            <w:rStyle w:val="Hyperlink"/>
            <w:rFonts w:cs="Helvetica"/>
            <w:bCs/>
            <w:sz w:val="18"/>
            <w:szCs w:val="16"/>
          </w:rPr>
          <w:t>[IHE RAD TF-1]</w:t>
        </w:r>
      </w:hyperlink>
      <w:r w:rsidR="005F2023" w:rsidRPr="005B0D53">
        <w:rPr>
          <w:rFonts w:cs="Helvetica"/>
          <w:sz w:val="18"/>
          <w:szCs w:val="18"/>
        </w:rPr>
        <w:t xml:space="preserve"> </w:t>
      </w:r>
      <w:r w:rsidR="00CD7202">
        <w:rPr>
          <w:rFonts w:cs="Helvetica"/>
          <w:i/>
          <w:iCs/>
          <w:sz w:val="18"/>
          <w:szCs w:val="18"/>
        </w:rPr>
        <w:t>Consistent Presentation</w:t>
      </w:r>
      <w:r w:rsidR="005F2023">
        <w:rPr>
          <w:rFonts w:cs="Helvetica"/>
          <w:i/>
          <w:iCs/>
          <w:sz w:val="18"/>
          <w:szCs w:val="18"/>
        </w:rPr>
        <w:t xml:space="preserve"> </w:t>
      </w:r>
      <w:r w:rsidR="00CD7202">
        <w:rPr>
          <w:rFonts w:cs="Helvetica"/>
          <w:i/>
          <w:iCs/>
          <w:sz w:val="18"/>
          <w:szCs w:val="18"/>
        </w:rPr>
        <w:t xml:space="preserve">of Images </w:t>
      </w:r>
      <w:r w:rsidR="005F2023">
        <w:rPr>
          <w:rFonts w:cs="Helvetica"/>
          <w:i/>
          <w:iCs/>
          <w:sz w:val="18"/>
          <w:szCs w:val="18"/>
        </w:rPr>
        <w:t>Profile,</w:t>
      </w:r>
      <w:r w:rsidR="005F2023">
        <w:rPr>
          <w:rFonts w:cs="Helvetica"/>
          <w:sz w:val="18"/>
          <w:szCs w:val="18"/>
        </w:rPr>
        <w:t xml:space="preserve"> or the Template ID and Concept Name Code Sequence to support queries against S</w:t>
      </w:r>
      <w:r w:rsidR="00A31B1B">
        <w:rPr>
          <w:rFonts w:cs="Helvetica"/>
          <w:sz w:val="18"/>
          <w:szCs w:val="18"/>
        </w:rPr>
        <w:t xml:space="preserve">tructured </w:t>
      </w:r>
      <w:r w:rsidR="005F2023">
        <w:rPr>
          <w:rFonts w:cs="Helvetica"/>
          <w:sz w:val="18"/>
          <w:szCs w:val="18"/>
        </w:rPr>
        <w:t>R</w:t>
      </w:r>
      <w:r w:rsidR="00A31B1B">
        <w:rPr>
          <w:rFonts w:cs="Helvetica"/>
          <w:sz w:val="18"/>
          <w:szCs w:val="18"/>
        </w:rPr>
        <w:t>eport</w:t>
      </w:r>
      <w:r w:rsidR="005F2023">
        <w:rPr>
          <w:rFonts w:cs="Helvetica"/>
          <w:sz w:val="18"/>
          <w:szCs w:val="18"/>
        </w:rPr>
        <w:t xml:space="preserve"> SOP Instances in accordance with the </w:t>
      </w:r>
      <w:hyperlink w:anchor="IHERADTF1" w:history="1">
        <w:r w:rsidRPr="005B0D53">
          <w:rPr>
            <w:rStyle w:val="Hyperlink"/>
            <w:rFonts w:cs="Helvetica"/>
            <w:bCs/>
            <w:sz w:val="18"/>
            <w:szCs w:val="16"/>
          </w:rPr>
          <w:t>[IHE RAD TF-1]</w:t>
        </w:r>
      </w:hyperlink>
      <w:r w:rsidRPr="005B0D53">
        <w:rPr>
          <w:rFonts w:cs="Helvetica"/>
          <w:sz w:val="18"/>
          <w:szCs w:val="18"/>
        </w:rPr>
        <w:t xml:space="preserve"> </w:t>
      </w:r>
      <w:r>
        <w:rPr>
          <w:rFonts w:cs="Helvetica"/>
          <w:i/>
          <w:iCs/>
          <w:sz w:val="18"/>
          <w:szCs w:val="18"/>
        </w:rPr>
        <w:t>Evidence Documents Profile</w:t>
      </w:r>
      <w:r w:rsidR="005F2023">
        <w:rPr>
          <w:rFonts w:cs="Helvetica"/>
          <w:i/>
          <w:iCs/>
          <w:sz w:val="18"/>
          <w:szCs w:val="18"/>
        </w:rPr>
        <w:t>.</w:t>
      </w:r>
      <w:r>
        <w:rPr>
          <w:rFonts w:cs="Helvetica"/>
          <w:sz w:val="18"/>
          <w:szCs w:val="18"/>
        </w:rPr>
        <w:t xml:space="preserve"> </w:t>
      </w:r>
    </w:p>
    <w:p w14:paraId="767228D9" w14:textId="1CD919BA" w:rsidR="00331761" w:rsidRDefault="00331761" w:rsidP="00331761">
      <w:pPr>
        <w:pStyle w:val="Heading3"/>
        <w:rPr>
          <w:rFonts w:cs="Helvetica"/>
        </w:rPr>
      </w:pPr>
      <w:bookmarkStart w:id="376" w:name="_Toc68207489"/>
      <w:r w:rsidRPr="005B0D53">
        <w:rPr>
          <w:rFonts w:cs="Helvetica"/>
          <w:snapToGrid w:val="0"/>
        </w:rPr>
        <w:t>XXXX.2.</w:t>
      </w:r>
      <w:r>
        <w:rPr>
          <w:rFonts w:cs="Helvetica"/>
          <w:snapToGrid w:val="0"/>
        </w:rPr>
        <w:t>6</w:t>
      </w:r>
      <w:r w:rsidRPr="005B0D53">
        <w:rPr>
          <w:rFonts w:cs="Helvetica"/>
          <w:snapToGrid w:val="0"/>
        </w:rPr>
        <w:t xml:space="preserve"> </w:t>
      </w:r>
      <w:r>
        <w:rPr>
          <w:rFonts w:cs="Helvetica"/>
        </w:rPr>
        <w:t xml:space="preserve">Producer </w:t>
      </w:r>
      <w:r w:rsidR="003671E3">
        <w:rPr>
          <w:rFonts w:cs="Helvetica"/>
        </w:rPr>
        <w:t xml:space="preserve">vs. Consumer </w:t>
      </w:r>
      <w:r w:rsidR="00930D06">
        <w:rPr>
          <w:rFonts w:cs="Helvetica"/>
        </w:rPr>
        <w:t>Implementation</w:t>
      </w:r>
      <w:bookmarkEnd w:id="376"/>
      <w:r w:rsidR="00930D06">
        <w:rPr>
          <w:rFonts w:cs="Helvetica"/>
        </w:rPr>
        <w:t xml:space="preserve"> </w:t>
      </w:r>
    </w:p>
    <w:p w14:paraId="736EC9FB" w14:textId="7A653F01" w:rsidR="00331761" w:rsidRDefault="00331761" w:rsidP="00331761">
      <w:pPr>
        <w:rPr>
          <w:lang w:val="en"/>
        </w:rPr>
      </w:pPr>
      <w:r>
        <w:rPr>
          <w:lang w:val="en"/>
        </w:rPr>
        <w:t>In all interoperability design, there is a tradeoff between ease of implementation for the producer of information versus the consumer of that information. By adding constraints on the message content</w:t>
      </w:r>
      <w:r w:rsidR="002220BB">
        <w:rPr>
          <w:lang w:val="en"/>
        </w:rPr>
        <w:t xml:space="preserve"> to which the producer must adhere</w:t>
      </w:r>
      <w:r>
        <w:rPr>
          <w:lang w:val="en"/>
        </w:rPr>
        <w:t>, the processing requirements for the receiver might be simplified.</w:t>
      </w:r>
      <w:r w:rsidR="003671E3">
        <w:rPr>
          <w:lang w:val="en"/>
        </w:rPr>
        <w:t xml:space="preserve"> Fewer constraints on the producer means the consumer must account for more variability in the exchanged data.</w:t>
      </w:r>
    </w:p>
    <w:p w14:paraId="0E1C3BC9" w14:textId="5CF7C509" w:rsidR="000304E6" w:rsidRDefault="00331761" w:rsidP="002220BB">
      <w:pPr>
        <w:rPr>
          <w:lang w:val="en"/>
        </w:rPr>
      </w:pPr>
      <w:r w:rsidRPr="008508F6">
        <w:rPr>
          <w:lang w:val="en"/>
        </w:rPr>
        <w:t>In the design of the Inventory IOD, a policy was chosen to simplify the production of the SOP Instances, even at the risk of complicating the implementation of the consumer.</w:t>
      </w:r>
      <w:r w:rsidR="008508F6">
        <w:rPr>
          <w:lang w:val="en"/>
        </w:rPr>
        <w:t xml:space="preserve"> The goal is to allow the producer of the inventory to simply report what it has, without substantial additional processing.</w:t>
      </w:r>
      <w:r w:rsidR="002220BB">
        <w:rPr>
          <w:lang w:val="en"/>
        </w:rPr>
        <w:t xml:space="preserve"> </w:t>
      </w:r>
      <w:r w:rsidR="000304E6">
        <w:rPr>
          <w:lang w:val="en"/>
        </w:rPr>
        <w:t xml:space="preserve">For example, in a repository that might distribute the SOP Instances of a study across multiple subsystems, each subsystem can report on the SOP Instances that it knows about, and there is no requirement for </w:t>
      </w:r>
      <w:r w:rsidR="00EF2AE6">
        <w:rPr>
          <w:lang w:val="en"/>
        </w:rPr>
        <w:t xml:space="preserve">the </w:t>
      </w:r>
      <w:r w:rsidR="000304E6">
        <w:rPr>
          <w:lang w:val="en"/>
        </w:rPr>
        <w:t>produce</w:t>
      </w:r>
      <w:r w:rsidR="00EF2AE6">
        <w:rPr>
          <w:lang w:val="en"/>
        </w:rPr>
        <w:t>r</w:t>
      </w:r>
      <w:r w:rsidR="000304E6">
        <w:rPr>
          <w:lang w:val="en"/>
        </w:rPr>
        <w:t xml:space="preserve"> of the combined inventory to consolidate or reconcile those different records. </w:t>
      </w:r>
      <w:r w:rsidR="00EF2AE6">
        <w:rPr>
          <w:lang w:val="en"/>
        </w:rPr>
        <w:t xml:space="preserve">For the migration and consolidation use case (see </w:t>
      </w:r>
      <w:hyperlink w:anchor="_XXXX.4.1_Migration_and" w:history="1">
        <w:r w:rsidR="00EF2AE6" w:rsidRPr="003671E3">
          <w:rPr>
            <w:rStyle w:val="Hyperlink"/>
            <w:lang w:val="en"/>
          </w:rPr>
          <w:t>Section XXXX.4.1</w:t>
        </w:r>
      </w:hyperlink>
      <w:r w:rsidR="00EF2AE6">
        <w:rPr>
          <w:lang w:val="en"/>
        </w:rPr>
        <w:t>),</w:t>
      </w:r>
      <w:r w:rsidR="002220BB">
        <w:rPr>
          <w:lang w:val="en"/>
        </w:rPr>
        <w:t xml:space="preserve"> the consumer of the inventory will typically need to perform substantial reconciliation activities,</w:t>
      </w:r>
      <w:r w:rsidR="00EF2AE6">
        <w:rPr>
          <w:lang w:val="en"/>
        </w:rPr>
        <w:t xml:space="preserve"> which do not need to be replicated in the producer.</w:t>
      </w:r>
      <w:r w:rsidR="002220BB">
        <w:rPr>
          <w:lang w:val="en"/>
        </w:rPr>
        <w:t xml:space="preserve"> </w:t>
      </w:r>
    </w:p>
    <w:p w14:paraId="5B34FA14" w14:textId="4D60D41A" w:rsidR="00331761" w:rsidRDefault="000304E6" w:rsidP="00331761">
      <w:pPr>
        <w:rPr>
          <w:lang w:val="en"/>
        </w:rPr>
      </w:pPr>
      <w:r w:rsidRPr="00552A3D">
        <w:rPr>
          <w:lang w:val="en"/>
        </w:rPr>
        <w:t xml:space="preserve">This policy can also be seen in the approach to </w:t>
      </w:r>
      <w:r w:rsidR="006133ED" w:rsidRPr="00552A3D">
        <w:rPr>
          <w:lang w:val="en"/>
        </w:rPr>
        <w:t>repository data that has been removed from operational use</w:t>
      </w:r>
      <w:r w:rsidR="00552A3D">
        <w:rPr>
          <w:lang w:val="en"/>
        </w:rPr>
        <w:t xml:space="preserve"> (deprecated, soft-deleted, or hidden)</w:t>
      </w:r>
      <w:r w:rsidR="00CA70CD" w:rsidRPr="00552A3D">
        <w:rPr>
          <w:lang w:val="en"/>
        </w:rPr>
        <w:t xml:space="preserve">. As there has been not an established DICOM standard approach to this type of data, </w:t>
      </w:r>
      <w:r w:rsidR="00361F43">
        <w:rPr>
          <w:lang w:val="en"/>
        </w:rPr>
        <w:t xml:space="preserve">storage system </w:t>
      </w:r>
      <w:r w:rsidR="00552A3D">
        <w:rPr>
          <w:lang w:val="en"/>
        </w:rPr>
        <w:t>implementations take a variety of approaches. T</w:t>
      </w:r>
      <w:r w:rsidR="00CA70CD" w:rsidRPr="00552A3D">
        <w:rPr>
          <w:lang w:val="en"/>
        </w:rPr>
        <w:t xml:space="preserve">he Inventory IOD does not attempt to introduce </w:t>
      </w:r>
      <w:r w:rsidR="00552A3D">
        <w:rPr>
          <w:lang w:val="en"/>
        </w:rPr>
        <w:t>a single way of managing such data</w:t>
      </w:r>
      <w:r w:rsidR="002F3FD3">
        <w:rPr>
          <w:lang w:val="en"/>
        </w:rPr>
        <w:t>. R</w:t>
      </w:r>
      <w:r w:rsidR="00552A3D">
        <w:rPr>
          <w:lang w:val="en"/>
        </w:rPr>
        <w:t xml:space="preserve">ather, the </w:t>
      </w:r>
      <w:r w:rsidR="00361F43">
        <w:rPr>
          <w:lang w:val="en"/>
        </w:rPr>
        <w:t xml:space="preserve">system </w:t>
      </w:r>
      <w:r w:rsidR="00552A3D">
        <w:rPr>
          <w:lang w:val="en"/>
        </w:rPr>
        <w:t xml:space="preserve">can simply report a removal status at the </w:t>
      </w:r>
      <w:r w:rsidR="002F3FD3">
        <w:rPr>
          <w:lang w:val="en"/>
        </w:rPr>
        <w:t xml:space="preserve">level(s) at which it manages that status, be it </w:t>
      </w:r>
      <w:r w:rsidR="00552A3D">
        <w:rPr>
          <w:lang w:val="en"/>
        </w:rPr>
        <w:t>study, series, or instance, with an optional reason code if it has one</w:t>
      </w:r>
      <w:r w:rsidR="00CA70CD" w:rsidRPr="00552A3D">
        <w:rPr>
          <w:lang w:val="en"/>
        </w:rPr>
        <w:t>.</w:t>
      </w:r>
      <w:r w:rsidR="00552A3D">
        <w:rPr>
          <w:lang w:val="en"/>
        </w:rPr>
        <w:t xml:space="preserve"> If the removal was due to a directive in a Key Object Selection SOP Instance, e.g., in accordance with the </w:t>
      </w:r>
      <w:hyperlink w:anchor="IHERADTF1" w:history="1">
        <w:r w:rsidR="00257AA1" w:rsidRPr="00257AA1">
          <w:rPr>
            <w:rStyle w:val="Hyperlink"/>
            <w:rFonts w:cs="Helvetica"/>
            <w:bCs/>
          </w:rPr>
          <w:t>[IHE RAD TF-1]</w:t>
        </w:r>
      </w:hyperlink>
      <w:r w:rsidR="00257AA1">
        <w:rPr>
          <w:rStyle w:val="Hyperlink"/>
          <w:rFonts w:cs="Helvetica"/>
          <w:bCs/>
          <w:sz w:val="18"/>
          <w:szCs w:val="16"/>
        </w:rPr>
        <w:t xml:space="preserve"> </w:t>
      </w:r>
      <w:r w:rsidR="00552A3D" w:rsidRPr="00257AA1">
        <w:rPr>
          <w:i/>
          <w:iCs/>
          <w:lang w:val="en"/>
        </w:rPr>
        <w:t>IOCM Profile</w:t>
      </w:r>
      <w:r w:rsidR="00552A3D">
        <w:rPr>
          <w:lang w:val="en"/>
        </w:rPr>
        <w:t>, the Inventory IOD makes no assumption about the presence or status of that KOS object</w:t>
      </w:r>
      <w:r w:rsidR="006B1F84">
        <w:rPr>
          <w:lang w:val="en"/>
        </w:rPr>
        <w:t xml:space="preserve">; the </w:t>
      </w:r>
      <w:r w:rsidR="00361F43">
        <w:rPr>
          <w:lang w:val="en"/>
        </w:rPr>
        <w:t xml:space="preserve">system </w:t>
      </w:r>
      <w:r w:rsidR="006B1F84">
        <w:rPr>
          <w:lang w:val="en"/>
        </w:rPr>
        <w:t>simply reports whether it is stored in the repository.</w:t>
      </w:r>
    </w:p>
    <w:p w14:paraId="218DFE77" w14:textId="57B020A3" w:rsidR="0096506F" w:rsidRPr="005B0D53" w:rsidRDefault="0096506F" w:rsidP="0096506F">
      <w:pPr>
        <w:pStyle w:val="Heading2"/>
        <w:rPr>
          <w:rFonts w:cs="Helvetica"/>
          <w:snapToGrid w:val="0"/>
        </w:rPr>
      </w:pPr>
      <w:bookmarkStart w:id="377" w:name="_Toc68207490"/>
      <w:r w:rsidRPr="005B0D53">
        <w:rPr>
          <w:rFonts w:cs="Helvetica"/>
          <w:snapToGrid w:val="0"/>
        </w:rPr>
        <w:t>XXXX.</w:t>
      </w:r>
      <w:r>
        <w:rPr>
          <w:rFonts w:cs="Helvetica"/>
          <w:snapToGrid w:val="0"/>
        </w:rPr>
        <w:t>3</w:t>
      </w:r>
      <w:r w:rsidRPr="005B0D53">
        <w:rPr>
          <w:rFonts w:cs="Helvetica"/>
          <w:snapToGrid w:val="0"/>
        </w:rPr>
        <w:t xml:space="preserve"> Related Services</w:t>
      </w:r>
      <w:bookmarkEnd w:id="377"/>
      <w:r w:rsidRPr="005B0D53">
        <w:rPr>
          <w:rFonts w:cs="Helvetica"/>
          <w:snapToGrid w:val="0"/>
        </w:rPr>
        <w:t xml:space="preserve"> </w:t>
      </w:r>
    </w:p>
    <w:p w14:paraId="55CFDEF5" w14:textId="72EE0056" w:rsidR="00B70B80" w:rsidRPr="005B0D53" w:rsidRDefault="00B70B80" w:rsidP="00B70B80">
      <w:pPr>
        <w:rPr>
          <w:lang w:val="en"/>
        </w:rPr>
      </w:pPr>
      <w:bookmarkStart w:id="378" w:name="_XXXX.3.1_Inventory_Initiation"/>
      <w:bookmarkEnd w:id="378"/>
      <w:r>
        <w:rPr>
          <w:rFonts w:cs="Helvetica"/>
          <w:bCs/>
          <w:color w:val="000000"/>
          <w:szCs w:val="14"/>
        </w:rPr>
        <w:t xml:space="preserve">All Inventory-related network services will have associated security features that </w:t>
      </w:r>
      <w:r>
        <w:rPr>
          <w:rFonts w:cs="Helvetica"/>
          <w:snapToGrid w:val="0"/>
        </w:rPr>
        <w:t>will need to be implemented in applications that use those services</w:t>
      </w:r>
      <w:r w:rsidR="007A40DB">
        <w:rPr>
          <w:rFonts w:cs="Helvetica"/>
          <w:snapToGrid w:val="0"/>
        </w:rPr>
        <w:t xml:space="preserve"> (s</w:t>
      </w:r>
      <w:r>
        <w:rPr>
          <w:rFonts w:cs="Helvetica"/>
          <w:snapToGrid w:val="0"/>
        </w:rPr>
        <w:t xml:space="preserve">ee </w:t>
      </w:r>
      <w:hyperlink w:anchor="_XXXX.5_Security_considerations_1" w:history="1">
        <w:r w:rsidRPr="00B350F8">
          <w:rPr>
            <w:rStyle w:val="Hyperlink"/>
            <w:rFonts w:cs="Helvetica"/>
            <w:snapToGrid w:val="0"/>
          </w:rPr>
          <w:t>Section XXXX.5</w:t>
        </w:r>
      </w:hyperlink>
      <w:r w:rsidR="007A40DB">
        <w:rPr>
          <w:rStyle w:val="Hyperlink"/>
          <w:rFonts w:cs="Helvetica"/>
          <w:snapToGrid w:val="0"/>
        </w:rPr>
        <w:t>)</w:t>
      </w:r>
      <w:r>
        <w:rPr>
          <w:rFonts w:cs="Helvetica"/>
          <w:snapToGrid w:val="0"/>
        </w:rPr>
        <w:t xml:space="preserve">. </w:t>
      </w:r>
    </w:p>
    <w:p w14:paraId="5518D8E1" w14:textId="3C257433" w:rsidR="002F34CA" w:rsidRPr="005B0D53" w:rsidRDefault="002F34CA" w:rsidP="002F34CA">
      <w:pPr>
        <w:pStyle w:val="Heading3"/>
        <w:rPr>
          <w:rFonts w:cs="Helvetica"/>
          <w:snapToGrid w:val="0"/>
        </w:rPr>
      </w:pPr>
      <w:bookmarkStart w:id="379" w:name="_XXXX.3.1_Inventory_Initiation_1"/>
      <w:bookmarkStart w:id="380" w:name="_XXXX.3.1_Inventory_Creation"/>
      <w:bookmarkStart w:id="381" w:name="_Toc68207491"/>
      <w:bookmarkEnd w:id="379"/>
      <w:bookmarkEnd w:id="380"/>
      <w:r>
        <w:rPr>
          <w:rFonts w:cs="Helvetica"/>
          <w:snapToGrid w:val="0"/>
        </w:rPr>
        <w:t>XXXX.3.1</w:t>
      </w:r>
      <w:r w:rsidRPr="005B0D53">
        <w:rPr>
          <w:rFonts w:cs="Helvetica"/>
          <w:snapToGrid w:val="0"/>
        </w:rPr>
        <w:t xml:space="preserve"> Inventory </w:t>
      </w:r>
      <w:r>
        <w:rPr>
          <w:rFonts w:cs="Helvetica"/>
          <w:snapToGrid w:val="0"/>
        </w:rPr>
        <w:t xml:space="preserve">Storage and </w:t>
      </w:r>
      <w:r w:rsidRPr="005B0D53">
        <w:rPr>
          <w:rFonts w:cs="Helvetica"/>
          <w:snapToGrid w:val="0"/>
        </w:rPr>
        <w:t>Query/Retrieve</w:t>
      </w:r>
      <w:bookmarkEnd w:id="381"/>
    </w:p>
    <w:p w14:paraId="35451784" w14:textId="77777777" w:rsidR="002F34CA" w:rsidRDefault="002F34CA" w:rsidP="002F34CA">
      <w:r>
        <w:rPr>
          <w:lang w:val="en"/>
        </w:rPr>
        <w:t xml:space="preserve">The </w:t>
      </w:r>
      <w:r w:rsidRPr="005B0D53">
        <w:rPr>
          <w:rFonts w:cs="Helvetica"/>
        </w:rPr>
        <w:t>Inventory</w:t>
      </w:r>
      <w:r>
        <w:rPr>
          <w:rFonts w:cs="Helvetica"/>
        </w:rPr>
        <w:t xml:space="preserve"> IOD is defined in the category of non-patient-related composite objects. As such, its basic SOP Class for DICOM network transfer is specified in the </w:t>
      </w:r>
      <w:r w:rsidRPr="009A1349">
        <w:rPr>
          <w:rFonts w:cs="Helvetica"/>
        </w:rPr>
        <w:t>Non-Patient Object Storage Service Class</w:t>
      </w:r>
      <w:r>
        <w:rPr>
          <w:rFonts w:cs="Helvetica"/>
        </w:rPr>
        <w:t xml:space="preserve"> (</w:t>
      </w:r>
      <w:hyperlink r:id="rId121" w:history="1">
        <w:r w:rsidRPr="009A1349">
          <w:rPr>
            <w:rStyle w:val="Hyperlink"/>
            <w:rFonts w:cs="Helvetica"/>
          </w:rPr>
          <w:t>Annex GG in PS3.4</w:t>
        </w:r>
      </w:hyperlink>
      <w:r>
        <w:t xml:space="preserve"> and </w:t>
      </w:r>
      <w:hyperlink r:id="rId122" w:anchor="sect_9.1.1" w:history="1">
        <w:r w:rsidRPr="000059FB">
          <w:rPr>
            <w:rStyle w:val="Hyperlink"/>
          </w:rPr>
          <w:t>Section 9.1.1</w:t>
        </w:r>
        <w:r>
          <w:rPr>
            <w:rStyle w:val="Hyperlink"/>
          </w:rPr>
          <w:t xml:space="preserve"> “</w:t>
        </w:r>
        <w:r w:rsidRPr="005E5B5F">
          <w:rPr>
            <w:rStyle w:val="Hyperlink"/>
          </w:rPr>
          <w:t>C-STORE service</w:t>
        </w:r>
        <w:r>
          <w:rPr>
            <w:rStyle w:val="Hyperlink"/>
          </w:rPr>
          <w:t>”</w:t>
        </w:r>
        <w:r w:rsidRPr="000059FB">
          <w:rPr>
            <w:rStyle w:val="Hyperlink"/>
          </w:rPr>
          <w:t xml:space="preserve"> in PS3.7</w:t>
        </w:r>
      </w:hyperlink>
      <w:r>
        <w:t xml:space="preserve">). Inventory objects may also be transferred using DICOM Media Interchange </w:t>
      </w:r>
      <w:r>
        <w:rPr>
          <w:rFonts w:cs="Helvetica"/>
        </w:rPr>
        <w:t>(</w:t>
      </w:r>
      <w:hyperlink r:id="rId123" w:history="1">
        <w:r w:rsidRPr="009A1349">
          <w:rPr>
            <w:rStyle w:val="Hyperlink"/>
            <w:rFonts w:cs="Helvetica"/>
          </w:rPr>
          <w:t xml:space="preserve">Annex </w:t>
        </w:r>
        <w:r>
          <w:rPr>
            <w:rStyle w:val="Hyperlink"/>
            <w:rFonts w:cs="Helvetica"/>
          </w:rPr>
          <w:t>I</w:t>
        </w:r>
        <w:r w:rsidRPr="009A1349">
          <w:rPr>
            <w:rStyle w:val="Hyperlink"/>
            <w:rFonts w:cs="Helvetica"/>
          </w:rPr>
          <w:t xml:space="preserve"> in PS3.4</w:t>
        </w:r>
      </w:hyperlink>
      <w:r>
        <w:t xml:space="preserve"> and </w:t>
      </w:r>
      <w:hyperlink r:id="rId124" w:history="1">
        <w:r w:rsidRPr="00D8347F">
          <w:rPr>
            <w:rStyle w:val="Hyperlink"/>
          </w:rPr>
          <w:t>PS3.10</w:t>
        </w:r>
      </w:hyperlink>
      <w:r>
        <w:t>).</w:t>
      </w:r>
    </w:p>
    <w:p w14:paraId="36A3EC62" w14:textId="77777777" w:rsidR="002F34CA" w:rsidRDefault="002F34CA" w:rsidP="002F34CA">
      <w:pPr>
        <w:rPr>
          <w:rFonts w:cs="Helvetica"/>
        </w:rPr>
      </w:pPr>
      <w:r>
        <w:t xml:space="preserve">Query/Retrieve of Inventory SOP Instances is specified in the </w:t>
      </w:r>
      <w:r w:rsidRPr="005B0D53">
        <w:rPr>
          <w:rFonts w:cs="Helvetica"/>
        </w:rPr>
        <w:t>Inventory Query/Retrieve Service Class</w:t>
      </w:r>
      <w:r>
        <w:rPr>
          <w:rFonts w:cs="Helvetica"/>
        </w:rPr>
        <w:t xml:space="preserve"> (</w:t>
      </w:r>
      <w:hyperlink w:anchor="_XX_Inventory_Query/Retrieve" w:history="1">
        <w:r w:rsidRPr="009A1349">
          <w:rPr>
            <w:rStyle w:val="Hyperlink"/>
            <w:rFonts w:cs="Helvetica"/>
          </w:rPr>
          <w:t>Annex XX in PS3.4</w:t>
        </w:r>
      </w:hyperlink>
      <w:r>
        <w:rPr>
          <w:rFonts w:cs="Helvetica"/>
        </w:rPr>
        <w:t xml:space="preserve">). </w:t>
      </w:r>
      <w:r>
        <w:t xml:space="preserve">Query/Retrieve of Inventory SOP Instances uses the same C-FIND, C-MOVE, and C-GET DIMSE services as other </w:t>
      </w:r>
      <w:r w:rsidRPr="005B0D53">
        <w:rPr>
          <w:rFonts w:cs="Helvetica"/>
        </w:rPr>
        <w:t>Query/Retrieve Service Class</w:t>
      </w:r>
      <w:r>
        <w:rPr>
          <w:rFonts w:cs="Helvetica"/>
        </w:rPr>
        <w:t xml:space="preserve">es. </w:t>
      </w:r>
    </w:p>
    <w:p w14:paraId="49B045BD" w14:textId="77777777" w:rsidR="002F34CA" w:rsidRDefault="002F34CA" w:rsidP="002F34CA">
      <w:pPr>
        <w:keepNext/>
        <w:ind w:left="450"/>
        <w:rPr>
          <w:rFonts w:cs="Helvetica"/>
          <w:sz w:val="18"/>
          <w:szCs w:val="18"/>
        </w:rPr>
      </w:pPr>
      <w:r w:rsidRPr="005B0D53">
        <w:rPr>
          <w:rFonts w:cs="Helvetica"/>
          <w:sz w:val="18"/>
          <w:szCs w:val="18"/>
        </w:rPr>
        <w:t>Note</w:t>
      </w:r>
    </w:p>
    <w:p w14:paraId="0A705135" w14:textId="77777777" w:rsidR="002F34CA" w:rsidRPr="005B0F5D" w:rsidRDefault="002F34CA" w:rsidP="002F34CA">
      <w:pPr>
        <w:keepNext/>
        <w:ind w:left="450"/>
        <w:rPr>
          <w:rFonts w:cs="Helvetica"/>
          <w:sz w:val="18"/>
          <w:szCs w:val="18"/>
        </w:rPr>
      </w:pPr>
      <w:r w:rsidRPr="005B0F5D">
        <w:rPr>
          <w:rFonts w:cs="Helvetica"/>
          <w:sz w:val="18"/>
          <w:szCs w:val="18"/>
        </w:rPr>
        <w:t xml:space="preserve">Be careful to </w:t>
      </w:r>
      <w:r>
        <w:rPr>
          <w:rFonts w:cs="Helvetica"/>
          <w:sz w:val="18"/>
          <w:szCs w:val="18"/>
        </w:rPr>
        <w:t>distinguish between</w:t>
      </w:r>
      <w:r w:rsidRPr="005B0F5D">
        <w:rPr>
          <w:rFonts w:cs="Helvetica"/>
          <w:sz w:val="18"/>
          <w:szCs w:val="18"/>
        </w:rPr>
        <w:t xml:space="preserve"> Query/Retrieve of Inventory SOP Instances </w:t>
      </w:r>
      <w:r>
        <w:rPr>
          <w:rFonts w:cs="Helvetica"/>
          <w:sz w:val="18"/>
          <w:szCs w:val="18"/>
        </w:rPr>
        <w:t>and</w:t>
      </w:r>
      <w:r w:rsidRPr="005B0F5D">
        <w:rPr>
          <w:rFonts w:cs="Helvetica"/>
          <w:sz w:val="18"/>
          <w:szCs w:val="18"/>
        </w:rPr>
        <w:t xml:space="preserve"> Query/Retrieve of the SOP Instances in the repository that are referenced in the Inventory</w:t>
      </w:r>
      <w:r>
        <w:rPr>
          <w:rFonts w:cs="Helvetica"/>
          <w:sz w:val="18"/>
          <w:szCs w:val="18"/>
        </w:rPr>
        <w:t>.</w:t>
      </w:r>
      <w:r w:rsidRPr="005B0F5D">
        <w:rPr>
          <w:rFonts w:cs="Helvetica"/>
          <w:sz w:val="18"/>
          <w:szCs w:val="18"/>
        </w:rPr>
        <w:t xml:space="preserve"> </w:t>
      </w:r>
    </w:p>
    <w:p w14:paraId="11E8272A" w14:textId="77777777" w:rsidR="002F34CA" w:rsidRDefault="002F34CA" w:rsidP="002F34CA">
      <w:pPr>
        <w:rPr>
          <w:rFonts w:cs="Helvetica"/>
        </w:rPr>
      </w:pPr>
      <w:r>
        <w:t xml:space="preserve">Inventory </w:t>
      </w:r>
      <w:r>
        <w:rPr>
          <w:rFonts w:cs="Helvetica"/>
        </w:rPr>
        <w:t>Query returns key information about available Inventory SOP Instances, including Content Date and Time, Scope of Inventory, and completion status. This allows the Query SCU to obtain a list of available Inventory objects and determine whether any of them meet the SCU’s needs, rather than initiating creation of a new inventory.</w:t>
      </w:r>
    </w:p>
    <w:p w14:paraId="12331F9F" w14:textId="77777777" w:rsidR="002F34CA" w:rsidRDefault="002F34CA" w:rsidP="002F34CA">
      <w:pPr>
        <w:rPr>
          <w:rFonts w:cs="Helvetica"/>
          <w:bCs/>
          <w:color w:val="000000"/>
          <w:szCs w:val="14"/>
        </w:rPr>
      </w:pPr>
      <w:r>
        <w:t xml:space="preserve">Inventory SOP Instances may also be exchanged using DICOM web-based (HTTP) services. </w:t>
      </w:r>
      <w:r>
        <w:rPr>
          <w:rFonts w:cs="Helvetica"/>
        </w:rPr>
        <w:t xml:space="preserve">The equivalent of the Storage and Query/Retrieve Services is specified for the web through the </w:t>
      </w:r>
      <w:r w:rsidRPr="005B0D53">
        <w:rPr>
          <w:rFonts w:cs="Helvetica"/>
          <w:bCs/>
          <w:color w:val="000000"/>
          <w:szCs w:val="14"/>
        </w:rPr>
        <w:t xml:space="preserve">Non-Patient Instance Services (see </w:t>
      </w:r>
      <w:hyperlink w:anchor="_12.1.1_Resource_Descriptions" w:history="1">
        <w:r w:rsidRPr="003743A0">
          <w:rPr>
            <w:rStyle w:val="Hyperlink"/>
            <w:rFonts w:cs="Helvetica"/>
            <w:bCs/>
            <w:szCs w:val="14"/>
          </w:rPr>
          <w:t>Section 12</w:t>
        </w:r>
        <w:r>
          <w:rPr>
            <w:rStyle w:val="Hyperlink"/>
            <w:rFonts w:cs="Helvetica"/>
            <w:bCs/>
            <w:szCs w:val="14"/>
          </w:rPr>
          <w:t xml:space="preserve"> in P</w:t>
        </w:r>
        <w:r w:rsidRPr="005B0D53">
          <w:rPr>
            <w:rStyle w:val="Hyperlink"/>
            <w:rFonts w:cs="Helvetica"/>
            <w:bCs/>
            <w:szCs w:val="14"/>
          </w:rPr>
          <w:t>S3.18</w:t>
        </w:r>
      </w:hyperlink>
      <w:r w:rsidRPr="005B0D53">
        <w:rPr>
          <w:rFonts w:cs="Helvetica"/>
          <w:bCs/>
          <w:color w:val="000000"/>
          <w:szCs w:val="14"/>
        </w:rPr>
        <w:t>)</w:t>
      </w:r>
      <w:r>
        <w:rPr>
          <w:rFonts w:cs="Helvetica"/>
          <w:bCs/>
          <w:color w:val="000000"/>
          <w:szCs w:val="14"/>
        </w:rPr>
        <w:t>.</w:t>
      </w:r>
    </w:p>
    <w:p w14:paraId="4E50D46D" w14:textId="77777777" w:rsidR="002F34CA" w:rsidRDefault="002F34CA" w:rsidP="002F34CA">
      <w:pPr>
        <w:rPr>
          <w:rFonts w:cs="Helvetica"/>
          <w:bCs/>
          <w:color w:val="000000"/>
          <w:szCs w:val="14"/>
        </w:rPr>
      </w:pPr>
      <w:r>
        <w:rPr>
          <w:rFonts w:cs="Helvetica"/>
          <w:bCs/>
          <w:color w:val="000000"/>
          <w:szCs w:val="14"/>
        </w:rPr>
        <w:t>Due to the potentially very large size of Inventory SOP Instances,</w:t>
      </w:r>
      <w:r w:rsidRPr="005B0D53">
        <w:rPr>
          <w:rFonts w:cs="Helvetica"/>
          <w:bCs/>
          <w:color w:val="000000"/>
          <w:szCs w:val="14"/>
        </w:rPr>
        <w:t xml:space="preserve"> </w:t>
      </w:r>
      <w:r>
        <w:rPr>
          <w:rFonts w:cs="Helvetica"/>
          <w:bCs/>
          <w:color w:val="000000"/>
          <w:szCs w:val="14"/>
        </w:rPr>
        <w:t>the creator may make them available through a</w:t>
      </w:r>
      <w:r w:rsidRPr="005B0D53">
        <w:rPr>
          <w:rFonts w:cs="Helvetica"/>
          <w:bCs/>
          <w:color w:val="000000"/>
          <w:szCs w:val="14"/>
        </w:rPr>
        <w:t xml:space="preserve"> non-DICOM file access protocol.</w:t>
      </w:r>
      <w:r>
        <w:rPr>
          <w:rFonts w:cs="Helvetica"/>
          <w:bCs/>
          <w:color w:val="000000"/>
          <w:szCs w:val="14"/>
        </w:rPr>
        <w:t xml:space="preserve"> Such a protocol may allow interactive reading of files, rather than transfer as a whole to the destination system (see </w:t>
      </w:r>
      <w:hyperlink w:anchor="_XXXX.6.3_Incremental_Access" w:history="1">
        <w:r w:rsidRPr="001D4220">
          <w:rPr>
            <w:rStyle w:val="Hyperlink"/>
            <w:rFonts w:cs="Helvetica"/>
            <w:bCs/>
            <w:szCs w:val="14"/>
          </w:rPr>
          <w:t xml:space="preserve">Section </w:t>
        </w:r>
        <w:r>
          <w:rPr>
            <w:rStyle w:val="Hyperlink"/>
            <w:rFonts w:cs="Helvetica"/>
            <w:bCs/>
            <w:szCs w:val="14"/>
          </w:rPr>
          <w:t>XXXX.6.4</w:t>
        </w:r>
      </w:hyperlink>
      <w:r>
        <w:rPr>
          <w:rFonts w:cs="Helvetica"/>
          <w:bCs/>
          <w:color w:val="000000"/>
          <w:szCs w:val="14"/>
        </w:rPr>
        <w:t>).</w:t>
      </w:r>
    </w:p>
    <w:p w14:paraId="5F67DD51" w14:textId="3BA6F7B2" w:rsidR="0096506F" w:rsidRPr="005B0D53" w:rsidRDefault="002F34CA" w:rsidP="0096506F">
      <w:pPr>
        <w:pStyle w:val="Heading3"/>
        <w:rPr>
          <w:rFonts w:cs="Helvetica"/>
          <w:snapToGrid w:val="0"/>
        </w:rPr>
      </w:pPr>
      <w:bookmarkStart w:id="382" w:name="_Toc68207492"/>
      <w:r>
        <w:rPr>
          <w:rFonts w:cs="Helvetica"/>
          <w:snapToGrid w:val="0"/>
        </w:rPr>
        <w:t>XXXX.3.2</w:t>
      </w:r>
      <w:r w:rsidR="0096506F" w:rsidRPr="005B0D53">
        <w:rPr>
          <w:rFonts w:cs="Helvetica"/>
          <w:snapToGrid w:val="0"/>
        </w:rPr>
        <w:t xml:space="preserve"> </w:t>
      </w:r>
      <w:r w:rsidR="00C60914">
        <w:rPr>
          <w:rFonts w:cs="Helvetica"/>
          <w:snapToGrid w:val="0"/>
        </w:rPr>
        <w:t>Inventory Creation</w:t>
      </w:r>
      <w:r w:rsidR="0096506F" w:rsidRPr="005B0D53">
        <w:rPr>
          <w:rFonts w:cs="Helvetica"/>
          <w:snapToGrid w:val="0"/>
        </w:rPr>
        <w:t xml:space="preserve"> </w:t>
      </w:r>
      <w:r w:rsidR="00F737FF">
        <w:rPr>
          <w:rFonts w:cs="Helvetica"/>
          <w:snapToGrid w:val="0"/>
        </w:rPr>
        <w:t>Service</w:t>
      </w:r>
      <w:bookmarkEnd w:id="382"/>
    </w:p>
    <w:p w14:paraId="56801377" w14:textId="43D0007E" w:rsidR="00AF02A4" w:rsidRDefault="00E906DB" w:rsidP="00E906DB">
      <w:r>
        <w:t xml:space="preserve">Creation of an inventory may be initiated by a transaction of the </w:t>
      </w:r>
      <w:r w:rsidR="00C60914">
        <w:rPr>
          <w:rFonts w:cs="Helvetica"/>
        </w:rPr>
        <w:t>Inventory Creation</w:t>
      </w:r>
      <w:r w:rsidRPr="005B0D53">
        <w:rPr>
          <w:rFonts w:cs="Helvetica"/>
        </w:rPr>
        <w:t xml:space="preserve"> SOP Class</w:t>
      </w:r>
      <w:r>
        <w:rPr>
          <w:rFonts w:cs="Helvetica"/>
        </w:rPr>
        <w:t xml:space="preserve"> </w:t>
      </w:r>
      <w:r w:rsidR="007A40DB">
        <w:rPr>
          <w:rFonts w:cs="Helvetica"/>
        </w:rPr>
        <w:t xml:space="preserve">(see </w:t>
      </w:r>
      <w:hyperlink w:anchor="_ZZ.2_Inventory_Initiation" w:history="1">
        <w:r w:rsidRPr="00E906DB">
          <w:rPr>
            <w:rStyle w:val="Hyperlink"/>
            <w:rFonts w:cs="Helvetica"/>
          </w:rPr>
          <w:t>Section ZZ.2 in PS3.4</w:t>
        </w:r>
      </w:hyperlink>
      <w:r>
        <w:rPr>
          <w:rFonts w:cs="Helvetica"/>
        </w:rPr>
        <w:t>)</w:t>
      </w:r>
      <w:r w:rsidR="003B2D8C">
        <w:rPr>
          <w:rFonts w:cs="Helvetica"/>
        </w:rPr>
        <w:t xml:space="preserve">. </w:t>
      </w:r>
      <w:r w:rsidR="003B2D8C" w:rsidRPr="005B0D53">
        <w:rPr>
          <w:rFonts w:cs="Helvetica"/>
        </w:rPr>
        <w:t xml:space="preserve">The </w:t>
      </w:r>
      <w:r w:rsidR="003B2D8C">
        <w:rPr>
          <w:rFonts w:cs="Helvetica"/>
        </w:rPr>
        <w:t xml:space="preserve">initiation action </w:t>
      </w:r>
      <w:r w:rsidR="003B2D8C" w:rsidRPr="005B0D53">
        <w:rPr>
          <w:rFonts w:cs="Helvetica"/>
        </w:rPr>
        <w:t xml:space="preserve">for the inventory </w:t>
      </w:r>
      <w:r w:rsidR="003B2D8C">
        <w:rPr>
          <w:rFonts w:cs="Helvetica"/>
        </w:rPr>
        <w:t>specif</w:t>
      </w:r>
      <w:r w:rsidR="00F737FF">
        <w:rPr>
          <w:rFonts w:cs="Helvetica"/>
        </w:rPr>
        <w:t>ies</w:t>
      </w:r>
      <w:r w:rsidR="003B2D8C">
        <w:rPr>
          <w:rFonts w:cs="Helvetica"/>
        </w:rPr>
        <w:t xml:space="preserve"> the </w:t>
      </w:r>
      <w:r w:rsidR="003B2D8C" w:rsidRPr="005B0D53">
        <w:rPr>
          <w:rFonts w:cs="Helvetica"/>
        </w:rPr>
        <w:t>request</w:t>
      </w:r>
      <w:r w:rsidR="003B2D8C">
        <w:rPr>
          <w:rFonts w:cs="Helvetica"/>
        </w:rPr>
        <w:t>ed</w:t>
      </w:r>
      <w:r w:rsidR="003B2D8C" w:rsidRPr="005B0D53">
        <w:rPr>
          <w:rFonts w:cs="Helvetica"/>
        </w:rPr>
        <w:t xml:space="preserve"> </w:t>
      </w:r>
      <w:r w:rsidR="003B2D8C">
        <w:rPr>
          <w:rFonts w:cs="Helvetica"/>
        </w:rPr>
        <w:t xml:space="preserve">scope of </w:t>
      </w:r>
      <w:r w:rsidR="003B2D8C" w:rsidRPr="005B0D53">
        <w:rPr>
          <w:rFonts w:cs="Helvetica"/>
        </w:rPr>
        <w:t>the inventory.</w:t>
      </w:r>
    </w:p>
    <w:p w14:paraId="4797925C" w14:textId="070D2999" w:rsidR="00AF02A4" w:rsidRPr="005B0D53" w:rsidRDefault="00AF02A4" w:rsidP="00AF02A4">
      <w:pPr>
        <w:rPr>
          <w:rFonts w:cs="Helvetica"/>
          <w:bCs/>
          <w:color w:val="000000"/>
          <w:szCs w:val="14"/>
        </w:rPr>
      </w:pPr>
      <w:r w:rsidRPr="005B0D53">
        <w:rPr>
          <w:rFonts w:cs="Helvetica"/>
        </w:rPr>
        <w:t xml:space="preserve">The </w:t>
      </w:r>
      <w:r w:rsidR="00C60914">
        <w:rPr>
          <w:rFonts w:cs="Helvetica"/>
        </w:rPr>
        <w:t>Inventory Creation</w:t>
      </w:r>
      <w:r w:rsidRPr="005B0D53">
        <w:rPr>
          <w:rFonts w:cs="Helvetica"/>
        </w:rPr>
        <w:t xml:space="preserve"> SOP Class is in many ways similar to the Study Root Query/Retrieve Information Model – FIND SOP Class </w:t>
      </w:r>
      <w:r w:rsidRPr="005B0D53">
        <w:rPr>
          <w:rFonts w:cs="Helvetica"/>
          <w:bCs/>
          <w:color w:val="000000"/>
          <w:szCs w:val="22"/>
        </w:rPr>
        <w:t xml:space="preserve">(see </w:t>
      </w:r>
      <w:hyperlink r:id="rId125" w:history="1">
        <w:r w:rsidRPr="005B0D53">
          <w:rPr>
            <w:rStyle w:val="Hyperlink"/>
            <w:rFonts w:cs="Helvetica"/>
            <w:bCs/>
            <w:szCs w:val="22"/>
          </w:rPr>
          <w:t xml:space="preserve">Annex </w:t>
        </w:r>
        <w:r>
          <w:rPr>
            <w:rStyle w:val="Hyperlink"/>
            <w:rFonts w:cs="Helvetica"/>
            <w:bCs/>
            <w:szCs w:val="22"/>
          </w:rPr>
          <w:t>C in PS3.4</w:t>
        </w:r>
      </w:hyperlink>
      <w:r w:rsidRPr="005B0D53">
        <w:rPr>
          <w:rFonts w:cs="Helvetica"/>
          <w:bCs/>
          <w:color w:val="000000"/>
          <w:szCs w:val="14"/>
        </w:rPr>
        <w:t xml:space="preserve">). In both cases, the SCU requests a list of Studies, managed by the SCP, that match key values. However, the Study Root FIND is </w:t>
      </w:r>
      <w:r w:rsidRPr="005B0D53">
        <w:rPr>
          <w:rFonts w:cs="Helvetica"/>
        </w:rPr>
        <w:t xml:space="preserve">designed for routine daily department operational workflows, </w:t>
      </w:r>
      <w:r w:rsidR="003B2D8C">
        <w:rPr>
          <w:rFonts w:cs="Helvetica"/>
        </w:rPr>
        <w:t>intended to</w:t>
      </w:r>
      <w:r w:rsidRPr="005B0D53">
        <w:rPr>
          <w:rFonts w:cs="Helvetica"/>
        </w:rPr>
        <w:t xml:space="preserve"> identify a </w:t>
      </w:r>
      <w:r w:rsidR="003B2D8C">
        <w:rPr>
          <w:rFonts w:cs="Helvetica"/>
        </w:rPr>
        <w:t xml:space="preserve">relatively </w:t>
      </w:r>
      <w:r w:rsidRPr="005B0D53">
        <w:rPr>
          <w:rFonts w:cs="Helvetica"/>
        </w:rPr>
        <w:t xml:space="preserve">few studies at a time. The </w:t>
      </w:r>
      <w:r w:rsidR="00C60914">
        <w:rPr>
          <w:rFonts w:cs="Helvetica"/>
        </w:rPr>
        <w:t>Inventory Creation</w:t>
      </w:r>
      <w:r w:rsidRPr="005B0D53">
        <w:rPr>
          <w:rFonts w:cs="Helvetica"/>
        </w:rPr>
        <w:t xml:space="preserve"> SOP Class </w:t>
      </w:r>
      <w:r w:rsidRPr="005B0D53">
        <w:rPr>
          <w:rFonts w:cs="Helvetica"/>
          <w:bCs/>
          <w:color w:val="000000"/>
          <w:szCs w:val="14"/>
        </w:rPr>
        <w:t xml:space="preserve">is </w:t>
      </w:r>
      <w:r w:rsidRPr="005B0D53">
        <w:rPr>
          <w:rFonts w:cs="Helvetica"/>
        </w:rPr>
        <w:t>designed for operations on a repository as a whole</w:t>
      </w:r>
      <w:r w:rsidR="003B2D8C">
        <w:rPr>
          <w:rFonts w:cs="Helvetica"/>
        </w:rPr>
        <w:t>, potentially identifying every study in a repository</w:t>
      </w:r>
      <w:r w:rsidRPr="005B0D53">
        <w:rPr>
          <w:rFonts w:cs="Helvetica"/>
        </w:rPr>
        <w:t>.</w:t>
      </w:r>
    </w:p>
    <w:p w14:paraId="5444F6AE" w14:textId="2718DFF4" w:rsidR="00DB44B1" w:rsidRDefault="00AF02A4" w:rsidP="00DB44B1">
      <w:pPr>
        <w:rPr>
          <w:rFonts w:cs="Helvetica"/>
        </w:rPr>
      </w:pPr>
      <w:r w:rsidRPr="005B0D53">
        <w:rPr>
          <w:rFonts w:cs="Helvetica"/>
          <w:bCs/>
          <w:color w:val="000000"/>
          <w:szCs w:val="14"/>
        </w:rPr>
        <w:t>Thus</w:t>
      </w:r>
      <w:r w:rsidR="00DB44B1">
        <w:rPr>
          <w:rFonts w:cs="Helvetica"/>
          <w:bCs/>
          <w:color w:val="000000"/>
          <w:szCs w:val="14"/>
        </w:rPr>
        <w:t>,</w:t>
      </w:r>
      <w:r w:rsidRPr="005B0D53">
        <w:rPr>
          <w:rFonts w:cs="Helvetica"/>
          <w:bCs/>
          <w:color w:val="000000"/>
          <w:szCs w:val="14"/>
        </w:rPr>
        <w:t xml:space="preserve"> the Study Root FIND operates synchronously (i.e., the query and response occur on the same Association), </w:t>
      </w:r>
      <w:r w:rsidR="00DB44B1">
        <w:rPr>
          <w:rFonts w:cs="Helvetica"/>
          <w:bCs/>
          <w:color w:val="000000"/>
          <w:szCs w:val="14"/>
        </w:rPr>
        <w:t xml:space="preserve">in the expectation that </w:t>
      </w:r>
      <w:r w:rsidR="00DB44B1" w:rsidRPr="005B0D53">
        <w:rPr>
          <w:rFonts w:cs="Helvetica"/>
          <w:bCs/>
          <w:color w:val="000000"/>
          <w:szCs w:val="22"/>
        </w:rPr>
        <w:t>the process can be completed in a short time</w:t>
      </w:r>
      <w:r w:rsidR="000479A9">
        <w:rPr>
          <w:rFonts w:cs="Helvetica"/>
          <w:bCs/>
          <w:color w:val="000000"/>
          <w:szCs w:val="22"/>
        </w:rPr>
        <w:t xml:space="preserve"> to support critical end-user needs</w:t>
      </w:r>
      <w:r w:rsidR="00DB44B1" w:rsidRPr="005B0D53">
        <w:rPr>
          <w:rFonts w:cs="Helvetica"/>
          <w:bCs/>
          <w:color w:val="000000"/>
          <w:szCs w:val="22"/>
        </w:rPr>
        <w:t>.</w:t>
      </w:r>
      <w:r w:rsidR="00DB44B1">
        <w:rPr>
          <w:rFonts w:cs="Helvetica"/>
          <w:bCs/>
          <w:color w:val="000000"/>
          <w:szCs w:val="22"/>
        </w:rPr>
        <w:t xml:space="preserve"> </w:t>
      </w:r>
      <w:r w:rsidR="000479A9">
        <w:rPr>
          <w:rFonts w:cs="Helvetica"/>
          <w:bCs/>
          <w:color w:val="000000"/>
          <w:szCs w:val="22"/>
        </w:rPr>
        <w:t xml:space="preserve">In particular, it is expected that this SOP Class </w:t>
      </w:r>
      <w:r w:rsidR="006C122A">
        <w:rPr>
          <w:rFonts w:cs="Helvetica"/>
          <w:bCs/>
          <w:color w:val="000000"/>
          <w:szCs w:val="22"/>
        </w:rPr>
        <w:t>may be</w:t>
      </w:r>
      <w:r w:rsidR="000479A9">
        <w:rPr>
          <w:rFonts w:cs="Helvetica"/>
          <w:bCs/>
          <w:color w:val="000000"/>
          <w:szCs w:val="22"/>
        </w:rPr>
        <w:t xml:space="preserve"> supporting a time-critical human user interface, e.g., a radiologist needing information to read a study. </w:t>
      </w:r>
      <w:r w:rsidR="00A51D5D">
        <w:rPr>
          <w:rFonts w:cs="Helvetica"/>
          <w:bCs/>
          <w:color w:val="000000"/>
          <w:szCs w:val="22"/>
        </w:rPr>
        <w:t xml:space="preserve">Therefore, the Study Root FIND </w:t>
      </w:r>
      <w:r w:rsidR="000479A9">
        <w:rPr>
          <w:rFonts w:cs="Helvetica"/>
          <w:bCs/>
          <w:color w:val="000000"/>
          <w:szCs w:val="22"/>
        </w:rPr>
        <w:t xml:space="preserve">SOP Class </w:t>
      </w:r>
      <w:r w:rsidRPr="005B0D53">
        <w:rPr>
          <w:rFonts w:cs="Helvetica"/>
          <w:bCs/>
          <w:color w:val="000000"/>
          <w:szCs w:val="14"/>
        </w:rPr>
        <w:t xml:space="preserve">allows the SCP </w:t>
      </w:r>
      <w:r w:rsidRPr="005B0D53">
        <w:rPr>
          <w:rFonts w:cs="Helvetica"/>
          <w:bCs/>
          <w:color w:val="000000"/>
          <w:szCs w:val="22"/>
        </w:rPr>
        <w:t>to limit the number of query responses</w:t>
      </w:r>
      <w:r w:rsidR="00DB44B1">
        <w:rPr>
          <w:rFonts w:cs="Helvetica"/>
          <w:bCs/>
          <w:color w:val="000000"/>
          <w:szCs w:val="22"/>
        </w:rPr>
        <w:t xml:space="preserve"> to constrain the demand on processing and network resources</w:t>
      </w:r>
      <w:r w:rsidR="000479A9">
        <w:rPr>
          <w:rFonts w:cs="Helvetica"/>
          <w:bCs/>
          <w:color w:val="000000"/>
          <w:szCs w:val="22"/>
        </w:rPr>
        <w:t>, and return responses expeditiously</w:t>
      </w:r>
      <w:r w:rsidR="00D53B42">
        <w:rPr>
          <w:rFonts w:cs="Helvetica"/>
          <w:bCs/>
          <w:color w:val="000000"/>
          <w:szCs w:val="22"/>
        </w:rPr>
        <w:t>.</w:t>
      </w:r>
      <w:r w:rsidR="00DB44B1" w:rsidRPr="005B0D53">
        <w:rPr>
          <w:rFonts w:cs="Helvetica"/>
        </w:rPr>
        <w:t xml:space="preserve"> </w:t>
      </w:r>
    </w:p>
    <w:p w14:paraId="1CD6BCD9" w14:textId="715A5E38" w:rsidR="00AF02A4" w:rsidRDefault="00DB44B1" w:rsidP="00DB44B1">
      <w:pPr>
        <w:rPr>
          <w:rFonts w:cs="Helvetica"/>
          <w:bCs/>
          <w:color w:val="000000"/>
          <w:szCs w:val="14"/>
        </w:rPr>
      </w:pPr>
      <w:r>
        <w:rPr>
          <w:rFonts w:cs="Helvetica"/>
          <w:bCs/>
          <w:color w:val="000000"/>
          <w:szCs w:val="22"/>
        </w:rPr>
        <w:t>In contrast, t</w:t>
      </w:r>
      <w:r w:rsidR="00AF02A4" w:rsidRPr="005B0D53">
        <w:rPr>
          <w:rFonts w:cs="Helvetica"/>
        </w:rPr>
        <w:t xml:space="preserve">he </w:t>
      </w:r>
      <w:r w:rsidR="00C60914">
        <w:rPr>
          <w:rFonts w:cs="Helvetica"/>
        </w:rPr>
        <w:t>Inventory Creation</w:t>
      </w:r>
      <w:r w:rsidR="00AF02A4" w:rsidRPr="005B0D53">
        <w:rPr>
          <w:rFonts w:cs="Helvetica"/>
        </w:rPr>
        <w:t xml:space="preserve"> SOP Class </w:t>
      </w:r>
      <w:r w:rsidR="00AF02A4" w:rsidRPr="005B0D53">
        <w:rPr>
          <w:rFonts w:cs="Helvetica"/>
          <w:bCs/>
          <w:color w:val="000000"/>
          <w:szCs w:val="14"/>
        </w:rPr>
        <w:t xml:space="preserve">operates asynchronously, as production of an enterprise-scale inventory </w:t>
      </w:r>
      <w:r w:rsidR="003B2D8C">
        <w:rPr>
          <w:rFonts w:cs="Helvetica"/>
          <w:bCs/>
          <w:color w:val="000000"/>
          <w:szCs w:val="14"/>
        </w:rPr>
        <w:t xml:space="preserve">of billions of objects </w:t>
      </w:r>
      <w:r w:rsidR="00AF02A4" w:rsidRPr="005B0D53">
        <w:rPr>
          <w:rFonts w:cs="Helvetica"/>
          <w:bCs/>
          <w:color w:val="000000"/>
          <w:szCs w:val="14"/>
        </w:rPr>
        <w:t>may take considerable time</w:t>
      </w:r>
      <w:r w:rsidR="006F6971">
        <w:rPr>
          <w:rFonts w:cs="Helvetica"/>
          <w:bCs/>
          <w:color w:val="000000"/>
          <w:szCs w:val="14"/>
        </w:rPr>
        <w:t xml:space="preserve"> (potentially many days)</w:t>
      </w:r>
      <w:r w:rsidR="000479A9">
        <w:rPr>
          <w:rFonts w:cs="Helvetica"/>
          <w:bCs/>
          <w:color w:val="000000"/>
          <w:szCs w:val="14"/>
        </w:rPr>
        <w:t xml:space="preserve">. As an asynchronous process, multiple approaches are available to the SCP to manage the resource demands for inventory </w:t>
      </w:r>
      <w:r w:rsidR="000479A9">
        <w:rPr>
          <w:rFonts w:cs="Helvetica"/>
          <w:bCs/>
          <w:color w:val="000000"/>
          <w:szCs w:val="14"/>
        </w:rPr>
        <w:lastRenderedPageBreak/>
        <w:t xml:space="preserve">production across a longer time scale and with non-critical priority. </w:t>
      </w:r>
      <w:r w:rsidR="00A77FAD" w:rsidRPr="005B0D53">
        <w:rPr>
          <w:rFonts w:cs="Helvetica"/>
          <w:bCs/>
          <w:color w:val="000000"/>
          <w:szCs w:val="14"/>
        </w:rPr>
        <w:t xml:space="preserve">The </w:t>
      </w:r>
      <w:r w:rsidR="00AF02A4" w:rsidRPr="005B0D53">
        <w:rPr>
          <w:rFonts w:cs="Helvetica"/>
          <w:bCs/>
          <w:color w:val="000000"/>
          <w:szCs w:val="14"/>
        </w:rPr>
        <w:t>results are stored in information object</w:t>
      </w:r>
      <w:r w:rsidR="00A77FAD">
        <w:rPr>
          <w:rFonts w:cs="Helvetica"/>
          <w:bCs/>
          <w:color w:val="000000"/>
          <w:szCs w:val="14"/>
        </w:rPr>
        <w:t>s</w:t>
      </w:r>
      <w:r w:rsidR="00AF02A4" w:rsidRPr="005B0D53">
        <w:rPr>
          <w:rFonts w:cs="Helvetica"/>
          <w:bCs/>
          <w:color w:val="000000"/>
          <w:szCs w:val="14"/>
        </w:rPr>
        <w:t xml:space="preserve"> that can be accessed </w:t>
      </w:r>
      <w:r w:rsidR="00A77FAD" w:rsidRPr="005B0D53">
        <w:rPr>
          <w:rFonts w:cs="Helvetica"/>
          <w:bCs/>
          <w:color w:val="000000"/>
          <w:szCs w:val="14"/>
        </w:rPr>
        <w:t xml:space="preserve">asynchronously </w:t>
      </w:r>
      <w:r w:rsidR="00AF02A4" w:rsidRPr="005B0D53">
        <w:rPr>
          <w:rFonts w:cs="Helvetica"/>
          <w:bCs/>
          <w:color w:val="000000"/>
          <w:szCs w:val="14"/>
        </w:rPr>
        <w:t>at the convenience of the SCU.</w:t>
      </w:r>
    </w:p>
    <w:p w14:paraId="20051A84" w14:textId="46B4107C" w:rsidR="00D01E18" w:rsidRDefault="003B2D8C" w:rsidP="00AF02A4">
      <w:pPr>
        <w:rPr>
          <w:rFonts w:cs="Helvetica"/>
        </w:rPr>
      </w:pPr>
      <w:r>
        <w:rPr>
          <w:rFonts w:cs="Helvetica"/>
          <w:bCs/>
          <w:color w:val="000000"/>
          <w:szCs w:val="14"/>
        </w:rPr>
        <w:t xml:space="preserve">The mechanisms of the </w:t>
      </w:r>
      <w:r w:rsidR="00C60914">
        <w:rPr>
          <w:rFonts w:cs="Helvetica"/>
        </w:rPr>
        <w:t>Inventory Creation</w:t>
      </w:r>
      <w:r w:rsidRPr="005B0D53">
        <w:rPr>
          <w:rFonts w:cs="Helvetica"/>
        </w:rPr>
        <w:t xml:space="preserve"> SOP Class</w:t>
      </w:r>
      <w:r>
        <w:rPr>
          <w:rFonts w:cs="Helvetica"/>
        </w:rPr>
        <w:t xml:space="preserve"> are similar to those of the Storage Commitment SOP Class</w:t>
      </w:r>
      <w:r w:rsidR="00720764">
        <w:rPr>
          <w:rFonts w:cs="Helvetica"/>
        </w:rPr>
        <w:t xml:space="preserve"> (see </w:t>
      </w:r>
      <w:hyperlink r:id="rId126" w:history="1">
        <w:r w:rsidR="00720764" w:rsidRPr="00720764">
          <w:rPr>
            <w:rStyle w:val="Hyperlink"/>
            <w:rFonts w:cs="Helvetica"/>
          </w:rPr>
          <w:t>Section CC</w:t>
        </w:r>
      </w:hyperlink>
      <w:r w:rsidR="00720764">
        <w:rPr>
          <w:rFonts w:cs="Helvetica"/>
        </w:rPr>
        <w:t>)</w:t>
      </w:r>
      <w:r>
        <w:rPr>
          <w:rFonts w:cs="Helvetica"/>
        </w:rPr>
        <w:t xml:space="preserve">. </w:t>
      </w:r>
      <w:r w:rsidR="00D01E18">
        <w:rPr>
          <w:rFonts w:cs="Helvetica"/>
        </w:rPr>
        <w:t>The SCU sends a</w:t>
      </w:r>
      <w:r>
        <w:rPr>
          <w:rFonts w:cs="Helvetica"/>
        </w:rPr>
        <w:t xml:space="preserve"> request </w:t>
      </w:r>
      <w:r w:rsidR="00D01E18">
        <w:rPr>
          <w:rFonts w:cs="Helvetica"/>
        </w:rPr>
        <w:t>for the service to the SCP in an N-ACTION message, and the SCP asynchronously reports back status or completion using an N-EVENT</w:t>
      </w:r>
      <w:r w:rsidR="00575515">
        <w:rPr>
          <w:rFonts w:cs="Helvetica"/>
        </w:rPr>
        <w:t>-</w:t>
      </w:r>
      <w:r w:rsidR="00D01E18">
        <w:rPr>
          <w:rFonts w:cs="Helvetica"/>
        </w:rPr>
        <w:t xml:space="preserve">REPORT message. </w:t>
      </w:r>
    </w:p>
    <w:p w14:paraId="4E19056D" w14:textId="1D1DDD62" w:rsidR="003B2D8C" w:rsidRDefault="00D01E18" w:rsidP="00AF02A4">
      <w:pPr>
        <w:rPr>
          <w:rFonts w:cs="Helvetica"/>
        </w:rPr>
      </w:pPr>
      <w:r>
        <w:rPr>
          <w:rFonts w:cs="Helvetica"/>
        </w:rPr>
        <w:t xml:space="preserve">The </w:t>
      </w:r>
      <w:r w:rsidR="00C60914">
        <w:rPr>
          <w:rFonts w:cs="Helvetica"/>
        </w:rPr>
        <w:t>Inventory Creation</w:t>
      </w:r>
      <w:r w:rsidRPr="005B0D53">
        <w:rPr>
          <w:rFonts w:cs="Helvetica"/>
        </w:rPr>
        <w:t xml:space="preserve"> SOP Class </w:t>
      </w:r>
      <w:r>
        <w:rPr>
          <w:rFonts w:cs="Helvetica"/>
        </w:rPr>
        <w:t>provides for regular reports on the status of inventory creation, at an interval specified by the SCU</w:t>
      </w:r>
      <w:r w:rsidR="005312C8">
        <w:rPr>
          <w:rFonts w:cs="Helvetica"/>
        </w:rPr>
        <w:t xml:space="preserve"> (see </w:t>
      </w:r>
      <w:hyperlink w:anchor="_ZZ.2.2.2_Service_Class" w:history="1">
        <w:r w:rsidR="005312C8" w:rsidRPr="005312C8">
          <w:rPr>
            <w:rStyle w:val="Hyperlink"/>
            <w:rFonts w:cs="Helvetica"/>
          </w:rPr>
          <w:t>Section ZZ.2.2.2 in PS3.4</w:t>
        </w:r>
      </w:hyperlink>
      <w:r w:rsidR="005312C8">
        <w:rPr>
          <w:rFonts w:cs="Helvetica"/>
        </w:rPr>
        <w:t>)</w:t>
      </w:r>
      <w:r>
        <w:rPr>
          <w:rFonts w:cs="Helvetica"/>
        </w:rPr>
        <w:t xml:space="preserve">. This allows the SCU to ensure that the operation has not stalled. </w:t>
      </w:r>
      <w:r w:rsidR="000E6173">
        <w:rPr>
          <w:rFonts w:cs="Helvetica"/>
        </w:rPr>
        <w:t xml:space="preserve">For example, </w:t>
      </w:r>
      <w:r>
        <w:rPr>
          <w:rFonts w:cs="Helvetica"/>
        </w:rPr>
        <w:t xml:space="preserve">such reporting </w:t>
      </w:r>
      <w:r w:rsidR="000E6173">
        <w:rPr>
          <w:rFonts w:cs="Helvetica"/>
        </w:rPr>
        <w:t>might</w:t>
      </w:r>
      <w:r>
        <w:rPr>
          <w:rFonts w:cs="Helvetica"/>
        </w:rPr>
        <w:t xml:space="preserve"> </w:t>
      </w:r>
      <w:r w:rsidR="005312C8">
        <w:rPr>
          <w:rFonts w:cs="Helvetica"/>
        </w:rPr>
        <w:t xml:space="preserve">be desired </w:t>
      </w:r>
      <w:r>
        <w:rPr>
          <w:rFonts w:cs="Helvetica"/>
        </w:rPr>
        <w:t>for each 5% of process progress</w:t>
      </w:r>
      <w:r w:rsidR="005312C8">
        <w:rPr>
          <w:rFonts w:cs="Helvetica"/>
        </w:rPr>
        <w:t>, and</w:t>
      </w:r>
      <w:r>
        <w:rPr>
          <w:rFonts w:cs="Helvetica"/>
        </w:rPr>
        <w:t xml:space="preserve"> for an inventory that is expected to complete in one day, status report</w:t>
      </w:r>
      <w:r w:rsidR="007A48F7">
        <w:rPr>
          <w:rFonts w:cs="Helvetica"/>
        </w:rPr>
        <w:t>ing</w:t>
      </w:r>
      <w:r>
        <w:rPr>
          <w:rFonts w:cs="Helvetica"/>
        </w:rPr>
        <w:t xml:space="preserve"> </w:t>
      </w:r>
      <w:r w:rsidR="005312C8">
        <w:rPr>
          <w:rFonts w:cs="Helvetica"/>
        </w:rPr>
        <w:t>c</w:t>
      </w:r>
      <w:r>
        <w:rPr>
          <w:rFonts w:cs="Helvetica"/>
        </w:rPr>
        <w:t>ould be requested</w:t>
      </w:r>
      <w:r w:rsidR="005312C8">
        <w:rPr>
          <w:rFonts w:cs="Helvetica"/>
        </w:rPr>
        <w:t xml:space="preserve"> </w:t>
      </w:r>
      <w:r w:rsidR="0035783E">
        <w:rPr>
          <w:rFonts w:cs="Helvetica"/>
        </w:rPr>
        <w:t xml:space="preserve">for </w:t>
      </w:r>
      <w:r w:rsidR="005312C8">
        <w:rPr>
          <w:rFonts w:cs="Helvetica"/>
        </w:rPr>
        <w:t>30-minute</w:t>
      </w:r>
      <w:r w:rsidR="00D32C43">
        <w:rPr>
          <w:rFonts w:cs="Helvetica"/>
        </w:rPr>
        <w:t xml:space="preserve"> interval</w:t>
      </w:r>
      <w:r w:rsidR="005312C8">
        <w:rPr>
          <w:rFonts w:cs="Helvetica"/>
        </w:rPr>
        <w:t>s</w:t>
      </w:r>
      <w:r w:rsidR="00D32C43">
        <w:rPr>
          <w:rFonts w:cs="Helvetica"/>
        </w:rPr>
        <w:t>. The SOP Class also allows the SCU to request a status report update at any time.</w:t>
      </w:r>
    </w:p>
    <w:p w14:paraId="7E1C11B4" w14:textId="6122ECB1" w:rsidR="00023ADE" w:rsidRDefault="00023ADE" w:rsidP="00AF02A4">
      <w:pPr>
        <w:rPr>
          <w:rFonts w:cs="Helvetica"/>
          <w:snapToGrid w:val="0"/>
        </w:rPr>
      </w:pPr>
      <w:r>
        <w:rPr>
          <w:rFonts w:cs="Helvetica"/>
        </w:rPr>
        <w:t xml:space="preserve">The </w:t>
      </w:r>
      <w:r w:rsidR="00C60914">
        <w:rPr>
          <w:rFonts w:cs="Helvetica"/>
        </w:rPr>
        <w:t>Inventory Creation</w:t>
      </w:r>
      <w:r w:rsidRPr="005B0D53">
        <w:rPr>
          <w:rFonts w:cs="Helvetica"/>
        </w:rPr>
        <w:t xml:space="preserve"> SOP Class</w:t>
      </w:r>
      <w:r>
        <w:rPr>
          <w:snapToGrid w:val="0"/>
        </w:rPr>
        <w:t xml:space="preserve"> allows production of an inventory to be paused and resumed. A pause may occur when resources necessary for inventory production (database processing cycles, disk storage space, etc.) become temporarily unavailable</w:t>
      </w:r>
      <w:r w:rsidR="0027612E">
        <w:rPr>
          <w:snapToGrid w:val="0"/>
        </w:rPr>
        <w:t>, or when resource usage has reached a pre-set limit</w:t>
      </w:r>
      <w:r>
        <w:rPr>
          <w:snapToGrid w:val="0"/>
        </w:rPr>
        <w:t xml:space="preserve">. </w:t>
      </w:r>
      <w:r w:rsidR="0027612E">
        <w:rPr>
          <w:snapToGrid w:val="0"/>
        </w:rPr>
        <w:t>For example, a</w:t>
      </w:r>
      <w:r>
        <w:rPr>
          <w:snapToGrid w:val="0"/>
        </w:rPr>
        <w:t xml:space="preserve"> system that allows a research application to create an inventory might limit the </w:t>
      </w:r>
      <w:r w:rsidR="002F34CA">
        <w:rPr>
          <w:snapToGrid w:val="0"/>
        </w:rPr>
        <w:t xml:space="preserve">initial </w:t>
      </w:r>
      <w:r>
        <w:rPr>
          <w:snapToGrid w:val="0"/>
        </w:rPr>
        <w:t>result to some maximum number of studies, and then pause for confirmation bef</w:t>
      </w:r>
      <w:r>
        <w:rPr>
          <w:rFonts w:cs="Helvetica"/>
          <w:snapToGrid w:val="0"/>
        </w:rPr>
        <w:t>ore proceeding.</w:t>
      </w:r>
      <w:r w:rsidR="00EA06C1">
        <w:rPr>
          <w:rFonts w:cs="Helvetica"/>
          <w:snapToGrid w:val="0"/>
        </w:rPr>
        <w:t xml:space="preserve"> It is expected that some human intervention may be required before resuming inventory production.</w:t>
      </w:r>
    </w:p>
    <w:p w14:paraId="668BF31E" w14:textId="13DF1EFD" w:rsidR="00720764" w:rsidRDefault="00720764" w:rsidP="00AF02A4">
      <w:pPr>
        <w:rPr>
          <w:rFonts w:cs="Helvetica"/>
        </w:rPr>
      </w:pPr>
      <w:r>
        <w:rPr>
          <w:rFonts w:cs="Helvetica"/>
        </w:rPr>
        <w:t>The Inventory Creation</w:t>
      </w:r>
      <w:r w:rsidRPr="005B0D53">
        <w:rPr>
          <w:rFonts w:cs="Helvetica"/>
        </w:rPr>
        <w:t xml:space="preserve"> SOP Class</w:t>
      </w:r>
      <w:r>
        <w:rPr>
          <w:rFonts w:cs="Helvetica"/>
        </w:rPr>
        <w:t xml:space="preserve"> does not define conformance to subsets of its features. </w:t>
      </w:r>
      <w:r>
        <w:rPr>
          <w:rFonts w:cs="Helvetica"/>
          <w:snapToGrid w:val="0"/>
        </w:rPr>
        <w:t xml:space="preserve">An application that implements the </w:t>
      </w:r>
      <w:r>
        <w:rPr>
          <w:rFonts w:cs="Helvetica"/>
        </w:rPr>
        <w:t>Inventory Creation</w:t>
      </w:r>
      <w:r w:rsidRPr="005B0D53">
        <w:rPr>
          <w:rFonts w:cs="Helvetica"/>
        </w:rPr>
        <w:t xml:space="preserve"> SOP Class</w:t>
      </w:r>
      <w:r>
        <w:rPr>
          <w:rFonts w:cs="Helvetica"/>
        </w:rPr>
        <w:t xml:space="preserve"> must therefore support matching on all of the defined Scope of Inventory keys and Content Levels.</w:t>
      </w:r>
    </w:p>
    <w:p w14:paraId="71B49DD5" w14:textId="5438A60D" w:rsidR="002F34CA" w:rsidRPr="005B0D53" w:rsidRDefault="002F34CA" w:rsidP="00AF02A4">
      <w:pPr>
        <w:rPr>
          <w:rFonts w:cs="Helvetica"/>
          <w:bCs/>
          <w:color w:val="000000"/>
          <w:szCs w:val="14"/>
        </w:rPr>
      </w:pPr>
      <w:r>
        <w:rPr>
          <w:rFonts w:cs="Helvetica"/>
        </w:rPr>
        <w:t>Note that the Inventory Creation</w:t>
      </w:r>
      <w:r w:rsidRPr="005B0D53">
        <w:rPr>
          <w:rFonts w:cs="Helvetica"/>
        </w:rPr>
        <w:t xml:space="preserve"> SOP Class</w:t>
      </w:r>
      <w:r>
        <w:rPr>
          <w:rFonts w:cs="Helvetica"/>
        </w:rPr>
        <w:t xml:space="preserve"> does not use the Inventory IOD</w:t>
      </w:r>
      <w:r w:rsidR="0047558A">
        <w:rPr>
          <w:rFonts w:cs="Helvetica"/>
        </w:rPr>
        <w:t xml:space="preserve"> </w:t>
      </w:r>
      <w:r w:rsidR="0047558A" w:rsidRPr="001A45B9">
        <w:rPr>
          <w:rFonts w:cs="Helvetica"/>
        </w:rPr>
        <w:t>(</w:t>
      </w:r>
      <w:hyperlink w:anchor="_A.XX_Inventory_IOD" w:history="1">
        <w:r w:rsidR="0047558A" w:rsidRPr="001A45B9">
          <w:rPr>
            <w:rStyle w:val="Hyperlink"/>
            <w:rFonts w:cs="Helvetica"/>
          </w:rPr>
          <w:t>Section A.XX “Inventory IOD” in PS3.3</w:t>
        </w:r>
      </w:hyperlink>
      <w:r w:rsidR="0047558A">
        <w:rPr>
          <w:rFonts w:cs="Helvetica"/>
        </w:rPr>
        <w:t>)</w:t>
      </w:r>
      <w:r>
        <w:rPr>
          <w:rFonts w:cs="Helvetica"/>
        </w:rPr>
        <w:t xml:space="preserve">, but rather the Inventory </w:t>
      </w:r>
      <w:bookmarkStart w:id="383" w:name="_Hlk67984870"/>
      <w:r>
        <w:rPr>
          <w:rFonts w:cs="Helvetica"/>
        </w:rPr>
        <w:t xml:space="preserve">Creation </w:t>
      </w:r>
      <w:bookmarkEnd w:id="383"/>
      <w:r>
        <w:rPr>
          <w:rFonts w:cs="Helvetica"/>
        </w:rPr>
        <w:t>IOD</w:t>
      </w:r>
      <w:r w:rsidR="0047558A">
        <w:rPr>
          <w:rFonts w:cs="Helvetica"/>
        </w:rPr>
        <w:t xml:space="preserve"> </w:t>
      </w:r>
      <w:r w:rsidR="0047558A" w:rsidRPr="001A45B9">
        <w:rPr>
          <w:rFonts w:cs="Helvetica"/>
        </w:rPr>
        <w:t>(</w:t>
      </w:r>
      <w:hyperlink w:anchor="_B.XX_Inventory_Creation" w:history="1">
        <w:r w:rsidR="0047558A" w:rsidRPr="001A45B9">
          <w:rPr>
            <w:rStyle w:val="Hyperlink"/>
            <w:rFonts w:cs="Helvetica"/>
          </w:rPr>
          <w:t xml:space="preserve">Section </w:t>
        </w:r>
        <w:r w:rsidR="0047558A">
          <w:rPr>
            <w:rStyle w:val="Hyperlink"/>
            <w:rFonts w:cs="Helvetica"/>
          </w:rPr>
          <w:t>B</w:t>
        </w:r>
        <w:r w:rsidR="0047558A" w:rsidRPr="001A45B9">
          <w:rPr>
            <w:rStyle w:val="Hyperlink"/>
            <w:rFonts w:cs="Helvetica"/>
          </w:rPr>
          <w:t xml:space="preserve">.XX “Inventory </w:t>
        </w:r>
        <w:r w:rsidR="0047558A" w:rsidRPr="0047558A">
          <w:rPr>
            <w:rStyle w:val="Hyperlink"/>
            <w:rFonts w:cs="Helvetica"/>
          </w:rPr>
          <w:t xml:space="preserve">Creation </w:t>
        </w:r>
        <w:r w:rsidR="0047558A" w:rsidRPr="001A45B9">
          <w:rPr>
            <w:rStyle w:val="Hyperlink"/>
            <w:rFonts w:cs="Helvetica"/>
          </w:rPr>
          <w:t>IOD” in PS3.3</w:t>
        </w:r>
      </w:hyperlink>
      <w:r w:rsidR="0047558A">
        <w:rPr>
          <w:rFonts w:cs="Helvetica"/>
        </w:rPr>
        <w:t>)</w:t>
      </w:r>
      <w:r>
        <w:rPr>
          <w:rFonts w:cs="Helvetica"/>
        </w:rPr>
        <w:t>, which consists of the controls and statuses for production of an inventory. However, both the Inventory IOD and the Inventory Creation IOD use many of the same attributes, including the Scope of Inventory Sequence.</w:t>
      </w:r>
    </w:p>
    <w:p w14:paraId="09D205F6" w14:textId="2F01E693" w:rsidR="00403BDD" w:rsidRDefault="00403BDD" w:rsidP="00403BDD">
      <w:pPr>
        <w:pStyle w:val="Heading3"/>
        <w:rPr>
          <w:rFonts w:cs="Helvetica"/>
          <w:snapToGrid w:val="0"/>
        </w:rPr>
      </w:pPr>
      <w:bookmarkStart w:id="384" w:name="_XXXX.3.3_Separability_of"/>
      <w:bookmarkStart w:id="385" w:name="_Toc68207493"/>
      <w:bookmarkEnd w:id="384"/>
      <w:r w:rsidRPr="005B0D53">
        <w:rPr>
          <w:rFonts w:cs="Helvetica"/>
          <w:snapToGrid w:val="0"/>
        </w:rPr>
        <w:t>XXXX.</w:t>
      </w:r>
      <w:r>
        <w:rPr>
          <w:rFonts w:cs="Helvetica"/>
          <w:snapToGrid w:val="0"/>
        </w:rPr>
        <w:t>3</w:t>
      </w:r>
      <w:r w:rsidRPr="005B0D53">
        <w:rPr>
          <w:rFonts w:cs="Helvetica"/>
          <w:snapToGrid w:val="0"/>
        </w:rPr>
        <w:t>.</w:t>
      </w:r>
      <w:r>
        <w:rPr>
          <w:rFonts w:cs="Helvetica"/>
          <w:snapToGrid w:val="0"/>
        </w:rPr>
        <w:t>3</w:t>
      </w:r>
      <w:r w:rsidRPr="005B0D53">
        <w:rPr>
          <w:rFonts w:cs="Helvetica"/>
          <w:snapToGrid w:val="0"/>
        </w:rPr>
        <w:t xml:space="preserve"> </w:t>
      </w:r>
      <w:r>
        <w:rPr>
          <w:rFonts w:cs="Helvetica"/>
          <w:snapToGrid w:val="0"/>
        </w:rPr>
        <w:t>Separability of Services</w:t>
      </w:r>
      <w:bookmarkEnd w:id="385"/>
    </w:p>
    <w:p w14:paraId="38911885" w14:textId="77777777" w:rsidR="001153D6" w:rsidRDefault="00403BDD" w:rsidP="00403BDD">
      <w:pPr>
        <w:rPr>
          <w:rFonts w:cs="Helvetica"/>
          <w:bCs/>
          <w:color w:val="000000"/>
          <w:szCs w:val="14"/>
        </w:rPr>
      </w:pPr>
      <w:r w:rsidRPr="00403BDD">
        <w:rPr>
          <w:rFonts w:cs="Helvetica"/>
          <w:bCs/>
          <w:color w:val="000000"/>
          <w:szCs w:val="14"/>
        </w:rPr>
        <w:t xml:space="preserve">Each defined </w:t>
      </w:r>
      <w:r w:rsidR="00184558">
        <w:rPr>
          <w:rFonts w:cs="Helvetica"/>
          <w:bCs/>
          <w:color w:val="000000"/>
          <w:szCs w:val="14"/>
        </w:rPr>
        <w:t>SOP Class</w:t>
      </w:r>
      <w:r w:rsidRPr="00403BDD">
        <w:rPr>
          <w:rFonts w:cs="Helvetica"/>
          <w:bCs/>
          <w:color w:val="000000"/>
          <w:szCs w:val="14"/>
        </w:rPr>
        <w:t xml:space="preserve"> is </w:t>
      </w:r>
      <w:r w:rsidR="00184558">
        <w:rPr>
          <w:rFonts w:cs="Helvetica"/>
          <w:bCs/>
          <w:color w:val="000000"/>
          <w:szCs w:val="14"/>
        </w:rPr>
        <w:t>a separate DICOM Conformance claim for an implementation. Generally, an implementation may implement any of the Inventory</w:t>
      </w:r>
      <w:r w:rsidR="0081281D">
        <w:rPr>
          <w:rFonts w:cs="Helvetica"/>
          <w:bCs/>
          <w:color w:val="000000"/>
          <w:szCs w:val="14"/>
        </w:rPr>
        <w:t>-</w:t>
      </w:r>
      <w:r w:rsidR="00184558">
        <w:rPr>
          <w:rFonts w:cs="Helvetica"/>
          <w:bCs/>
          <w:color w:val="000000"/>
          <w:szCs w:val="14"/>
        </w:rPr>
        <w:t>related services without implementing others</w:t>
      </w:r>
      <w:r w:rsidR="0094640F">
        <w:rPr>
          <w:rFonts w:cs="Helvetica"/>
          <w:bCs/>
          <w:color w:val="000000"/>
          <w:szCs w:val="14"/>
        </w:rPr>
        <w:t xml:space="preserve">. </w:t>
      </w:r>
    </w:p>
    <w:p w14:paraId="624D5272" w14:textId="612970DF" w:rsidR="001153D6" w:rsidRDefault="001153D6" w:rsidP="00403BDD">
      <w:pPr>
        <w:rPr>
          <w:rFonts w:cs="Helvetica"/>
          <w:bCs/>
          <w:color w:val="000000"/>
          <w:szCs w:val="14"/>
        </w:rPr>
      </w:pPr>
      <w:r>
        <w:rPr>
          <w:rFonts w:cs="Helvetica"/>
          <w:bCs/>
          <w:color w:val="000000"/>
          <w:szCs w:val="14"/>
        </w:rPr>
        <w:t>Thus,</w:t>
      </w:r>
      <w:r w:rsidRPr="001153D6">
        <w:rPr>
          <w:rFonts w:cs="Helvetica"/>
          <w:bCs/>
          <w:color w:val="000000"/>
          <w:szCs w:val="14"/>
        </w:rPr>
        <w:t xml:space="preserve"> </w:t>
      </w:r>
      <w:r>
        <w:rPr>
          <w:rFonts w:cs="Helvetica"/>
          <w:bCs/>
          <w:color w:val="000000"/>
          <w:szCs w:val="14"/>
        </w:rPr>
        <w:t xml:space="preserve">a producer of inventories may choose any method for exchange of </w:t>
      </w:r>
      <w:r w:rsidRPr="00403BDD">
        <w:rPr>
          <w:rFonts w:cs="Helvetica"/>
          <w:bCs/>
          <w:color w:val="000000"/>
          <w:szCs w:val="14"/>
        </w:rPr>
        <w:t>Inventory instances</w:t>
      </w:r>
      <w:r>
        <w:rPr>
          <w:rFonts w:cs="Helvetica"/>
          <w:bCs/>
          <w:color w:val="000000"/>
          <w:szCs w:val="14"/>
        </w:rPr>
        <w:t>.</w:t>
      </w:r>
      <w:r w:rsidRPr="001153D6">
        <w:rPr>
          <w:rFonts w:cs="Helvetica"/>
          <w:bCs/>
          <w:color w:val="000000"/>
          <w:szCs w:val="14"/>
        </w:rPr>
        <w:t xml:space="preserve"> </w:t>
      </w:r>
      <w:r>
        <w:rPr>
          <w:rFonts w:cs="Helvetica"/>
          <w:bCs/>
          <w:color w:val="000000"/>
          <w:szCs w:val="14"/>
        </w:rPr>
        <w:t>It</w:t>
      </w:r>
      <w:r w:rsidRPr="00403BDD">
        <w:rPr>
          <w:rFonts w:cs="Helvetica"/>
          <w:bCs/>
          <w:color w:val="000000"/>
          <w:szCs w:val="14"/>
        </w:rPr>
        <w:t xml:space="preserve"> could </w:t>
      </w:r>
      <w:r>
        <w:rPr>
          <w:rFonts w:cs="Helvetica"/>
          <w:bCs/>
          <w:color w:val="000000"/>
          <w:szCs w:val="14"/>
        </w:rPr>
        <w:t>support</w:t>
      </w:r>
      <w:r w:rsidRPr="00403BDD">
        <w:rPr>
          <w:rFonts w:cs="Helvetica"/>
          <w:bCs/>
          <w:color w:val="000000"/>
          <w:szCs w:val="14"/>
        </w:rPr>
        <w:t xml:space="preserve"> DIMSE Inventory STORE (with or without Inventory MOVE or Inventory GET), DICOM</w:t>
      </w:r>
      <w:r>
        <w:rPr>
          <w:rFonts w:cs="Helvetica"/>
          <w:bCs/>
          <w:color w:val="000000"/>
          <w:szCs w:val="14"/>
        </w:rPr>
        <w:t xml:space="preserve"> </w:t>
      </w:r>
      <w:r w:rsidRPr="00403BDD">
        <w:rPr>
          <w:rFonts w:cs="Helvetica"/>
          <w:bCs/>
          <w:color w:val="000000"/>
          <w:szCs w:val="14"/>
        </w:rPr>
        <w:t>web</w:t>
      </w:r>
      <w:r>
        <w:rPr>
          <w:rFonts w:cs="Helvetica"/>
          <w:bCs/>
          <w:color w:val="000000"/>
          <w:szCs w:val="14"/>
        </w:rPr>
        <w:t xml:space="preserve"> services Retrieve</w:t>
      </w:r>
      <w:r w:rsidRPr="00403BDD">
        <w:rPr>
          <w:rFonts w:cs="Helvetica"/>
          <w:bCs/>
          <w:color w:val="000000"/>
          <w:szCs w:val="14"/>
        </w:rPr>
        <w:t xml:space="preserve">, </w:t>
      </w:r>
      <w:r w:rsidR="006509E8">
        <w:rPr>
          <w:rFonts w:cs="Helvetica"/>
          <w:bCs/>
          <w:color w:val="000000"/>
          <w:szCs w:val="14"/>
        </w:rPr>
        <w:t xml:space="preserve">or </w:t>
      </w:r>
      <w:r>
        <w:rPr>
          <w:rFonts w:cs="Helvetica"/>
          <w:bCs/>
          <w:color w:val="000000"/>
          <w:szCs w:val="14"/>
        </w:rPr>
        <w:t>DICOM Media exchange</w:t>
      </w:r>
      <w:r w:rsidR="006509E8">
        <w:rPr>
          <w:rFonts w:cs="Helvetica"/>
          <w:bCs/>
          <w:color w:val="000000"/>
          <w:szCs w:val="14"/>
        </w:rPr>
        <w:t xml:space="preserve">, and may additionally support a </w:t>
      </w:r>
      <w:r w:rsidR="006509E8" w:rsidRPr="00403BDD">
        <w:rPr>
          <w:rFonts w:cs="Helvetica"/>
          <w:bCs/>
          <w:color w:val="000000"/>
          <w:szCs w:val="14"/>
        </w:rPr>
        <w:t>non-DICOM file access protocol</w:t>
      </w:r>
      <w:r w:rsidR="006509E8">
        <w:rPr>
          <w:rFonts w:cs="Helvetica"/>
          <w:bCs/>
          <w:color w:val="000000"/>
          <w:szCs w:val="14"/>
        </w:rPr>
        <w:t>.</w:t>
      </w:r>
      <w:r>
        <w:rPr>
          <w:rFonts w:cs="Helvetica"/>
          <w:bCs/>
          <w:color w:val="000000"/>
          <w:szCs w:val="14"/>
        </w:rPr>
        <w:t xml:space="preserve"> </w:t>
      </w:r>
      <w:r w:rsidR="006509E8">
        <w:rPr>
          <w:rFonts w:cs="Helvetica"/>
          <w:bCs/>
          <w:color w:val="000000"/>
          <w:szCs w:val="14"/>
        </w:rPr>
        <w:t xml:space="preserve">However, </w:t>
      </w:r>
      <w:r w:rsidR="006509E8" w:rsidRPr="00970D70">
        <w:rPr>
          <w:rFonts w:cs="Helvetica"/>
          <w:bCs/>
          <w:color w:val="000000"/>
          <w:szCs w:val="14"/>
        </w:rPr>
        <w:t xml:space="preserve">as all DICOM </w:t>
      </w:r>
      <w:r w:rsidR="006509E8">
        <w:rPr>
          <w:rFonts w:cs="Helvetica"/>
          <w:bCs/>
          <w:color w:val="000000"/>
          <w:szCs w:val="14"/>
        </w:rPr>
        <w:t>Conformance is to SOP Classes, an implementation cannot claim DICOM Conformance just to the Inventory IOD; it needs to claim conformance to at least one SOP Class that exchanges the Inventory SOP Instances</w:t>
      </w:r>
      <w:r>
        <w:rPr>
          <w:rFonts w:cs="Helvetica"/>
          <w:bCs/>
          <w:color w:val="000000"/>
          <w:szCs w:val="14"/>
        </w:rPr>
        <w:t>.</w:t>
      </w:r>
      <w:r w:rsidR="006509E8">
        <w:rPr>
          <w:rFonts w:cs="Helvetica"/>
          <w:bCs/>
          <w:color w:val="000000"/>
          <w:szCs w:val="14"/>
        </w:rPr>
        <w:t xml:space="preserve"> </w:t>
      </w:r>
    </w:p>
    <w:p w14:paraId="72A84EE5" w14:textId="717B3F96" w:rsidR="001153D6" w:rsidRDefault="006509E8" w:rsidP="00403BDD">
      <w:pPr>
        <w:rPr>
          <w:rFonts w:cs="Helvetica"/>
          <w:bCs/>
          <w:color w:val="000000"/>
          <w:szCs w:val="14"/>
        </w:rPr>
      </w:pPr>
      <w:r>
        <w:rPr>
          <w:rFonts w:cs="Helvetica"/>
          <w:bCs/>
          <w:color w:val="000000"/>
          <w:szCs w:val="14"/>
        </w:rPr>
        <w:t xml:space="preserve">Identification and </w:t>
      </w:r>
      <w:r w:rsidRPr="00403BDD">
        <w:rPr>
          <w:rFonts w:cs="Helvetica"/>
          <w:bCs/>
          <w:color w:val="000000"/>
          <w:szCs w:val="14"/>
        </w:rPr>
        <w:t>location of Inventory instances may be supported by</w:t>
      </w:r>
      <w:r>
        <w:rPr>
          <w:rFonts w:cs="Helvetica"/>
          <w:bCs/>
          <w:color w:val="000000"/>
          <w:szCs w:val="14"/>
        </w:rPr>
        <w:t xml:space="preserve"> the</w:t>
      </w:r>
      <w:r w:rsidRPr="00403BDD">
        <w:rPr>
          <w:rFonts w:cs="Helvetica"/>
          <w:bCs/>
          <w:color w:val="000000"/>
          <w:szCs w:val="14"/>
        </w:rPr>
        <w:t xml:space="preserve"> </w:t>
      </w:r>
      <w:r>
        <w:rPr>
          <w:rFonts w:cs="Helvetica"/>
          <w:bCs/>
          <w:color w:val="000000"/>
          <w:szCs w:val="14"/>
        </w:rPr>
        <w:t xml:space="preserve">Inventory </w:t>
      </w:r>
      <w:r w:rsidRPr="00403BDD">
        <w:rPr>
          <w:rFonts w:cs="Helvetica"/>
          <w:bCs/>
          <w:color w:val="000000"/>
          <w:szCs w:val="14"/>
        </w:rPr>
        <w:t xml:space="preserve">FIND </w:t>
      </w:r>
      <w:r>
        <w:rPr>
          <w:rFonts w:cs="Helvetica"/>
          <w:bCs/>
          <w:color w:val="000000"/>
          <w:szCs w:val="14"/>
        </w:rPr>
        <w:t xml:space="preserve">SOP Class </w:t>
      </w:r>
      <w:r w:rsidRPr="00403BDD">
        <w:rPr>
          <w:rFonts w:cs="Helvetica"/>
          <w:bCs/>
          <w:color w:val="000000"/>
          <w:szCs w:val="14"/>
        </w:rPr>
        <w:t xml:space="preserve">or </w:t>
      </w:r>
      <w:r>
        <w:rPr>
          <w:rFonts w:cs="Helvetica"/>
          <w:bCs/>
          <w:color w:val="000000"/>
          <w:szCs w:val="14"/>
        </w:rPr>
        <w:t xml:space="preserve">the equivalent </w:t>
      </w:r>
      <w:r w:rsidRPr="00403BDD">
        <w:rPr>
          <w:rFonts w:cs="Helvetica"/>
          <w:bCs/>
          <w:color w:val="000000"/>
          <w:szCs w:val="14"/>
        </w:rPr>
        <w:t>DICOM</w:t>
      </w:r>
      <w:r>
        <w:rPr>
          <w:rFonts w:cs="Helvetica"/>
          <w:bCs/>
          <w:color w:val="000000"/>
          <w:szCs w:val="14"/>
        </w:rPr>
        <w:t xml:space="preserve"> </w:t>
      </w:r>
      <w:r w:rsidRPr="00403BDD">
        <w:rPr>
          <w:rFonts w:cs="Helvetica"/>
          <w:bCs/>
          <w:color w:val="000000"/>
          <w:szCs w:val="14"/>
        </w:rPr>
        <w:t>web</w:t>
      </w:r>
      <w:r>
        <w:rPr>
          <w:rFonts w:cs="Helvetica"/>
          <w:bCs/>
          <w:color w:val="000000"/>
          <w:szCs w:val="14"/>
        </w:rPr>
        <w:t xml:space="preserve"> search service</w:t>
      </w:r>
      <w:r w:rsidRPr="00403BDD">
        <w:rPr>
          <w:rFonts w:cs="Helvetica"/>
          <w:bCs/>
          <w:color w:val="000000"/>
          <w:szCs w:val="14"/>
        </w:rPr>
        <w:t xml:space="preserve">, or may be done by non-DICOM means (e.g., email notification of </w:t>
      </w:r>
      <w:r>
        <w:rPr>
          <w:rFonts w:cs="Helvetica"/>
          <w:bCs/>
          <w:color w:val="000000"/>
          <w:szCs w:val="14"/>
        </w:rPr>
        <w:t xml:space="preserve">inventory UIDs or </w:t>
      </w:r>
      <w:r w:rsidRPr="00403BDD">
        <w:rPr>
          <w:rFonts w:cs="Helvetica"/>
          <w:bCs/>
          <w:color w:val="000000"/>
          <w:szCs w:val="14"/>
        </w:rPr>
        <w:t>filename</w:t>
      </w:r>
      <w:r>
        <w:rPr>
          <w:rFonts w:cs="Helvetica"/>
          <w:bCs/>
          <w:color w:val="000000"/>
          <w:szCs w:val="14"/>
        </w:rPr>
        <w:t>s to a client</w:t>
      </w:r>
      <w:r w:rsidRPr="00403BDD">
        <w:rPr>
          <w:rFonts w:cs="Helvetica"/>
          <w:bCs/>
          <w:color w:val="000000"/>
          <w:szCs w:val="14"/>
        </w:rPr>
        <w:t>)</w:t>
      </w:r>
      <w:r>
        <w:rPr>
          <w:rFonts w:cs="Helvetica"/>
          <w:bCs/>
          <w:color w:val="000000"/>
          <w:szCs w:val="14"/>
        </w:rPr>
        <w:t>.</w:t>
      </w:r>
      <w:r w:rsidRPr="001153D6">
        <w:rPr>
          <w:rFonts w:cs="Helvetica"/>
          <w:bCs/>
          <w:color w:val="000000"/>
          <w:szCs w:val="14"/>
        </w:rPr>
        <w:t xml:space="preserve"> </w:t>
      </w:r>
      <w:r>
        <w:rPr>
          <w:rFonts w:cs="Helvetica"/>
          <w:bCs/>
          <w:color w:val="000000"/>
          <w:szCs w:val="14"/>
        </w:rPr>
        <w:t xml:space="preserve">Similarly, an application may produce inventories </w:t>
      </w:r>
      <w:r w:rsidR="001153D6">
        <w:rPr>
          <w:rFonts w:cs="Helvetica"/>
          <w:bCs/>
          <w:color w:val="000000"/>
          <w:szCs w:val="14"/>
        </w:rPr>
        <w:t>under</w:t>
      </w:r>
      <w:r>
        <w:rPr>
          <w:rFonts w:cs="Helvetica"/>
          <w:bCs/>
          <w:color w:val="000000"/>
          <w:szCs w:val="14"/>
        </w:rPr>
        <w:t xml:space="preserve"> control of</w:t>
      </w:r>
      <w:r w:rsidR="001153D6">
        <w:rPr>
          <w:rFonts w:cs="Helvetica"/>
          <w:bCs/>
          <w:color w:val="000000"/>
          <w:szCs w:val="14"/>
        </w:rPr>
        <w:t xml:space="preserve"> its local administrative user interface, and is not required to </w:t>
      </w:r>
      <w:r w:rsidR="001153D6" w:rsidRPr="00403BDD">
        <w:rPr>
          <w:rFonts w:cs="Helvetica"/>
          <w:bCs/>
          <w:color w:val="000000"/>
          <w:szCs w:val="14"/>
        </w:rPr>
        <w:t>implement</w:t>
      </w:r>
      <w:r w:rsidR="001153D6" w:rsidRPr="001153D6">
        <w:rPr>
          <w:rFonts w:cs="Helvetica"/>
          <w:bCs/>
          <w:color w:val="000000"/>
          <w:szCs w:val="14"/>
        </w:rPr>
        <w:t xml:space="preserve"> </w:t>
      </w:r>
      <w:r w:rsidR="001153D6">
        <w:rPr>
          <w:rFonts w:cs="Helvetica"/>
          <w:bCs/>
          <w:color w:val="000000"/>
          <w:szCs w:val="14"/>
        </w:rPr>
        <w:t>the Inventory Creation</w:t>
      </w:r>
      <w:r w:rsidR="001153D6" w:rsidRPr="00403BDD">
        <w:rPr>
          <w:rFonts w:cs="Helvetica"/>
          <w:bCs/>
          <w:color w:val="000000"/>
          <w:szCs w:val="14"/>
        </w:rPr>
        <w:t xml:space="preserve"> </w:t>
      </w:r>
      <w:r w:rsidR="001153D6">
        <w:rPr>
          <w:rFonts w:cs="Helvetica"/>
          <w:bCs/>
          <w:color w:val="000000"/>
          <w:szCs w:val="14"/>
        </w:rPr>
        <w:t>SOP Class for remote clients.</w:t>
      </w:r>
      <w:r w:rsidR="001153D6" w:rsidRPr="001153D6">
        <w:rPr>
          <w:rFonts w:cs="Helvetica"/>
          <w:bCs/>
          <w:color w:val="000000"/>
          <w:szCs w:val="14"/>
        </w:rPr>
        <w:t xml:space="preserve"> </w:t>
      </w:r>
      <w:r w:rsidR="001153D6">
        <w:rPr>
          <w:rFonts w:cs="Helvetica"/>
          <w:bCs/>
          <w:color w:val="000000"/>
          <w:szCs w:val="14"/>
        </w:rPr>
        <w:t>However, if the producer does implement the Inventory Creation</w:t>
      </w:r>
      <w:r w:rsidR="001153D6" w:rsidRPr="00403BDD">
        <w:rPr>
          <w:rFonts w:cs="Helvetica"/>
          <w:bCs/>
          <w:color w:val="000000"/>
          <w:szCs w:val="14"/>
        </w:rPr>
        <w:t xml:space="preserve"> </w:t>
      </w:r>
      <w:r w:rsidR="001153D6">
        <w:rPr>
          <w:rFonts w:cs="Helvetica"/>
          <w:bCs/>
          <w:color w:val="000000"/>
          <w:szCs w:val="14"/>
        </w:rPr>
        <w:t xml:space="preserve">SOP Class, it must also implement a DICOM method for accessing the produced </w:t>
      </w:r>
      <w:r w:rsidR="001153D6" w:rsidRPr="00403BDD">
        <w:rPr>
          <w:rFonts w:cs="Helvetica"/>
          <w:bCs/>
          <w:color w:val="000000"/>
          <w:szCs w:val="14"/>
        </w:rPr>
        <w:t>Inventory instances</w:t>
      </w:r>
      <w:r w:rsidR="001153D6">
        <w:rPr>
          <w:rFonts w:cs="Helvetica"/>
          <w:bCs/>
          <w:color w:val="000000"/>
          <w:szCs w:val="14"/>
        </w:rPr>
        <w:t>.</w:t>
      </w:r>
      <w:r w:rsidR="001153D6" w:rsidRPr="001153D6">
        <w:rPr>
          <w:rFonts w:cs="Helvetica"/>
          <w:bCs/>
          <w:color w:val="000000"/>
          <w:szCs w:val="14"/>
        </w:rPr>
        <w:t xml:space="preserve"> </w:t>
      </w:r>
    </w:p>
    <w:p w14:paraId="3901B022" w14:textId="45231D4E" w:rsidR="00403BDD" w:rsidRDefault="008F7D8C" w:rsidP="00403BDD">
      <w:pPr>
        <w:rPr>
          <w:rFonts w:cs="Helvetica"/>
          <w:bCs/>
          <w:color w:val="000000"/>
          <w:szCs w:val="14"/>
        </w:rPr>
      </w:pPr>
      <w:r>
        <w:rPr>
          <w:rFonts w:cs="Helvetica"/>
          <w:bCs/>
          <w:color w:val="000000"/>
          <w:szCs w:val="14"/>
        </w:rPr>
        <w:t>Figure XXXX.3-1 illustrates the relationship</w:t>
      </w:r>
      <w:r w:rsidR="009C3BE6">
        <w:rPr>
          <w:rFonts w:cs="Helvetica"/>
          <w:bCs/>
          <w:color w:val="000000"/>
          <w:szCs w:val="14"/>
        </w:rPr>
        <w:t>s</w:t>
      </w:r>
      <w:r>
        <w:rPr>
          <w:rFonts w:cs="Helvetica"/>
          <w:bCs/>
          <w:color w:val="000000"/>
          <w:szCs w:val="14"/>
        </w:rPr>
        <w:t xml:space="preserve"> of the Inventory</w:t>
      </w:r>
      <w:r w:rsidR="009C3BE6">
        <w:rPr>
          <w:rFonts w:cs="Helvetica"/>
          <w:bCs/>
          <w:color w:val="000000"/>
          <w:szCs w:val="14"/>
        </w:rPr>
        <w:t xml:space="preserve">-related </w:t>
      </w:r>
      <w:r>
        <w:rPr>
          <w:rFonts w:cs="Helvetica"/>
          <w:bCs/>
          <w:color w:val="000000"/>
          <w:szCs w:val="14"/>
        </w:rPr>
        <w:t>services</w:t>
      </w:r>
      <w:r w:rsidR="006509E8">
        <w:rPr>
          <w:rFonts w:cs="Helvetica"/>
          <w:bCs/>
          <w:color w:val="000000"/>
          <w:szCs w:val="14"/>
        </w:rPr>
        <w:t xml:space="preserve"> to the information definitions</w:t>
      </w:r>
      <w:r>
        <w:rPr>
          <w:rFonts w:cs="Helvetica"/>
          <w:bCs/>
          <w:color w:val="000000"/>
          <w:szCs w:val="14"/>
        </w:rPr>
        <w:t>.</w:t>
      </w:r>
    </w:p>
    <w:p w14:paraId="76EC57E7" w14:textId="4A9B0971" w:rsidR="00184558" w:rsidRDefault="00CF3505" w:rsidP="008E18E9">
      <w:pPr>
        <w:jc w:val="center"/>
        <w:rPr>
          <w:rFonts w:cs="Helvetica"/>
          <w:bCs/>
          <w:color w:val="000000"/>
          <w:szCs w:val="14"/>
        </w:rPr>
      </w:pPr>
      <w:r>
        <w:rPr>
          <w:rFonts w:cs="Helvetica"/>
          <w:bCs/>
          <w:noProof/>
          <w:color w:val="000000"/>
          <w:szCs w:val="14"/>
        </w:rPr>
        <w:lastRenderedPageBreak/>
        <w:drawing>
          <wp:inline distT="0" distB="0" distL="0" distR="0" wp14:anchorId="5BC573C9" wp14:editId="668B80DB">
            <wp:extent cx="5537200" cy="3481233"/>
            <wp:effectExtent l="0" t="0" r="635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558920" cy="3494889"/>
                    </a:xfrm>
                    <a:prstGeom prst="rect">
                      <a:avLst/>
                    </a:prstGeom>
                    <a:noFill/>
                  </pic:spPr>
                </pic:pic>
              </a:graphicData>
            </a:graphic>
          </wp:inline>
        </w:drawing>
      </w:r>
    </w:p>
    <w:p w14:paraId="33598CB0" w14:textId="523BAE6B" w:rsidR="008E18E9" w:rsidRPr="00970D70" w:rsidRDefault="008E18E9" w:rsidP="00577E34">
      <w:pPr>
        <w:spacing w:after="360"/>
        <w:jc w:val="center"/>
        <w:rPr>
          <w:rFonts w:cs="Helvetica"/>
          <w:b/>
          <w:color w:val="000000"/>
          <w:szCs w:val="14"/>
        </w:rPr>
      </w:pPr>
      <w:r w:rsidRPr="00970D70">
        <w:rPr>
          <w:rFonts w:cs="Helvetica"/>
          <w:b/>
          <w:color w:val="000000"/>
          <w:szCs w:val="14"/>
        </w:rPr>
        <w:t xml:space="preserve">Figure XXXX.3-1 </w:t>
      </w:r>
      <w:r w:rsidR="009C3BE6">
        <w:rPr>
          <w:rFonts w:cs="Helvetica"/>
          <w:b/>
          <w:color w:val="000000"/>
          <w:szCs w:val="14"/>
        </w:rPr>
        <w:t>I</w:t>
      </w:r>
      <w:r w:rsidRPr="00970D70">
        <w:rPr>
          <w:rFonts w:cs="Helvetica"/>
          <w:b/>
          <w:color w:val="000000"/>
          <w:szCs w:val="14"/>
        </w:rPr>
        <w:t>nventory</w:t>
      </w:r>
      <w:r w:rsidR="00CF3505">
        <w:rPr>
          <w:rFonts w:cs="Helvetica"/>
          <w:b/>
          <w:color w:val="000000"/>
          <w:szCs w:val="14"/>
        </w:rPr>
        <w:t>-</w:t>
      </w:r>
      <w:r w:rsidRPr="00970D70">
        <w:rPr>
          <w:rFonts w:cs="Helvetica"/>
          <w:b/>
          <w:color w:val="000000"/>
          <w:szCs w:val="14"/>
        </w:rPr>
        <w:t xml:space="preserve">related </w:t>
      </w:r>
      <w:r w:rsidR="0047558A">
        <w:rPr>
          <w:rFonts w:cs="Helvetica"/>
          <w:b/>
          <w:color w:val="000000"/>
          <w:szCs w:val="14"/>
        </w:rPr>
        <w:t>information definitions</w:t>
      </w:r>
      <w:r w:rsidR="0047558A" w:rsidRPr="00970D70">
        <w:rPr>
          <w:rFonts w:cs="Helvetica"/>
          <w:b/>
          <w:color w:val="000000"/>
          <w:szCs w:val="14"/>
        </w:rPr>
        <w:t xml:space="preserve"> </w:t>
      </w:r>
      <w:r w:rsidR="0047558A">
        <w:rPr>
          <w:rFonts w:cs="Helvetica"/>
          <w:b/>
          <w:color w:val="000000"/>
          <w:szCs w:val="14"/>
        </w:rPr>
        <w:t xml:space="preserve">and </w:t>
      </w:r>
      <w:r w:rsidRPr="00970D70">
        <w:rPr>
          <w:rFonts w:cs="Helvetica"/>
          <w:b/>
          <w:color w:val="000000"/>
          <w:szCs w:val="14"/>
        </w:rPr>
        <w:t>services</w:t>
      </w:r>
      <w:r w:rsidR="0047558A">
        <w:rPr>
          <w:rFonts w:cs="Helvetica"/>
          <w:b/>
          <w:color w:val="000000"/>
          <w:szCs w:val="14"/>
        </w:rPr>
        <w:t xml:space="preserve"> </w:t>
      </w:r>
    </w:p>
    <w:p w14:paraId="45FEFAA0" w14:textId="7BCC1B96" w:rsidR="00720764" w:rsidRPr="00403BDD" w:rsidRDefault="00720764" w:rsidP="00403BDD">
      <w:pPr>
        <w:rPr>
          <w:lang w:val="en"/>
        </w:rPr>
      </w:pPr>
      <w:r>
        <w:rPr>
          <w:rFonts w:cs="Helvetica"/>
          <w:bCs/>
          <w:color w:val="000000"/>
          <w:szCs w:val="14"/>
        </w:rPr>
        <w:t xml:space="preserve">As noted </w:t>
      </w:r>
      <w:r w:rsidR="00FF0927">
        <w:rPr>
          <w:rFonts w:cs="Helvetica"/>
          <w:bCs/>
          <w:color w:val="000000"/>
          <w:szCs w:val="14"/>
        </w:rPr>
        <w:t xml:space="preserve">above, an application implementing </w:t>
      </w:r>
      <w:r w:rsidR="00FF0927">
        <w:rPr>
          <w:rFonts w:cs="Helvetica"/>
          <w:snapToGrid w:val="0"/>
        </w:rPr>
        <w:t xml:space="preserve">the </w:t>
      </w:r>
      <w:r w:rsidR="00FF0927">
        <w:rPr>
          <w:rFonts w:cs="Helvetica"/>
        </w:rPr>
        <w:t>Inventory Creation</w:t>
      </w:r>
      <w:r w:rsidR="00FF0927" w:rsidRPr="005B0D53">
        <w:rPr>
          <w:rFonts w:cs="Helvetica"/>
        </w:rPr>
        <w:t xml:space="preserve"> SOP Class</w:t>
      </w:r>
      <w:r w:rsidR="00FF0927">
        <w:rPr>
          <w:rFonts w:cs="Helvetica"/>
        </w:rPr>
        <w:t xml:space="preserve"> must support matching on all of the defined Scope of Inventory keys and Content Levels.</w:t>
      </w:r>
      <w:r w:rsidR="00FF0927">
        <w:rPr>
          <w:rFonts w:cs="Helvetica"/>
          <w:bCs/>
          <w:color w:val="000000"/>
          <w:szCs w:val="14"/>
        </w:rPr>
        <w:t xml:space="preserve"> However, an application that does not support the full set of those capabilities, e.g., it can only create inventories at the Study level, may create restricted </w:t>
      </w:r>
      <w:r w:rsidR="00FF0927">
        <w:rPr>
          <w:rFonts w:cs="Helvetica"/>
        </w:rPr>
        <w:t xml:space="preserve">Inventory SOP Instances under control of its </w:t>
      </w:r>
      <w:r w:rsidR="00FF0927" w:rsidRPr="00403BDD">
        <w:rPr>
          <w:rFonts w:cs="Helvetica"/>
          <w:bCs/>
          <w:color w:val="000000"/>
          <w:szCs w:val="14"/>
        </w:rPr>
        <w:t xml:space="preserve">administrative </w:t>
      </w:r>
      <w:r w:rsidR="00FF0927">
        <w:rPr>
          <w:rFonts w:cs="Helvetica"/>
          <w:bCs/>
          <w:color w:val="000000"/>
          <w:szCs w:val="14"/>
        </w:rPr>
        <w:t>user interface</w:t>
      </w:r>
      <w:r w:rsidR="007F6024">
        <w:rPr>
          <w:rFonts w:cs="Helvetica"/>
          <w:bCs/>
          <w:color w:val="000000"/>
          <w:szCs w:val="14"/>
        </w:rPr>
        <w:t>.</w:t>
      </w:r>
      <w:r w:rsidR="00FF0927">
        <w:rPr>
          <w:rFonts w:cs="Helvetica"/>
          <w:bCs/>
          <w:color w:val="000000"/>
          <w:szCs w:val="14"/>
        </w:rPr>
        <w:t xml:space="preserve"> Such an application may claim conformance if </w:t>
      </w:r>
      <w:r w:rsidR="007F6024">
        <w:rPr>
          <w:rFonts w:cs="Helvetica"/>
          <w:bCs/>
          <w:color w:val="000000"/>
          <w:szCs w:val="14"/>
        </w:rPr>
        <w:t xml:space="preserve">those SOP Instances are conformant to the IOD and </w:t>
      </w:r>
      <w:r w:rsidR="00FF0927">
        <w:rPr>
          <w:rFonts w:cs="Helvetica"/>
          <w:bCs/>
          <w:color w:val="000000"/>
          <w:szCs w:val="14"/>
        </w:rPr>
        <w:t>it exchanges th</w:t>
      </w:r>
      <w:r w:rsidR="007F6024">
        <w:rPr>
          <w:rFonts w:cs="Helvetica"/>
          <w:bCs/>
          <w:color w:val="000000"/>
          <w:szCs w:val="14"/>
        </w:rPr>
        <w:t>em</w:t>
      </w:r>
      <w:r w:rsidR="00FF0927">
        <w:rPr>
          <w:rFonts w:cs="Helvetica"/>
          <w:bCs/>
          <w:color w:val="000000"/>
          <w:szCs w:val="14"/>
        </w:rPr>
        <w:t xml:space="preserve"> using the Inventory Storage SOP Class.</w:t>
      </w:r>
    </w:p>
    <w:p w14:paraId="45564D05" w14:textId="2FA90372" w:rsidR="000C6B5E" w:rsidRPr="005B0D53" w:rsidRDefault="000C6B5E" w:rsidP="000C6B5E">
      <w:pPr>
        <w:pStyle w:val="Heading2"/>
        <w:rPr>
          <w:rFonts w:cs="Helvetica"/>
          <w:snapToGrid w:val="0"/>
        </w:rPr>
      </w:pPr>
      <w:bookmarkStart w:id="386" w:name="_Toc68207494"/>
      <w:r w:rsidRPr="005B0D53">
        <w:rPr>
          <w:rFonts w:cs="Helvetica"/>
          <w:snapToGrid w:val="0"/>
        </w:rPr>
        <w:t>XXXX.</w:t>
      </w:r>
      <w:r w:rsidR="0096506F">
        <w:rPr>
          <w:rFonts w:cs="Helvetica"/>
          <w:snapToGrid w:val="0"/>
        </w:rPr>
        <w:t>4</w:t>
      </w:r>
      <w:r w:rsidRPr="005B0D53">
        <w:rPr>
          <w:rFonts w:cs="Helvetica"/>
          <w:snapToGrid w:val="0"/>
        </w:rPr>
        <w:t xml:space="preserve"> Use cases</w:t>
      </w:r>
      <w:bookmarkEnd w:id="386"/>
      <w:r w:rsidRPr="005B0D53">
        <w:rPr>
          <w:rFonts w:cs="Helvetica"/>
          <w:snapToGrid w:val="0"/>
        </w:rPr>
        <w:t xml:space="preserve"> </w:t>
      </w:r>
    </w:p>
    <w:p w14:paraId="2F37A7FD" w14:textId="7A8A24D2" w:rsidR="009C536D" w:rsidRPr="005B0D53" w:rsidRDefault="009C536D" w:rsidP="009C536D">
      <w:pPr>
        <w:pStyle w:val="Heading3"/>
        <w:rPr>
          <w:rFonts w:cs="Helvetica"/>
          <w:snapToGrid w:val="0"/>
        </w:rPr>
      </w:pPr>
      <w:bookmarkStart w:id="387" w:name="_XXXX.4.1_Migration_and"/>
      <w:bookmarkStart w:id="388" w:name="_Toc68207495"/>
      <w:bookmarkEnd w:id="387"/>
      <w:r w:rsidRPr="005B0D53">
        <w:rPr>
          <w:rFonts w:cs="Helvetica"/>
          <w:snapToGrid w:val="0"/>
        </w:rPr>
        <w:t>XXXX.</w:t>
      </w:r>
      <w:r w:rsidR="0096506F">
        <w:rPr>
          <w:rFonts w:cs="Helvetica"/>
          <w:snapToGrid w:val="0"/>
        </w:rPr>
        <w:t>4</w:t>
      </w:r>
      <w:r w:rsidRPr="005B0D53">
        <w:rPr>
          <w:rFonts w:cs="Helvetica"/>
          <w:snapToGrid w:val="0"/>
        </w:rPr>
        <w:t xml:space="preserve">.1 Migration </w:t>
      </w:r>
      <w:r w:rsidR="001B2466">
        <w:rPr>
          <w:rFonts w:cs="Helvetica"/>
          <w:snapToGrid w:val="0"/>
        </w:rPr>
        <w:t>and Consolidation</w:t>
      </w:r>
      <w:bookmarkEnd w:id="388"/>
    </w:p>
    <w:p w14:paraId="7D7CF80C" w14:textId="64F4816B" w:rsidR="00465100" w:rsidRDefault="00465100" w:rsidP="001335DD">
      <w:pPr>
        <w:rPr>
          <w:rFonts w:cs="Helvetica"/>
        </w:rPr>
      </w:pPr>
      <w:r w:rsidRPr="005B0D53">
        <w:rPr>
          <w:rFonts w:cs="Helvetica"/>
        </w:rPr>
        <w:t xml:space="preserve">A use case of increasing significance is </w:t>
      </w:r>
      <w:r w:rsidR="00951FB8">
        <w:rPr>
          <w:rFonts w:cs="Helvetica"/>
        </w:rPr>
        <w:t>wholesale transfer</w:t>
      </w:r>
      <w:r w:rsidR="00951FB8" w:rsidRPr="005B0D53" w:rsidDel="00951FB8">
        <w:rPr>
          <w:rFonts w:cs="Helvetica"/>
        </w:rPr>
        <w:t xml:space="preserve"> </w:t>
      </w:r>
      <w:r w:rsidR="00951FB8">
        <w:rPr>
          <w:rFonts w:cs="Helvetica"/>
        </w:rPr>
        <w:t xml:space="preserve">of </w:t>
      </w:r>
      <w:r w:rsidRPr="005B0D53">
        <w:rPr>
          <w:rFonts w:cs="Helvetica"/>
        </w:rPr>
        <w:t>large DICOM repositories from one image management system to another</w:t>
      </w:r>
      <w:r w:rsidR="0009696A">
        <w:rPr>
          <w:rFonts w:cs="Helvetica"/>
        </w:rPr>
        <w:t>, denoted migration</w:t>
      </w:r>
      <w:r w:rsidRPr="005B0D53">
        <w:rPr>
          <w:rFonts w:cs="Helvetica"/>
        </w:rPr>
        <w:t xml:space="preserve">. </w:t>
      </w:r>
      <w:r w:rsidR="001335DD">
        <w:rPr>
          <w:rFonts w:cs="Helvetica"/>
        </w:rPr>
        <w:t>As a r</w:t>
      </w:r>
      <w:r w:rsidR="001335DD" w:rsidRPr="005B0D53">
        <w:rPr>
          <w:rFonts w:cs="Helvetica"/>
        </w:rPr>
        <w:t>egular part of managing IT obsolescence</w:t>
      </w:r>
      <w:r w:rsidR="001335DD">
        <w:rPr>
          <w:rFonts w:cs="Helvetica"/>
        </w:rPr>
        <w:t>, u</w:t>
      </w:r>
      <w:r w:rsidRPr="005B0D53">
        <w:rPr>
          <w:rFonts w:cs="Helvetica"/>
        </w:rPr>
        <w:t xml:space="preserve">sers </w:t>
      </w:r>
      <w:r w:rsidR="001335DD">
        <w:rPr>
          <w:rFonts w:cs="Helvetica"/>
        </w:rPr>
        <w:t>may</w:t>
      </w:r>
      <w:r w:rsidRPr="005B0D53">
        <w:rPr>
          <w:rFonts w:cs="Helvetica"/>
        </w:rPr>
        <w:t xml:space="preserve"> replace their </w:t>
      </w:r>
      <w:r w:rsidR="005A34C4" w:rsidRPr="005B0D53">
        <w:rPr>
          <w:rFonts w:cs="Helvetica"/>
        </w:rPr>
        <w:t xml:space="preserve">image management system </w:t>
      </w:r>
      <w:r w:rsidRPr="005B0D53">
        <w:rPr>
          <w:rFonts w:cs="Helvetica"/>
        </w:rPr>
        <w:t xml:space="preserve">after </w:t>
      </w:r>
      <w:r w:rsidR="00C23246">
        <w:rPr>
          <w:rFonts w:cs="Helvetica"/>
        </w:rPr>
        <w:t xml:space="preserve">about </w:t>
      </w:r>
      <w:r w:rsidRPr="005B0D53">
        <w:rPr>
          <w:rFonts w:cs="Helvetica"/>
        </w:rPr>
        <w:t>12-15 years, often with change of vendor</w:t>
      </w:r>
      <w:r w:rsidR="00951FB8" w:rsidRPr="00951FB8">
        <w:rPr>
          <w:rFonts w:cs="Helvetica"/>
        </w:rPr>
        <w:t xml:space="preserve"> </w:t>
      </w:r>
      <w:r w:rsidR="00951FB8">
        <w:rPr>
          <w:rFonts w:cs="Helvetica"/>
        </w:rPr>
        <w:t>and underlying hardware</w:t>
      </w:r>
      <w:r w:rsidRPr="005B0D53">
        <w:rPr>
          <w:rFonts w:cs="Helvetica"/>
        </w:rPr>
        <w:t xml:space="preserve">. Replacement requires migrating historical data to the new system.  </w:t>
      </w:r>
      <w:r w:rsidR="001335DD" w:rsidRPr="005B0D53">
        <w:rPr>
          <w:rFonts w:cs="Helvetica"/>
        </w:rPr>
        <w:t xml:space="preserve">Similar </w:t>
      </w:r>
      <w:r w:rsidR="00951FB8">
        <w:rPr>
          <w:rFonts w:cs="Helvetica"/>
        </w:rPr>
        <w:t>transfer</w:t>
      </w:r>
      <w:r w:rsidR="00951FB8" w:rsidRPr="005B0D53" w:rsidDel="00951FB8">
        <w:rPr>
          <w:rFonts w:cs="Helvetica"/>
        </w:rPr>
        <w:t xml:space="preserve"> </w:t>
      </w:r>
      <w:r w:rsidR="001335DD" w:rsidRPr="005B0D53">
        <w:rPr>
          <w:rFonts w:cs="Helvetica"/>
        </w:rPr>
        <w:t xml:space="preserve">needs arise when healthcare institutions merge previously disparate </w:t>
      </w:r>
      <w:r w:rsidR="005A34C4">
        <w:rPr>
          <w:rFonts w:cs="Helvetica"/>
        </w:rPr>
        <w:t>systems</w:t>
      </w:r>
      <w:r w:rsidR="001335DD" w:rsidRPr="005B0D53">
        <w:rPr>
          <w:rFonts w:cs="Helvetica"/>
        </w:rPr>
        <w:t xml:space="preserve"> into an enterprise </w:t>
      </w:r>
      <w:r w:rsidR="005A34C4" w:rsidRPr="005B0D53">
        <w:rPr>
          <w:rFonts w:cs="Helvetica"/>
        </w:rPr>
        <w:t xml:space="preserve">image management </w:t>
      </w:r>
      <w:r w:rsidR="005A34C4">
        <w:rPr>
          <w:rFonts w:cs="Helvetica"/>
        </w:rPr>
        <w:t>system</w:t>
      </w:r>
      <w:r w:rsidR="006869A7">
        <w:rPr>
          <w:rFonts w:cs="Helvetica"/>
        </w:rPr>
        <w:t>;</w:t>
      </w:r>
      <w:r w:rsidR="001335DD" w:rsidRPr="005B0D53">
        <w:rPr>
          <w:rFonts w:cs="Helvetica"/>
        </w:rPr>
        <w:t xml:space="preserve"> the </w:t>
      </w:r>
      <w:r w:rsidR="007C4842">
        <w:rPr>
          <w:rFonts w:cs="Helvetica"/>
        </w:rPr>
        <w:t>repositor</w:t>
      </w:r>
      <w:r w:rsidR="001335DD" w:rsidRPr="005B0D53">
        <w:rPr>
          <w:rFonts w:cs="Helvetica"/>
        </w:rPr>
        <w:t>i</w:t>
      </w:r>
      <w:r w:rsidR="007C4842">
        <w:rPr>
          <w:rFonts w:cs="Helvetica"/>
        </w:rPr>
        <w:t>e</w:t>
      </w:r>
      <w:r w:rsidR="001335DD" w:rsidRPr="005B0D53">
        <w:rPr>
          <w:rFonts w:cs="Helvetica"/>
        </w:rPr>
        <w:t xml:space="preserve">s from the old </w:t>
      </w:r>
      <w:r w:rsidR="005A34C4">
        <w:rPr>
          <w:rFonts w:cs="Helvetica"/>
        </w:rPr>
        <w:t>systems</w:t>
      </w:r>
      <w:r w:rsidR="001335DD" w:rsidRPr="005B0D53">
        <w:rPr>
          <w:rFonts w:cs="Helvetica"/>
        </w:rPr>
        <w:t xml:space="preserve"> need to be migrated. </w:t>
      </w:r>
    </w:p>
    <w:p w14:paraId="5B286C2B" w14:textId="182F4924" w:rsidR="0068645D" w:rsidRDefault="0068645D" w:rsidP="001335DD">
      <w:pPr>
        <w:rPr>
          <w:rFonts w:cs="Helvetica"/>
        </w:rPr>
      </w:pPr>
      <w:r>
        <w:rPr>
          <w:rFonts w:cs="Helvetica"/>
        </w:rPr>
        <w:t xml:space="preserve">The process of migration involves multiple phases or steps, of which an early task is obtaining an inventory of the source repository. </w:t>
      </w:r>
      <w:r w:rsidR="00B77406">
        <w:rPr>
          <w:rFonts w:cs="Helvetica"/>
        </w:rPr>
        <w:t xml:space="preserve">This </w:t>
      </w:r>
      <w:r>
        <w:rPr>
          <w:rFonts w:cs="Helvetica"/>
        </w:rPr>
        <w:t xml:space="preserve">step is </w:t>
      </w:r>
      <w:r w:rsidR="00B77406">
        <w:rPr>
          <w:rFonts w:cs="Helvetica"/>
        </w:rPr>
        <w:t xml:space="preserve">directly </w:t>
      </w:r>
      <w:r>
        <w:rPr>
          <w:rFonts w:cs="Helvetica"/>
        </w:rPr>
        <w:t xml:space="preserve">addressed by the Inventory IOD and related Services. </w:t>
      </w:r>
      <w:r w:rsidR="00B77406">
        <w:rPr>
          <w:rFonts w:cs="Helvetica"/>
        </w:rPr>
        <w:t>Additional steps may include data reconciliation between the source repository and the databases of the radiology information system (RIS), electronic medical record system (EMR), hospital information system (HIS), and/or master patient index (MPI).</w:t>
      </w:r>
    </w:p>
    <w:p w14:paraId="2657F188" w14:textId="3B803797" w:rsidR="0068645D" w:rsidRDefault="00B77406" w:rsidP="00B77406">
      <w:pPr>
        <w:rPr>
          <w:rFonts w:cs="Helvetica"/>
        </w:rPr>
      </w:pPr>
      <w:r>
        <w:rPr>
          <w:rFonts w:cs="Helvetica"/>
        </w:rPr>
        <w:t xml:space="preserve">A subsequent step in migration is extracting the DICOM data from the source system and transferring it to the destination system. </w:t>
      </w:r>
      <w:r w:rsidR="006869A7">
        <w:rPr>
          <w:rFonts w:cs="Helvetica"/>
        </w:rPr>
        <w:t xml:space="preserve">There are two significant challenges with </w:t>
      </w:r>
      <w:r>
        <w:rPr>
          <w:rFonts w:cs="Helvetica"/>
        </w:rPr>
        <w:t>this data movement</w:t>
      </w:r>
      <w:r w:rsidR="006869A7">
        <w:rPr>
          <w:rFonts w:cs="Helvetica"/>
        </w:rPr>
        <w:t xml:space="preserve">. First is the volume of data to be migrated, which as noted above may be a </w:t>
      </w:r>
      <w:r w:rsidR="0068645D">
        <w:rPr>
          <w:rFonts w:cs="Helvetica"/>
        </w:rPr>
        <w:t>petabyte or more. Second, m</w:t>
      </w:r>
      <w:r w:rsidR="00465100" w:rsidRPr="005B0D53">
        <w:rPr>
          <w:rFonts w:cs="Helvetica"/>
        </w:rPr>
        <w:t>igration often occurs when either the source system or the destination, or both, are in clinical operation</w:t>
      </w:r>
      <w:r w:rsidR="00B323A7">
        <w:rPr>
          <w:rFonts w:cs="Helvetica"/>
        </w:rPr>
        <w:t>.</w:t>
      </w:r>
      <w:r w:rsidR="00465100" w:rsidRPr="005B0D53">
        <w:rPr>
          <w:rFonts w:cs="Helvetica"/>
        </w:rPr>
        <w:t xml:space="preserve"> </w:t>
      </w:r>
      <w:r w:rsidR="00B323A7" w:rsidRPr="005B0D53">
        <w:rPr>
          <w:rFonts w:cs="Helvetica"/>
        </w:rPr>
        <w:t xml:space="preserve">Systems </w:t>
      </w:r>
      <w:r w:rsidR="00465100" w:rsidRPr="005B0D53">
        <w:rPr>
          <w:rFonts w:cs="Helvetica"/>
        </w:rPr>
        <w:t xml:space="preserve">designed and configured to handle the throughput of regular operations might not have capacity for the additional massive input/output requirements of migration. </w:t>
      </w:r>
    </w:p>
    <w:p w14:paraId="171A5D88" w14:textId="5F5B3FE4" w:rsidR="0068645D" w:rsidRDefault="00B77406" w:rsidP="0068645D">
      <w:pPr>
        <w:rPr>
          <w:rFonts w:cs="Helvetica"/>
        </w:rPr>
      </w:pPr>
      <w:r>
        <w:rPr>
          <w:rFonts w:cs="Helvetica"/>
        </w:rPr>
        <w:lastRenderedPageBreak/>
        <w:t>The Inventory IOD indirectly supports this data movement.</w:t>
      </w:r>
      <w:r w:rsidR="004B342D">
        <w:rPr>
          <w:rFonts w:cs="Helvetica"/>
        </w:rPr>
        <w:t xml:space="preserve"> Many repositories store their DICOM data in the DICOM File Format (as defined in </w:t>
      </w:r>
      <w:hyperlink r:id="rId128" w:history="1">
        <w:r w:rsidR="004B342D" w:rsidRPr="005B0D53">
          <w:rPr>
            <w:rStyle w:val="Hyperlink"/>
            <w:rFonts w:cs="Helvetica"/>
            <w:lang w:val="en"/>
          </w:rPr>
          <w:t>Section 7 in PS3.10</w:t>
        </w:r>
      </w:hyperlink>
      <w:r w:rsidR="004B342D">
        <w:rPr>
          <w:rFonts w:cs="Helvetica"/>
        </w:rPr>
        <w:t xml:space="preserve">), and can provide a </w:t>
      </w:r>
      <w:r w:rsidR="004B342D" w:rsidRPr="005B0D53">
        <w:rPr>
          <w:rFonts w:cs="Helvetica"/>
          <w:snapToGrid w:val="0"/>
        </w:rPr>
        <w:t>non-DICOM direct file access protocol</w:t>
      </w:r>
      <w:r w:rsidR="004B342D">
        <w:rPr>
          <w:rFonts w:cs="Helvetica"/>
          <w:snapToGrid w:val="0"/>
        </w:rPr>
        <w:t xml:space="preserve">. By bypassing the DICOM protocol processing to access these files, significantly higher transfer rates can often be achieved, and there </w:t>
      </w:r>
      <w:r w:rsidR="00AC0F55">
        <w:rPr>
          <w:rFonts w:cs="Helvetica"/>
          <w:snapToGrid w:val="0"/>
        </w:rPr>
        <w:t xml:space="preserve">may be </w:t>
      </w:r>
      <w:r w:rsidR="004B342D">
        <w:rPr>
          <w:rFonts w:cs="Helvetica"/>
          <w:snapToGrid w:val="0"/>
        </w:rPr>
        <w:t>less impact on the resources required to support ongoing clinical operations.</w:t>
      </w:r>
      <w:r w:rsidR="00D97EB9">
        <w:rPr>
          <w:rFonts w:cs="Helvetica"/>
          <w:snapToGrid w:val="0"/>
        </w:rPr>
        <w:t xml:space="preserve"> </w:t>
      </w:r>
      <w:r w:rsidR="00D97EB9">
        <w:rPr>
          <w:rFonts w:cs="Helvetica"/>
        </w:rPr>
        <w:t xml:space="preserve">The Inventory IOD </w:t>
      </w:r>
      <w:r w:rsidR="00C23246">
        <w:rPr>
          <w:rFonts w:cs="Helvetica"/>
        </w:rPr>
        <w:t>allows</w:t>
      </w:r>
      <w:r w:rsidR="00D97EB9">
        <w:rPr>
          <w:rFonts w:cs="Helvetica"/>
        </w:rPr>
        <w:t xml:space="preserve"> identif</w:t>
      </w:r>
      <w:r w:rsidR="00C23246">
        <w:rPr>
          <w:rFonts w:cs="Helvetica"/>
        </w:rPr>
        <w:t>ication of</w:t>
      </w:r>
      <w:r w:rsidR="00D97EB9">
        <w:rPr>
          <w:rFonts w:cs="Helvetica"/>
        </w:rPr>
        <w:t xml:space="preserve"> an available </w:t>
      </w:r>
      <w:r w:rsidR="00D97EB9" w:rsidRPr="005B0D53">
        <w:rPr>
          <w:rFonts w:cs="Helvetica"/>
          <w:snapToGrid w:val="0"/>
        </w:rPr>
        <w:t xml:space="preserve">non-DICOM </w:t>
      </w:r>
      <w:r w:rsidR="00D97EB9">
        <w:rPr>
          <w:rFonts w:cs="Helvetica"/>
          <w:snapToGrid w:val="0"/>
        </w:rPr>
        <w:t xml:space="preserve">file access </w:t>
      </w:r>
      <w:r w:rsidR="00D97EB9" w:rsidRPr="005B0D53">
        <w:rPr>
          <w:rFonts w:cs="Helvetica"/>
          <w:snapToGrid w:val="0"/>
        </w:rPr>
        <w:t>protocol</w:t>
      </w:r>
      <w:r w:rsidR="00D97EB9">
        <w:rPr>
          <w:rFonts w:cs="Helvetica"/>
          <w:snapToGrid w:val="0"/>
        </w:rPr>
        <w:t xml:space="preserve"> for each SOP Instance in the repository.</w:t>
      </w:r>
    </w:p>
    <w:p w14:paraId="6889F93A" w14:textId="374ECED4" w:rsidR="00B77406" w:rsidRDefault="0004610F" w:rsidP="0068645D">
      <w:pPr>
        <w:rPr>
          <w:rFonts w:cs="Helvetica"/>
        </w:rPr>
      </w:pPr>
      <w:r>
        <w:rPr>
          <w:rFonts w:cs="Helvetica"/>
        </w:rPr>
        <w:t>Non-DICOM file movement may be further streamlined if the SOP Instances of a Study or Series are combined into a single container file (ZIP or TAR).</w:t>
      </w:r>
      <w:r w:rsidRPr="0004610F">
        <w:rPr>
          <w:rFonts w:cs="Helvetica"/>
        </w:rPr>
        <w:t xml:space="preserve"> </w:t>
      </w:r>
      <w:r>
        <w:rPr>
          <w:rFonts w:cs="Helvetica"/>
        </w:rPr>
        <w:t>The Inventory IOD</w:t>
      </w:r>
      <w:r w:rsidRPr="0004610F">
        <w:rPr>
          <w:rFonts w:cs="Helvetica"/>
        </w:rPr>
        <w:t xml:space="preserve"> </w:t>
      </w:r>
      <w:r>
        <w:rPr>
          <w:rFonts w:cs="Helvetica"/>
        </w:rPr>
        <w:t>may identify such container files at the Study or Series levels.</w:t>
      </w:r>
    </w:p>
    <w:p w14:paraId="5F9A2B10" w14:textId="7D118138" w:rsidR="00871F5F" w:rsidRDefault="00871F5F" w:rsidP="00871F5F">
      <w:pPr>
        <w:rPr>
          <w:rFonts w:cs="Helvetica"/>
        </w:rPr>
      </w:pPr>
      <w:r>
        <w:rPr>
          <w:rFonts w:cs="Helvetica"/>
        </w:rPr>
        <w:t>At the d</w:t>
      </w:r>
      <w:r w:rsidR="00B77406">
        <w:rPr>
          <w:rFonts w:cs="Helvetica"/>
        </w:rPr>
        <w:t xml:space="preserve">estination </w:t>
      </w:r>
      <w:r>
        <w:rPr>
          <w:rFonts w:cs="Helvetica"/>
        </w:rPr>
        <w:t xml:space="preserve">repository, the process of building the </w:t>
      </w:r>
      <w:r w:rsidR="00EE0554">
        <w:rPr>
          <w:rFonts w:cs="Helvetica"/>
        </w:rPr>
        <w:t xml:space="preserve">local </w:t>
      </w:r>
      <w:r>
        <w:rPr>
          <w:rFonts w:cs="Helvetica"/>
        </w:rPr>
        <w:t xml:space="preserve">database for the incoming data may be facilitated by processing the </w:t>
      </w:r>
      <w:r w:rsidR="00EE0554">
        <w:rPr>
          <w:rFonts w:cs="Helvetica"/>
        </w:rPr>
        <w:t xml:space="preserve">Inventory SOP Instances, rather than parsing the migrating data one object at a time. </w:t>
      </w:r>
      <w:r w:rsidR="005A34C4">
        <w:rPr>
          <w:rFonts w:cs="Helvetica"/>
        </w:rPr>
        <w:t>I</w:t>
      </w:r>
      <w:r w:rsidR="005A34C4" w:rsidRPr="005B0D53">
        <w:rPr>
          <w:rFonts w:cs="Helvetica"/>
        </w:rPr>
        <w:t>mage management system</w:t>
      </w:r>
      <w:r w:rsidR="005A34C4">
        <w:rPr>
          <w:rFonts w:cs="Helvetica"/>
        </w:rPr>
        <w:t>s</w:t>
      </w:r>
      <w:r w:rsidR="005A34C4" w:rsidRPr="005B0D53">
        <w:rPr>
          <w:rFonts w:cs="Helvetica"/>
        </w:rPr>
        <w:t xml:space="preserve"> </w:t>
      </w:r>
      <w:r w:rsidR="00EE0554">
        <w:rPr>
          <w:rFonts w:cs="Helvetica"/>
        </w:rPr>
        <w:t>commonly also require order (or imaging service request) information to be received prior to imaging data for the most efficient integration of new data into the database; the inventory may be processed to provide that data up front before the bulk data transfer is started.</w:t>
      </w:r>
    </w:p>
    <w:p w14:paraId="0F55A70D" w14:textId="4AAEEFD6" w:rsidR="00465100" w:rsidRPr="005B0D53" w:rsidRDefault="00EE0554" w:rsidP="00EE0554">
      <w:pPr>
        <w:rPr>
          <w:rFonts w:cs="Helvetica"/>
          <w:snapToGrid w:val="0"/>
        </w:rPr>
      </w:pPr>
      <w:r>
        <w:rPr>
          <w:rFonts w:cs="Helvetica"/>
        </w:rPr>
        <w:t xml:space="preserve">A final step of verification of the migration, ensuring that all data has been </w:t>
      </w:r>
      <w:r w:rsidR="00FB6831">
        <w:rPr>
          <w:rFonts w:cs="Helvetica"/>
        </w:rPr>
        <w:t xml:space="preserve">transferred, may also use the inventory. In particular, </w:t>
      </w:r>
      <w:r w:rsidR="00C12D7E">
        <w:rPr>
          <w:rFonts w:cs="Helvetica"/>
        </w:rPr>
        <w:t xml:space="preserve">as an initial check </w:t>
      </w:r>
      <w:r w:rsidR="00FB6831">
        <w:rPr>
          <w:rFonts w:cs="Helvetica"/>
        </w:rPr>
        <w:t xml:space="preserve">the count of the number of series and instances in a study </w:t>
      </w:r>
      <w:r w:rsidR="00AC0F55">
        <w:rPr>
          <w:rFonts w:cs="Helvetica"/>
        </w:rPr>
        <w:t xml:space="preserve">could </w:t>
      </w:r>
      <w:r w:rsidR="00FB6831">
        <w:rPr>
          <w:rFonts w:cs="Helvetica"/>
        </w:rPr>
        <w:t xml:space="preserve">be compared between the inventories of the source and destination systems. </w:t>
      </w:r>
    </w:p>
    <w:p w14:paraId="752658A1" w14:textId="11A069CF" w:rsidR="009C536D" w:rsidRPr="005B0D53" w:rsidRDefault="009C536D" w:rsidP="009C536D">
      <w:pPr>
        <w:pStyle w:val="Heading3"/>
        <w:rPr>
          <w:rFonts w:cs="Helvetica"/>
          <w:snapToGrid w:val="0"/>
        </w:rPr>
      </w:pPr>
      <w:bookmarkStart w:id="389" w:name="_Toc68207496"/>
      <w:r w:rsidRPr="005B0D53">
        <w:rPr>
          <w:rFonts w:cs="Helvetica"/>
          <w:snapToGrid w:val="0"/>
        </w:rPr>
        <w:t>XXXX.</w:t>
      </w:r>
      <w:r w:rsidR="0096506F">
        <w:rPr>
          <w:rFonts w:cs="Helvetica"/>
          <w:snapToGrid w:val="0"/>
        </w:rPr>
        <w:t>4</w:t>
      </w:r>
      <w:r w:rsidRPr="005B0D53">
        <w:rPr>
          <w:rFonts w:cs="Helvetica"/>
          <w:snapToGrid w:val="0"/>
        </w:rPr>
        <w:t xml:space="preserve">.2 </w:t>
      </w:r>
      <w:r w:rsidR="0073083D" w:rsidRPr="005B0D53">
        <w:rPr>
          <w:rFonts w:cs="Helvetica"/>
          <w:snapToGrid w:val="0"/>
        </w:rPr>
        <w:t>Safety</w:t>
      </w:r>
      <w:r w:rsidRPr="005B0D53">
        <w:rPr>
          <w:rFonts w:cs="Helvetica"/>
          <w:snapToGrid w:val="0"/>
        </w:rPr>
        <w:t xml:space="preserve"> </w:t>
      </w:r>
      <w:r w:rsidR="0073083D" w:rsidRPr="005B0D53">
        <w:rPr>
          <w:rFonts w:cs="Helvetica"/>
          <w:snapToGrid w:val="0"/>
        </w:rPr>
        <w:t>backup</w:t>
      </w:r>
      <w:bookmarkEnd w:id="389"/>
      <w:r w:rsidRPr="005B0D53">
        <w:rPr>
          <w:rFonts w:cs="Helvetica"/>
          <w:snapToGrid w:val="0"/>
        </w:rPr>
        <w:t xml:space="preserve"> </w:t>
      </w:r>
    </w:p>
    <w:p w14:paraId="03C04C42" w14:textId="67E9A3D0" w:rsidR="0079271F" w:rsidRDefault="0079271F" w:rsidP="006E7747">
      <w:r>
        <w:t xml:space="preserve">Functions critical to the healthcare </w:t>
      </w:r>
      <w:r w:rsidRPr="0026659B">
        <w:t xml:space="preserve">mission </w:t>
      </w:r>
      <w:r>
        <w:t>of an organization, such as</w:t>
      </w:r>
      <w:r w:rsidRPr="00E969C8">
        <w:t xml:space="preserve"> </w:t>
      </w:r>
      <w:r w:rsidRPr="0026659B">
        <w:t>access</w:t>
      </w:r>
      <w:r>
        <w:t xml:space="preserve"> to</w:t>
      </w:r>
      <w:r w:rsidRPr="00E969C8">
        <w:t xml:space="preserve"> </w:t>
      </w:r>
      <w:r w:rsidRPr="0026659B">
        <w:t>archived image</w:t>
      </w:r>
      <w:r>
        <w:t>s,</w:t>
      </w:r>
      <w:r w:rsidRPr="0026659B">
        <w:t xml:space="preserve"> </w:t>
      </w:r>
      <w:r>
        <w:t xml:space="preserve">should be designed to minimize </w:t>
      </w:r>
      <w:r w:rsidRPr="0026659B">
        <w:t>single point</w:t>
      </w:r>
      <w:r>
        <w:t>s</w:t>
      </w:r>
      <w:r w:rsidRPr="0026659B">
        <w:t xml:space="preserve"> of failure</w:t>
      </w:r>
      <w:r>
        <w:t xml:space="preserve">, such that there are </w:t>
      </w:r>
      <w:r w:rsidRPr="0026659B">
        <w:t xml:space="preserve">multiple paths to accomplish </w:t>
      </w:r>
      <w:r>
        <w:t>the function under failure or emergency situations.</w:t>
      </w:r>
      <w:r w:rsidRPr="0026659B">
        <w:t xml:space="preserve"> </w:t>
      </w:r>
      <w:r>
        <w:t>Such reliable access to the images is a key element of patient safety, ensuring timely access to information needed for clinical decisions and treatments.</w:t>
      </w:r>
    </w:p>
    <w:p w14:paraId="093E5043" w14:textId="305DDDE1" w:rsidR="0079271F" w:rsidRDefault="005231B1" w:rsidP="006E7747">
      <w:pPr>
        <w:rPr>
          <w:rFonts w:cs="Helvetica"/>
          <w:snapToGrid w:val="0"/>
        </w:rPr>
      </w:pPr>
      <w:r>
        <w:rPr>
          <w:rFonts w:cs="Helvetica"/>
          <w:snapToGrid w:val="0"/>
        </w:rPr>
        <w:t xml:space="preserve">While the database management systems used by </w:t>
      </w:r>
      <w:r w:rsidR="005A34C4" w:rsidRPr="005B0D53">
        <w:rPr>
          <w:rFonts w:cs="Helvetica"/>
        </w:rPr>
        <w:t>image management system</w:t>
      </w:r>
      <w:r w:rsidR="005A34C4">
        <w:rPr>
          <w:rFonts w:cs="Helvetica"/>
        </w:rPr>
        <w:t>s</w:t>
      </w:r>
      <w:r>
        <w:rPr>
          <w:rFonts w:cs="Helvetica"/>
          <w:snapToGrid w:val="0"/>
        </w:rPr>
        <w:t xml:space="preserve"> typically have fault tolerant designs, such as redundant online storage and offline backups, the data is in a proprietary format and dependent on the DBMS software for effective use. The DBMS itself therefore becomes a single point of failure, and can become inoperable, for instance, if a license key expires</w:t>
      </w:r>
      <w:r w:rsidR="00561E1C">
        <w:rPr>
          <w:rFonts w:cs="Helvetica"/>
          <w:snapToGrid w:val="0"/>
        </w:rPr>
        <w:t xml:space="preserve">, or if it is subject to a </w:t>
      </w:r>
      <w:r w:rsidR="00A33F35">
        <w:rPr>
          <w:rFonts w:cs="Helvetica"/>
          <w:snapToGrid w:val="0"/>
        </w:rPr>
        <w:t>mal</w:t>
      </w:r>
      <w:r w:rsidR="00561E1C">
        <w:rPr>
          <w:rFonts w:cs="Helvetica"/>
          <w:snapToGrid w:val="0"/>
        </w:rPr>
        <w:t>ware attack</w:t>
      </w:r>
      <w:r>
        <w:rPr>
          <w:rFonts w:cs="Helvetica"/>
          <w:snapToGrid w:val="0"/>
        </w:rPr>
        <w:t>.</w:t>
      </w:r>
    </w:p>
    <w:p w14:paraId="351D0FBA" w14:textId="3E4BCC94" w:rsidR="00561E1C" w:rsidRDefault="00561E1C" w:rsidP="00561E1C">
      <w:pPr>
        <w:keepNext/>
        <w:ind w:left="450"/>
        <w:rPr>
          <w:rFonts w:cs="Helvetica"/>
          <w:sz w:val="18"/>
          <w:szCs w:val="18"/>
        </w:rPr>
      </w:pPr>
      <w:r w:rsidRPr="005B0D53">
        <w:rPr>
          <w:rFonts w:cs="Helvetica"/>
          <w:sz w:val="18"/>
          <w:szCs w:val="18"/>
        </w:rPr>
        <w:t>Note</w:t>
      </w:r>
    </w:p>
    <w:p w14:paraId="7CF42241" w14:textId="70909183" w:rsidR="00561E1C" w:rsidRDefault="00934DEB" w:rsidP="00561E1C">
      <w:pPr>
        <w:keepNext/>
        <w:ind w:left="450"/>
        <w:rPr>
          <w:rFonts w:cs="Helvetica"/>
          <w:sz w:val="18"/>
          <w:szCs w:val="18"/>
        </w:rPr>
      </w:pPr>
      <w:r>
        <w:rPr>
          <w:rFonts w:cs="Helvetica"/>
          <w:sz w:val="18"/>
          <w:szCs w:val="18"/>
        </w:rPr>
        <w:t>Malware, and in particular r</w:t>
      </w:r>
      <w:r w:rsidR="00561E1C">
        <w:rPr>
          <w:rFonts w:cs="Helvetica"/>
          <w:sz w:val="18"/>
          <w:szCs w:val="18"/>
        </w:rPr>
        <w:t>ansomware</w:t>
      </w:r>
      <w:r w:rsidRPr="00934DEB">
        <w:rPr>
          <w:rFonts w:cs="Helvetica"/>
          <w:sz w:val="18"/>
          <w:szCs w:val="18"/>
        </w:rPr>
        <w:t xml:space="preserve"> </w:t>
      </w:r>
      <w:r>
        <w:rPr>
          <w:rFonts w:cs="Helvetica"/>
          <w:sz w:val="18"/>
          <w:szCs w:val="18"/>
        </w:rPr>
        <w:t>attacks,</w:t>
      </w:r>
      <w:r w:rsidR="00561E1C">
        <w:rPr>
          <w:rFonts w:cs="Helvetica"/>
          <w:sz w:val="18"/>
          <w:szCs w:val="18"/>
        </w:rPr>
        <w:t xml:space="preserve"> may initially seek to disable known DBMS backup mechanisms before attacking the main target, </w:t>
      </w:r>
      <w:r w:rsidR="00A33F35">
        <w:rPr>
          <w:rFonts w:cs="Helvetica"/>
          <w:sz w:val="18"/>
          <w:szCs w:val="18"/>
        </w:rPr>
        <w:t xml:space="preserve">thus </w:t>
      </w:r>
      <w:r w:rsidR="00561E1C">
        <w:rPr>
          <w:rFonts w:cs="Helvetica"/>
          <w:sz w:val="18"/>
          <w:szCs w:val="18"/>
        </w:rPr>
        <w:t>preventing alternate recovery mechanisms. DICOM Inventory objects are less likely to be known as a target for malware attacks</w:t>
      </w:r>
      <w:r w:rsidR="002352DE">
        <w:rPr>
          <w:rFonts w:cs="Helvetica"/>
          <w:sz w:val="18"/>
          <w:szCs w:val="18"/>
        </w:rPr>
        <w:t>, or they can be sequestered in an off-line system not accessible to attack.</w:t>
      </w:r>
    </w:p>
    <w:p w14:paraId="77E58FAC" w14:textId="0D8EEB8D" w:rsidR="008B4D29" w:rsidRDefault="008B4D29" w:rsidP="006E7747">
      <w:r>
        <w:rPr>
          <w:rFonts w:cs="Helvetica"/>
          <w:snapToGrid w:val="0"/>
        </w:rPr>
        <w:t xml:space="preserve">The Inventory SOP Instances can be used as a DBMS-independent replica of the critical data </w:t>
      </w:r>
      <w:r w:rsidRPr="005B0D53">
        <w:rPr>
          <w:rFonts w:cs="Helvetica"/>
        </w:rPr>
        <w:t xml:space="preserve">content of </w:t>
      </w:r>
      <w:r>
        <w:rPr>
          <w:rFonts w:cs="Helvetica"/>
        </w:rPr>
        <w:t>the</w:t>
      </w:r>
      <w:r w:rsidRPr="005B0D53">
        <w:rPr>
          <w:rFonts w:cs="Helvetica"/>
        </w:rPr>
        <w:t xml:space="preserve"> database for</w:t>
      </w:r>
      <w:r>
        <w:rPr>
          <w:rFonts w:cs="Helvetica"/>
        </w:rPr>
        <w:t xml:space="preserve"> the</w:t>
      </w:r>
      <w:r w:rsidRPr="005B0D53">
        <w:rPr>
          <w:rFonts w:cs="Helvetica"/>
        </w:rPr>
        <w:t xml:space="preserve"> DICOM SOP Instances it manages</w:t>
      </w:r>
      <w:r>
        <w:rPr>
          <w:rFonts w:cs="Helvetica"/>
        </w:rPr>
        <w:t>.</w:t>
      </w:r>
      <w:r w:rsidR="009A5573">
        <w:rPr>
          <w:rFonts w:cs="Helvetica"/>
        </w:rPr>
        <w:t xml:space="preserve"> And further, if the repository instances are in DICOM File Format and referenced in the inventory, there is </w:t>
      </w:r>
      <w:r w:rsidR="00FB5056">
        <w:rPr>
          <w:rFonts w:cs="Helvetica"/>
        </w:rPr>
        <w:t xml:space="preserve">the possibility of </w:t>
      </w:r>
      <w:r w:rsidR="009A5573">
        <w:rPr>
          <w:rFonts w:cs="Helvetica"/>
        </w:rPr>
        <w:t>a complete</w:t>
      </w:r>
      <w:r w:rsidR="00FB5056" w:rsidRPr="00FB5056">
        <w:t xml:space="preserve"> </w:t>
      </w:r>
      <w:r w:rsidR="00FB5056">
        <w:t>alternate path to access the images in the event of a</w:t>
      </w:r>
      <w:r w:rsidR="005A34C4">
        <w:t>n</w:t>
      </w:r>
      <w:r w:rsidR="00FB5056">
        <w:t xml:space="preserve"> </w:t>
      </w:r>
      <w:r w:rsidR="005A34C4" w:rsidRPr="005B0D53">
        <w:rPr>
          <w:rFonts w:cs="Helvetica"/>
        </w:rPr>
        <w:t xml:space="preserve">image management system </w:t>
      </w:r>
      <w:r w:rsidR="00FB5056">
        <w:t xml:space="preserve">failure (although certainly not as efficiently as if the </w:t>
      </w:r>
      <w:r w:rsidR="005A34C4">
        <w:t>system</w:t>
      </w:r>
      <w:r w:rsidR="00FB5056">
        <w:t xml:space="preserve"> were operational).</w:t>
      </w:r>
    </w:p>
    <w:p w14:paraId="527C50EB" w14:textId="106B3885" w:rsidR="00FB5056" w:rsidRDefault="00FB5056" w:rsidP="006E7747">
      <w:pPr>
        <w:rPr>
          <w:rFonts w:cs="Helvetica"/>
          <w:snapToGrid w:val="0"/>
        </w:rPr>
      </w:pPr>
      <w:r>
        <w:t>There are many ways such a regular safety backup inventory could be organized, using combinations of complete checkpoint inventories, incremental date range update inventories, partition-based inventories, patient-based inventories,</w:t>
      </w:r>
      <w:r w:rsidRPr="00FB5056">
        <w:t xml:space="preserve"> </w:t>
      </w:r>
      <w:r>
        <w:t xml:space="preserve">and more. The appropriate approach will vary by the particular needs and </w:t>
      </w:r>
      <w:r w:rsidR="00222DAD">
        <w:t xml:space="preserve">workflow of each </w:t>
      </w:r>
      <w:r>
        <w:t>organization</w:t>
      </w:r>
      <w:r w:rsidR="00222DAD">
        <w:t>.</w:t>
      </w:r>
    </w:p>
    <w:p w14:paraId="63F78728" w14:textId="793C8143" w:rsidR="009C536D" w:rsidRPr="005B0D53" w:rsidRDefault="009C536D" w:rsidP="009C536D">
      <w:pPr>
        <w:pStyle w:val="Heading3"/>
        <w:rPr>
          <w:rFonts w:cs="Helvetica"/>
          <w:snapToGrid w:val="0"/>
        </w:rPr>
      </w:pPr>
      <w:bookmarkStart w:id="390" w:name="_Toc68207497"/>
      <w:r w:rsidRPr="005B0D53">
        <w:rPr>
          <w:rFonts w:cs="Helvetica"/>
          <w:snapToGrid w:val="0"/>
        </w:rPr>
        <w:t>XXXX.</w:t>
      </w:r>
      <w:r w:rsidR="0096506F">
        <w:rPr>
          <w:rFonts w:cs="Helvetica"/>
          <w:snapToGrid w:val="0"/>
        </w:rPr>
        <w:t>4</w:t>
      </w:r>
      <w:r w:rsidRPr="005B0D53">
        <w:rPr>
          <w:rFonts w:cs="Helvetica"/>
          <w:snapToGrid w:val="0"/>
        </w:rPr>
        <w:t>.3 Research</w:t>
      </w:r>
      <w:bookmarkEnd w:id="390"/>
      <w:r w:rsidRPr="005B0D53">
        <w:rPr>
          <w:rFonts w:cs="Helvetica"/>
          <w:snapToGrid w:val="0"/>
        </w:rPr>
        <w:t xml:space="preserve"> </w:t>
      </w:r>
    </w:p>
    <w:p w14:paraId="2D1EC1D1" w14:textId="3DC1C738" w:rsidR="0017691F" w:rsidRDefault="00780493" w:rsidP="00780493">
      <w:pPr>
        <w:rPr>
          <w:rFonts w:cs="Helvetica"/>
          <w:snapToGrid w:val="0"/>
        </w:rPr>
      </w:pPr>
      <w:r>
        <w:rPr>
          <w:rFonts w:cs="Helvetica"/>
          <w:snapToGrid w:val="0"/>
        </w:rPr>
        <w:t xml:space="preserve">While imaging </w:t>
      </w:r>
      <w:r w:rsidR="0022132A">
        <w:rPr>
          <w:rFonts w:cs="Helvetica"/>
          <w:snapToGrid w:val="0"/>
        </w:rPr>
        <w:t>data may be important for research</w:t>
      </w:r>
      <w:r w:rsidRPr="00780493">
        <w:rPr>
          <w:rFonts w:cs="Helvetica"/>
          <w:snapToGrid w:val="0"/>
        </w:rPr>
        <w:t xml:space="preserve"> </w:t>
      </w:r>
      <w:r>
        <w:rPr>
          <w:rFonts w:cs="Helvetica"/>
          <w:snapToGrid w:val="0"/>
        </w:rPr>
        <w:t>activities</w:t>
      </w:r>
      <w:r w:rsidR="0022132A">
        <w:rPr>
          <w:rFonts w:cs="Helvetica"/>
          <w:snapToGrid w:val="0"/>
        </w:rPr>
        <w:t xml:space="preserve">, it is </w:t>
      </w:r>
      <w:r w:rsidR="00AC0F55">
        <w:rPr>
          <w:rFonts w:cs="Helvetica"/>
          <w:snapToGrid w:val="0"/>
        </w:rPr>
        <w:t xml:space="preserve">rarely </w:t>
      </w:r>
      <w:r w:rsidR="0022132A">
        <w:rPr>
          <w:rFonts w:cs="Helvetica"/>
          <w:snapToGrid w:val="0"/>
        </w:rPr>
        <w:t>used</w:t>
      </w:r>
      <w:r w:rsidR="0017691F">
        <w:rPr>
          <w:rFonts w:cs="Helvetica"/>
          <w:snapToGrid w:val="0"/>
        </w:rPr>
        <w:t xml:space="preserve"> solely</w:t>
      </w:r>
      <w:r w:rsidR="0022132A">
        <w:rPr>
          <w:rFonts w:cs="Helvetica"/>
          <w:snapToGrid w:val="0"/>
        </w:rPr>
        <w:t xml:space="preserve"> </w:t>
      </w:r>
      <w:r w:rsidR="0017691F">
        <w:rPr>
          <w:rFonts w:cs="Helvetica"/>
          <w:snapToGrid w:val="0"/>
        </w:rPr>
        <w:t>by itself</w:t>
      </w:r>
      <w:r w:rsidR="0022132A">
        <w:rPr>
          <w:rFonts w:cs="Helvetica"/>
          <w:snapToGrid w:val="0"/>
        </w:rPr>
        <w:t xml:space="preserve">. It </w:t>
      </w:r>
      <w:r w:rsidR="00D80A3E">
        <w:rPr>
          <w:rFonts w:cs="Helvetica"/>
          <w:snapToGrid w:val="0"/>
        </w:rPr>
        <w:t>is</w:t>
      </w:r>
      <w:r w:rsidR="0022132A">
        <w:rPr>
          <w:rFonts w:cs="Helvetica"/>
          <w:snapToGrid w:val="0"/>
        </w:rPr>
        <w:t xml:space="preserve"> </w:t>
      </w:r>
      <w:r w:rsidR="00AC0F55">
        <w:rPr>
          <w:rFonts w:cs="Helvetica"/>
          <w:snapToGrid w:val="0"/>
        </w:rPr>
        <w:t xml:space="preserve">generally </w:t>
      </w:r>
      <w:r w:rsidR="0022132A">
        <w:rPr>
          <w:rFonts w:cs="Helvetica"/>
          <w:snapToGrid w:val="0"/>
        </w:rPr>
        <w:t>used in conjunction with other aspects of the patient medical record – diagnoses, treatments, outcomes.</w:t>
      </w:r>
      <w:r w:rsidR="0022132A" w:rsidRPr="0022132A">
        <w:t xml:space="preserve"> </w:t>
      </w:r>
      <w:r w:rsidR="0017691F">
        <w:t xml:space="preserve">Thus, </w:t>
      </w:r>
      <w:r w:rsidR="0017691F">
        <w:rPr>
          <w:rFonts w:cs="Helvetica"/>
          <w:snapToGrid w:val="0"/>
        </w:rPr>
        <w:t>support for imaging related research needs to support integrated activities with other healthcare informatics systems and data.</w:t>
      </w:r>
    </w:p>
    <w:p w14:paraId="40FEE99F" w14:textId="1E51BB3D" w:rsidR="00247B06" w:rsidRDefault="00247B06" w:rsidP="00247B06">
      <w:pPr>
        <w:rPr>
          <w:rFonts w:cs="Helvetica"/>
          <w:snapToGrid w:val="0"/>
        </w:rPr>
      </w:pPr>
      <w:r>
        <w:rPr>
          <w:rFonts w:cs="Helvetica"/>
          <w:snapToGrid w:val="0"/>
        </w:rPr>
        <w:lastRenderedPageBreak/>
        <w:t>Research functions must also not impact ongoing healthcare operations. Data for research is therefore typically extracted from clinical operational systems and transferred to a separate server,</w:t>
      </w:r>
      <w:r w:rsidRPr="00247B06">
        <w:rPr>
          <w:rFonts w:cs="Helvetica"/>
          <w:snapToGrid w:val="0"/>
        </w:rPr>
        <w:t xml:space="preserve"> </w:t>
      </w:r>
      <w:r>
        <w:rPr>
          <w:rFonts w:cs="Helvetica"/>
          <w:snapToGrid w:val="0"/>
        </w:rPr>
        <w:t xml:space="preserve">often with patient de-identification or anonymization. </w:t>
      </w:r>
      <w:r w:rsidR="00544646">
        <w:rPr>
          <w:rFonts w:cs="Helvetica"/>
          <w:snapToGrid w:val="0"/>
        </w:rPr>
        <w:t xml:space="preserve">These systems are sometimes denoted a “data </w:t>
      </w:r>
      <w:r w:rsidR="00544646" w:rsidRPr="005B0D53">
        <w:rPr>
          <w:rFonts w:cs="Helvetica"/>
          <w:snapToGrid w:val="0"/>
        </w:rPr>
        <w:t>warehouse</w:t>
      </w:r>
      <w:r w:rsidR="00544646">
        <w:rPr>
          <w:rFonts w:cs="Helvetica"/>
          <w:snapToGrid w:val="0"/>
        </w:rPr>
        <w:t xml:space="preserve">”, an </w:t>
      </w:r>
      <w:r w:rsidR="00544646" w:rsidRPr="005B0D53">
        <w:rPr>
          <w:rFonts w:cs="Helvetica"/>
          <w:snapToGrid w:val="0"/>
        </w:rPr>
        <w:t>extract of operational data that can be</w:t>
      </w:r>
      <w:r w:rsidR="00544646">
        <w:rPr>
          <w:rFonts w:cs="Helvetica"/>
          <w:snapToGrid w:val="0"/>
        </w:rPr>
        <w:t xml:space="preserve"> sorted, filtered, and analyzed in any number of ways to support research questions. </w:t>
      </w:r>
    </w:p>
    <w:p w14:paraId="4F9F7B8D" w14:textId="7B343EF2" w:rsidR="0022132A" w:rsidRDefault="00780493" w:rsidP="00780493">
      <w:pPr>
        <w:rPr>
          <w:rFonts w:cs="Helvetica"/>
          <w:snapToGrid w:val="0"/>
        </w:rPr>
      </w:pPr>
      <w:r>
        <w:rPr>
          <w:rFonts w:cs="Helvetica"/>
          <w:snapToGrid w:val="0"/>
        </w:rPr>
        <w:t>The</w:t>
      </w:r>
      <w:r w:rsidRPr="00780493">
        <w:rPr>
          <w:rFonts w:cs="Helvetica"/>
          <w:snapToGrid w:val="0"/>
        </w:rPr>
        <w:t xml:space="preserve"> </w:t>
      </w:r>
      <w:r>
        <w:rPr>
          <w:rFonts w:cs="Helvetica"/>
          <w:snapToGrid w:val="0"/>
        </w:rPr>
        <w:t>Inventory IOD might</w:t>
      </w:r>
      <w:r w:rsidR="00544646">
        <w:rPr>
          <w:rFonts w:cs="Helvetica"/>
          <w:snapToGrid w:val="0"/>
        </w:rPr>
        <w:t xml:space="preserve"> thus</w:t>
      </w:r>
      <w:r>
        <w:rPr>
          <w:rFonts w:cs="Helvetica"/>
          <w:snapToGrid w:val="0"/>
        </w:rPr>
        <w:t xml:space="preserve"> support research </w:t>
      </w:r>
      <w:r w:rsidR="00544646">
        <w:rPr>
          <w:rFonts w:cs="Helvetica"/>
          <w:snapToGrid w:val="0"/>
        </w:rPr>
        <w:t xml:space="preserve">use cases </w:t>
      </w:r>
      <w:r>
        <w:rPr>
          <w:rFonts w:cs="Helvetica"/>
          <w:snapToGrid w:val="0"/>
        </w:rPr>
        <w:t>in several ways.</w:t>
      </w:r>
      <w:r w:rsidR="00544646">
        <w:rPr>
          <w:rFonts w:cs="Helvetica"/>
          <w:snapToGrid w:val="0"/>
        </w:rPr>
        <w:t xml:space="preserve"> In the broadest sense, since it is a representation of the imaging repository database, it can be used for </w:t>
      </w:r>
      <w:r w:rsidR="00382C97">
        <w:rPr>
          <w:rFonts w:cs="Helvetica"/>
          <w:snapToGrid w:val="0"/>
        </w:rPr>
        <w:t xml:space="preserve">imaging </w:t>
      </w:r>
      <w:r w:rsidR="00544646">
        <w:rPr>
          <w:rFonts w:cs="Helvetica"/>
          <w:snapToGrid w:val="0"/>
        </w:rPr>
        <w:t>research</w:t>
      </w:r>
      <w:r w:rsidR="00382C97">
        <w:rPr>
          <w:rFonts w:cs="Helvetica"/>
          <w:snapToGrid w:val="0"/>
        </w:rPr>
        <w:t xml:space="preserve"> in conjunction with the image instances and the medical record data</w:t>
      </w:r>
      <w:r w:rsidR="00544646">
        <w:rPr>
          <w:rFonts w:cs="Helvetica"/>
          <w:snapToGrid w:val="0"/>
        </w:rPr>
        <w:t xml:space="preserve">. </w:t>
      </w:r>
      <w:r w:rsidR="00382C97">
        <w:rPr>
          <w:rFonts w:cs="Helvetica"/>
          <w:snapToGrid w:val="0"/>
        </w:rPr>
        <w:t>As a DICOM object, it can be transferred to other systems for further processing. Since</w:t>
      </w:r>
      <w:r w:rsidR="00544646">
        <w:rPr>
          <w:rFonts w:cs="Helvetica"/>
          <w:snapToGrid w:val="0"/>
        </w:rPr>
        <w:t xml:space="preserve"> </w:t>
      </w:r>
      <w:r w:rsidR="00382C97">
        <w:rPr>
          <w:rFonts w:cs="Helvetica"/>
          <w:snapToGrid w:val="0"/>
        </w:rPr>
        <w:t xml:space="preserve">the data is </w:t>
      </w:r>
      <w:r w:rsidR="00544646">
        <w:rPr>
          <w:rFonts w:cs="Helvetica"/>
          <w:snapToGrid w:val="0"/>
        </w:rPr>
        <w:t>in a standard format</w:t>
      </w:r>
      <w:r w:rsidR="00382C97">
        <w:rPr>
          <w:rFonts w:cs="Helvetica"/>
          <w:snapToGrid w:val="0"/>
        </w:rPr>
        <w:t xml:space="preserve">, it can be processed using readily available tools without having to know the proprietary table layouts of the </w:t>
      </w:r>
      <w:r w:rsidR="005A34C4" w:rsidRPr="005B0D53">
        <w:rPr>
          <w:rFonts w:cs="Helvetica"/>
        </w:rPr>
        <w:t xml:space="preserve">image management system </w:t>
      </w:r>
      <w:r w:rsidR="00382C97">
        <w:rPr>
          <w:rFonts w:cs="Helvetica"/>
          <w:snapToGrid w:val="0"/>
        </w:rPr>
        <w:t>database. A</w:t>
      </w:r>
      <w:r w:rsidR="00F44638">
        <w:rPr>
          <w:rFonts w:cs="Helvetica"/>
          <w:snapToGrid w:val="0"/>
        </w:rPr>
        <w:t>n</w:t>
      </w:r>
      <w:r w:rsidR="00382C97">
        <w:rPr>
          <w:rFonts w:cs="Helvetica"/>
          <w:snapToGrid w:val="0"/>
        </w:rPr>
        <w:t xml:space="preserve">d as </w:t>
      </w:r>
      <w:r w:rsidR="00F44638">
        <w:rPr>
          <w:rFonts w:cs="Helvetica"/>
          <w:snapToGrid w:val="0"/>
        </w:rPr>
        <w:t>the inventory</w:t>
      </w:r>
      <w:r w:rsidR="00382C97">
        <w:rPr>
          <w:rFonts w:cs="Helvetica"/>
          <w:snapToGrid w:val="0"/>
        </w:rPr>
        <w:t xml:space="preserve"> has links to the stored SOP Instances, further drill down to the image instances</w:t>
      </w:r>
      <w:r w:rsidR="00F44638">
        <w:rPr>
          <w:rFonts w:cs="Helvetica"/>
          <w:snapToGrid w:val="0"/>
        </w:rPr>
        <w:t xml:space="preserve"> and more detailed metadata</w:t>
      </w:r>
      <w:r w:rsidR="00382C97">
        <w:rPr>
          <w:rFonts w:cs="Helvetica"/>
          <w:snapToGrid w:val="0"/>
        </w:rPr>
        <w:t xml:space="preserve"> is facilitated.</w:t>
      </w:r>
    </w:p>
    <w:p w14:paraId="4BC77EAD" w14:textId="1A7870D4" w:rsidR="003C158F" w:rsidRDefault="003C158F" w:rsidP="00780493">
      <w:pPr>
        <w:rPr>
          <w:snapToGrid w:val="0"/>
        </w:rPr>
      </w:pPr>
      <w:r>
        <w:rPr>
          <w:rFonts w:cs="Helvetica"/>
          <w:snapToGrid w:val="0"/>
        </w:rPr>
        <w:t>A complete inventory m</w:t>
      </w:r>
      <w:r w:rsidR="00786AC6">
        <w:rPr>
          <w:rFonts w:cs="Helvetica"/>
          <w:snapToGrid w:val="0"/>
        </w:rPr>
        <w:t>ight</w:t>
      </w:r>
      <w:r>
        <w:rPr>
          <w:rFonts w:cs="Helvetica"/>
          <w:snapToGrid w:val="0"/>
        </w:rPr>
        <w:t xml:space="preserve"> be used for research purposes, especially if it has already been extracted for other purposes (such as safety backup). </w:t>
      </w:r>
      <w:r w:rsidR="00166C2E">
        <w:rPr>
          <w:rFonts w:cs="Helvetica"/>
          <w:snapToGrid w:val="0"/>
        </w:rPr>
        <w:t xml:space="preserve">Such an inventory may have its data </w:t>
      </w:r>
      <w:r w:rsidR="00853726">
        <w:rPr>
          <w:rFonts w:cs="Helvetica"/>
          <w:snapToGrid w:val="0"/>
        </w:rPr>
        <w:t>transform</w:t>
      </w:r>
      <w:r w:rsidR="00166C2E">
        <w:rPr>
          <w:rFonts w:cs="Helvetica"/>
          <w:snapToGrid w:val="0"/>
        </w:rPr>
        <w:t xml:space="preserve">ed, de-identified, and </w:t>
      </w:r>
      <w:r w:rsidR="00853726">
        <w:rPr>
          <w:rFonts w:cs="Helvetica"/>
          <w:snapToGrid w:val="0"/>
        </w:rPr>
        <w:t>loa</w:t>
      </w:r>
      <w:r w:rsidR="00166C2E">
        <w:rPr>
          <w:rFonts w:cs="Helvetica"/>
          <w:snapToGrid w:val="0"/>
        </w:rPr>
        <w:t xml:space="preserve">ded to a data warehouse. </w:t>
      </w:r>
      <w:r>
        <w:rPr>
          <w:rFonts w:cs="Helvetica"/>
          <w:snapToGrid w:val="0"/>
        </w:rPr>
        <w:t xml:space="preserve">But a more focused inventory might be produced for specific research processes. In particular, if searches of an EMR or data warehouse produces a census of candidate patients, an inventory of studies for just those patients may </w:t>
      </w:r>
      <w:r w:rsidR="007A5B14">
        <w:rPr>
          <w:rFonts w:cs="Helvetica"/>
          <w:snapToGrid w:val="0"/>
        </w:rPr>
        <w:t xml:space="preserve">be created </w:t>
      </w:r>
      <w:r w:rsidR="007A5B14">
        <w:rPr>
          <w:snapToGrid w:val="0"/>
        </w:rPr>
        <w:t>using List of Patient IDs in the Scope of Inventory</w:t>
      </w:r>
      <w:r w:rsidR="00166C2E">
        <w:rPr>
          <w:snapToGrid w:val="0"/>
        </w:rPr>
        <w:t>, and</w:t>
      </w:r>
      <w:r w:rsidR="007A5B14">
        <w:rPr>
          <w:snapToGrid w:val="0"/>
        </w:rPr>
        <w:t xml:space="preserve"> the inventory content could be further constrained, for instance</w:t>
      </w:r>
      <w:r w:rsidR="00166C2E">
        <w:rPr>
          <w:snapToGrid w:val="0"/>
        </w:rPr>
        <w:t>,</w:t>
      </w:r>
      <w:r w:rsidR="007A5B14">
        <w:rPr>
          <w:snapToGrid w:val="0"/>
        </w:rPr>
        <w:t xml:space="preserve"> by Modalities in Study or Study Description. </w:t>
      </w:r>
      <w:r w:rsidR="00786AC6">
        <w:rPr>
          <w:snapToGrid w:val="0"/>
        </w:rPr>
        <w:t>It should be noted, however, that the filtering of studies by the defined Scope of Inventory is not sufficient for most research purposes; it may be sufficient as a first level selection tht requires additional filtering by other processes.</w:t>
      </w:r>
    </w:p>
    <w:p w14:paraId="77547849" w14:textId="0A59EC3C" w:rsidR="00166C2E" w:rsidRDefault="00166C2E" w:rsidP="00780493">
      <w:r>
        <w:t>In most research uses, data sets must be de-identified. However, as the inventory must typically be linked (via Patient ID) to other patient medical records, care must be taken in processing of inventories for research</w:t>
      </w:r>
      <w:r w:rsidR="00033CF1">
        <w:t xml:space="preserve"> to ensure de-identification</w:t>
      </w:r>
      <w:r>
        <w:t>. The approaches will vary depending o</w:t>
      </w:r>
      <w:r w:rsidR="00033CF1">
        <w:t>n</w:t>
      </w:r>
      <w:r>
        <w:t xml:space="preserve"> the specific research questions</w:t>
      </w:r>
      <w:r w:rsidR="00033CF1">
        <w:t xml:space="preserve"> and data used.</w:t>
      </w:r>
    </w:p>
    <w:p w14:paraId="38AAF46E" w14:textId="178ABCC5" w:rsidR="0022132A" w:rsidRDefault="00F44638" w:rsidP="006E7747">
      <w:pPr>
        <w:rPr>
          <w:rFonts w:cs="Helvetica"/>
          <w:snapToGrid w:val="0"/>
        </w:rPr>
      </w:pPr>
      <w:r>
        <w:rPr>
          <w:rFonts w:cs="Helvetica"/>
          <w:snapToGrid w:val="0"/>
        </w:rPr>
        <w:t xml:space="preserve">The Inventory IOD is defined with the data elements necessary to support the primary use case of migration. However, the </w:t>
      </w:r>
      <w:r w:rsidR="005A34C4" w:rsidRPr="005B0D53">
        <w:rPr>
          <w:rFonts w:cs="Helvetica"/>
        </w:rPr>
        <w:t xml:space="preserve">image management system </w:t>
      </w:r>
      <w:r>
        <w:rPr>
          <w:rFonts w:cs="Helvetica"/>
          <w:snapToGrid w:val="0"/>
        </w:rPr>
        <w:t xml:space="preserve">may manage </w:t>
      </w:r>
      <w:r w:rsidR="0022132A">
        <w:rPr>
          <w:rFonts w:cs="Helvetica"/>
          <w:snapToGrid w:val="0"/>
        </w:rPr>
        <w:t xml:space="preserve">additional </w:t>
      </w:r>
      <w:r>
        <w:rPr>
          <w:rFonts w:cs="Helvetica"/>
          <w:snapToGrid w:val="0"/>
        </w:rPr>
        <w:t>attributes at the Study, Series, or Instance levels that might be beneficial for research</w:t>
      </w:r>
      <w:r w:rsidR="00627A6F">
        <w:rPr>
          <w:rFonts w:cs="Helvetica"/>
          <w:snapToGrid w:val="0"/>
        </w:rPr>
        <w:t>, and that could be included in the Inventory as Standard Extended Conformance.</w:t>
      </w:r>
    </w:p>
    <w:p w14:paraId="1C588906" w14:textId="77777777" w:rsidR="00F16D27" w:rsidRDefault="00F16D27" w:rsidP="00F16D27">
      <w:pPr>
        <w:pStyle w:val="Heading3"/>
        <w:rPr>
          <w:rFonts w:cs="Helvetica"/>
          <w:snapToGrid w:val="0"/>
        </w:rPr>
      </w:pPr>
      <w:bookmarkStart w:id="391" w:name="_Toc68207498"/>
      <w:r w:rsidRPr="005B0D53">
        <w:rPr>
          <w:rFonts w:cs="Helvetica"/>
          <w:snapToGrid w:val="0"/>
        </w:rPr>
        <w:t>XXXX.</w:t>
      </w:r>
      <w:r>
        <w:rPr>
          <w:rFonts w:cs="Helvetica"/>
          <w:snapToGrid w:val="0"/>
        </w:rPr>
        <w:t>4</w:t>
      </w:r>
      <w:r w:rsidRPr="005B0D53">
        <w:rPr>
          <w:rFonts w:cs="Helvetica"/>
          <w:snapToGrid w:val="0"/>
        </w:rPr>
        <w:t>.</w:t>
      </w:r>
      <w:r>
        <w:rPr>
          <w:rFonts w:cs="Helvetica"/>
          <w:snapToGrid w:val="0"/>
        </w:rPr>
        <w:t>4</w:t>
      </w:r>
      <w:r w:rsidRPr="005B0D53">
        <w:rPr>
          <w:rFonts w:cs="Helvetica"/>
          <w:snapToGrid w:val="0"/>
        </w:rPr>
        <w:t xml:space="preserve"> </w:t>
      </w:r>
      <w:r>
        <w:rPr>
          <w:rFonts w:cs="Helvetica"/>
          <w:snapToGrid w:val="0"/>
        </w:rPr>
        <w:t>Quality Assurance</w:t>
      </w:r>
      <w:bookmarkEnd w:id="391"/>
    </w:p>
    <w:p w14:paraId="57309A1E" w14:textId="30728A4A" w:rsidR="00F16D27" w:rsidRDefault="00F94417" w:rsidP="00F94417">
      <w:pPr>
        <w:rPr>
          <w:snapToGrid w:val="0"/>
        </w:rPr>
      </w:pPr>
      <w:r>
        <w:rPr>
          <w:snapToGrid w:val="0"/>
        </w:rPr>
        <w:t xml:space="preserve">Certain study attributes provide linkage to other aspects of the patient medical record. In particular, Patient ID links the study to the medical record, Study Date allows correlation to other patient medical events, and Accession Number links the study to </w:t>
      </w:r>
      <w:r w:rsidR="00077154">
        <w:rPr>
          <w:snapToGrid w:val="0"/>
        </w:rPr>
        <w:t xml:space="preserve">the </w:t>
      </w:r>
      <w:r>
        <w:rPr>
          <w:snapToGrid w:val="0"/>
        </w:rPr>
        <w:t xml:space="preserve">relevant </w:t>
      </w:r>
      <w:r w:rsidR="00077154">
        <w:rPr>
          <w:snapToGrid w:val="0"/>
        </w:rPr>
        <w:t xml:space="preserve">imaging </w:t>
      </w:r>
      <w:r>
        <w:rPr>
          <w:snapToGrid w:val="0"/>
        </w:rPr>
        <w:t>order</w:t>
      </w:r>
      <w:r w:rsidR="00A7131C">
        <w:rPr>
          <w:snapToGrid w:val="0"/>
        </w:rPr>
        <w:t xml:space="preserve"> and study workflow</w:t>
      </w:r>
      <w:r>
        <w:rPr>
          <w:snapToGrid w:val="0"/>
        </w:rPr>
        <w:t xml:space="preserve">. However, DICOM specifies these three critical attributes as Type 2 in composite SOP Instances, and they might </w:t>
      </w:r>
      <w:r w:rsidR="006F25B3">
        <w:rPr>
          <w:snapToGrid w:val="0"/>
        </w:rPr>
        <w:t xml:space="preserve">therefore </w:t>
      </w:r>
      <w:r>
        <w:rPr>
          <w:snapToGrid w:val="0"/>
        </w:rPr>
        <w:t xml:space="preserve">be empty in studies in the repository. </w:t>
      </w:r>
    </w:p>
    <w:p w14:paraId="335B081A" w14:textId="7E643DBE" w:rsidR="00F94417" w:rsidRPr="005B0D53" w:rsidRDefault="00F94417" w:rsidP="00F94417">
      <w:pPr>
        <w:rPr>
          <w:snapToGrid w:val="0"/>
        </w:rPr>
      </w:pPr>
      <w:r>
        <w:rPr>
          <w:snapToGrid w:val="0"/>
        </w:rPr>
        <w:t xml:space="preserve">As a general </w:t>
      </w:r>
      <w:r w:rsidR="00077154">
        <w:rPr>
          <w:rFonts w:cs="Helvetica"/>
          <w:snapToGrid w:val="0"/>
        </w:rPr>
        <w:t>quality assurance</w:t>
      </w:r>
      <w:r w:rsidR="00077154">
        <w:rPr>
          <w:snapToGrid w:val="0"/>
        </w:rPr>
        <w:t xml:space="preserve"> </w:t>
      </w:r>
      <w:r>
        <w:rPr>
          <w:snapToGrid w:val="0"/>
        </w:rPr>
        <w:t>principle, but especially during migration, it is important that these attributes have correct values</w:t>
      </w:r>
      <w:r w:rsidR="00A1626E">
        <w:rPr>
          <w:snapToGrid w:val="0"/>
        </w:rPr>
        <w:t>,</w:t>
      </w:r>
      <w:r w:rsidR="00A1626E" w:rsidRPr="00A1626E">
        <w:rPr>
          <w:snapToGrid w:val="0"/>
        </w:rPr>
        <w:t xml:space="preserve"> </w:t>
      </w:r>
      <w:r w:rsidR="00A1626E">
        <w:rPr>
          <w:snapToGrid w:val="0"/>
        </w:rPr>
        <w:t xml:space="preserve">but there is no way to construct a query for empty attributes using </w:t>
      </w:r>
      <w:r w:rsidR="00CF79A4">
        <w:rPr>
          <w:snapToGrid w:val="0"/>
        </w:rPr>
        <w:t>DICOM Standard queries (</w:t>
      </w:r>
      <w:r w:rsidR="00A1626E">
        <w:rPr>
          <w:snapToGrid w:val="0"/>
        </w:rPr>
        <w:t>the Study Root Information Model FIND SOP Class</w:t>
      </w:r>
      <w:r w:rsidR="00CF79A4">
        <w:rPr>
          <w:snapToGrid w:val="0"/>
        </w:rPr>
        <w:t>)</w:t>
      </w:r>
      <w:r>
        <w:rPr>
          <w:snapToGrid w:val="0"/>
        </w:rPr>
        <w:t>.</w:t>
      </w:r>
      <w:r w:rsidR="006F25B3">
        <w:rPr>
          <w:snapToGrid w:val="0"/>
        </w:rPr>
        <w:t xml:space="preserve"> However</w:t>
      </w:r>
      <w:r>
        <w:rPr>
          <w:snapToGrid w:val="0"/>
        </w:rPr>
        <w:t xml:space="preserve">, the </w:t>
      </w:r>
      <w:r w:rsidR="00C60914">
        <w:rPr>
          <w:snapToGrid w:val="0"/>
        </w:rPr>
        <w:t>Inventory Creation</w:t>
      </w:r>
      <w:r w:rsidR="00A1626E">
        <w:rPr>
          <w:snapToGrid w:val="0"/>
        </w:rPr>
        <w:t xml:space="preserve"> SOP Class and its </w:t>
      </w:r>
      <w:r>
        <w:rPr>
          <w:snapToGrid w:val="0"/>
        </w:rPr>
        <w:t xml:space="preserve">Scope of Inventory allows </w:t>
      </w:r>
      <w:r w:rsidR="003C158F">
        <w:rPr>
          <w:snapToGrid w:val="0"/>
        </w:rPr>
        <w:t>study selection based on the absence of these attributes</w:t>
      </w:r>
      <w:r w:rsidR="00B14C11">
        <w:rPr>
          <w:snapToGrid w:val="0"/>
        </w:rPr>
        <w:t>,</w:t>
      </w:r>
      <w:r w:rsidR="003C158F">
        <w:rPr>
          <w:snapToGrid w:val="0"/>
        </w:rPr>
        <w:t xml:space="preserve"> </w:t>
      </w:r>
      <w:r w:rsidR="00FC7823">
        <w:rPr>
          <w:snapToGrid w:val="0"/>
        </w:rPr>
        <w:t xml:space="preserve">and the </w:t>
      </w:r>
      <w:r w:rsidR="00BC7EF4">
        <w:rPr>
          <w:snapToGrid w:val="0"/>
        </w:rPr>
        <w:t>Inventory Level</w:t>
      </w:r>
      <w:r w:rsidR="00FC7823">
        <w:rPr>
          <w:snapToGrid w:val="0"/>
        </w:rPr>
        <w:t xml:space="preserve"> allows limiting the inventory to Study level records. This </w:t>
      </w:r>
      <w:r w:rsidR="00B14C11">
        <w:rPr>
          <w:snapToGrid w:val="0"/>
        </w:rPr>
        <w:t>allow</w:t>
      </w:r>
      <w:r w:rsidR="00FC7823">
        <w:rPr>
          <w:snapToGrid w:val="0"/>
        </w:rPr>
        <w:t>s</w:t>
      </w:r>
      <w:r w:rsidR="00B14C11">
        <w:rPr>
          <w:snapToGrid w:val="0"/>
        </w:rPr>
        <w:t xml:space="preserve"> </w:t>
      </w:r>
      <w:r w:rsidR="003C158F">
        <w:rPr>
          <w:snapToGrid w:val="0"/>
        </w:rPr>
        <w:t>creation of a</w:t>
      </w:r>
      <w:r w:rsidR="00B14C11">
        <w:rPr>
          <w:snapToGrid w:val="0"/>
        </w:rPr>
        <w:t>n</w:t>
      </w:r>
      <w:r w:rsidR="00077154">
        <w:rPr>
          <w:snapToGrid w:val="0"/>
        </w:rPr>
        <w:t xml:space="preserve"> </w:t>
      </w:r>
      <w:r w:rsidR="003C158F">
        <w:rPr>
          <w:snapToGrid w:val="0"/>
        </w:rPr>
        <w:t>inventory</w:t>
      </w:r>
      <w:r w:rsidR="00FC7823">
        <w:rPr>
          <w:snapToGrid w:val="0"/>
        </w:rPr>
        <w:t xml:space="preserve"> with only the</w:t>
      </w:r>
      <w:r w:rsidR="00077154">
        <w:rPr>
          <w:snapToGrid w:val="0"/>
        </w:rPr>
        <w:t xml:space="preserve"> Study level records</w:t>
      </w:r>
      <w:r w:rsidR="00FC7823">
        <w:rPr>
          <w:snapToGrid w:val="0"/>
        </w:rPr>
        <w:t xml:space="preserve"> with </w:t>
      </w:r>
      <w:r w:rsidR="00CF79A4">
        <w:rPr>
          <w:snapToGrid w:val="0"/>
        </w:rPr>
        <w:t>empty a</w:t>
      </w:r>
      <w:r w:rsidR="00FC7823">
        <w:rPr>
          <w:snapToGrid w:val="0"/>
        </w:rPr>
        <w:t>ttributes</w:t>
      </w:r>
      <w:r w:rsidR="003C158F">
        <w:rPr>
          <w:snapToGrid w:val="0"/>
        </w:rPr>
        <w:t xml:space="preserve">. As a quality assurance process, such inventories may be produced </w:t>
      </w:r>
      <w:r w:rsidR="00077154">
        <w:rPr>
          <w:snapToGrid w:val="0"/>
        </w:rPr>
        <w:t xml:space="preserve">on a regular basis </w:t>
      </w:r>
      <w:r w:rsidR="003C158F">
        <w:rPr>
          <w:snapToGrid w:val="0"/>
        </w:rPr>
        <w:t>and identified studies corrected</w:t>
      </w:r>
      <w:r w:rsidR="00077154">
        <w:rPr>
          <w:snapToGrid w:val="0"/>
        </w:rPr>
        <w:t xml:space="preserve"> as needed</w:t>
      </w:r>
      <w:r w:rsidR="003C158F">
        <w:rPr>
          <w:snapToGrid w:val="0"/>
        </w:rPr>
        <w:t>.</w:t>
      </w:r>
    </w:p>
    <w:p w14:paraId="3D42E719" w14:textId="3CD3BB35" w:rsidR="00951FB8" w:rsidRDefault="00951FB8" w:rsidP="00951FB8">
      <w:pPr>
        <w:pStyle w:val="Heading3"/>
        <w:rPr>
          <w:rFonts w:cs="Helvetica"/>
          <w:snapToGrid w:val="0"/>
        </w:rPr>
      </w:pPr>
      <w:bookmarkStart w:id="392" w:name="_XXXX.5_Security_considerations"/>
      <w:bookmarkStart w:id="393" w:name="_Toc68207499"/>
      <w:bookmarkEnd w:id="392"/>
      <w:r w:rsidRPr="005B0D53">
        <w:rPr>
          <w:rFonts w:cs="Helvetica"/>
          <w:snapToGrid w:val="0"/>
        </w:rPr>
        <w:t>XXXX.</w:t>
      </w:r>
      <w:r>
        <w:rPr>
          <w:rFonts w:cs="Helvetica"/>
          <w:snapToGrid w:val="0"/>
        </w:rPr>
        <w:t>4</w:t>
      </w:r>
      <w:r w:rsidRPr="005B0D53">
        <w:rPr>
          <w:rFonts w:cs="Helvetica"/>
          <w:snapToGrid w:val="0"/>
        </w:rPr>
        <w:t>.</w:t>
      </w:r>
      <w:r>
        <w:rPr>
          <w:rFonts w:cs="Helvetica"/>
          <w:snapToGrid w:val="0"/>
        </w:rPr>
        <w:t>5</w:t>
      </w:r>
      <w:r w:rsidRPr="005B0D53">
        <w:rPr>
          <w:rFonts w:cs="Helvetica"/>
          <w:snapToGrid w:val="0"/>
        </w:rPr>
        <w:t xml:space="preserve"> </w:t>
      </w:r>
      <w:r>
        <w:rPr>
          <w:rFonts w:cs="Helvetica"/>
          <w:snapToGrid w:val="0"/>
        </w:rPr>
        <w:t>Wellness Check</w:t>
      </w:r>
      <w:bookmarkEnd w:id="393"/>
    </w:p>
    <w:p w14:paraId="6018808F" w14:textId="2C5A3819" w:rsidR="00951FB8" w:rsidRPr="005B0D53" w:rsidRDefault="00151B61" w:rsidP="00951FB8">
      <w:pPr>
        <w:rPr>
          <w:snapToGrid w:val="0"/>
        </w:rPr>
      </w:pPr>
      <w:r>
        <w:rPr>
          <w:snapToGrid w:val="0"/>
        </w:rPr>
        <w:t>With all healthcare critical IT systems, and e</w:t>
      </w:r>
      <w:r w:rsidR="001D2242">
        <w:rPr>
          <w:snapToGrid w:val="0"/>
        </w:rPr>
        <w:t xml:space="preserve">specially with enterprise scale systems, periodic checks for abnormal functioning are </w:t>
      </w:r>
      <w:r>
        <w:rPr>
          <w:snapToGrid w:val="0"/>
        </w:rPr>
        <w:t>warranted</w:t>
      </w:r>
      <w:r w:rsidR="00951FB8">
        <w:rPr>
          <w:snapToGrid w:val="0"/>
        </w:rPr>
        <w:t>.</w:t>
      </w:r>
      <w:r w:rsidR="001D2242" w:rsidRPr="001D2242">
        <w:rPr>
          <w:snapToGrid w:val="0"/>
        </w:rPr>
        <w:t xml:space="preserve"> </w:t>
      </w:r>
      <w:r>
        <w:rPr>
          <w:snapToGrid w:val="0"/>
        </w:rPr>
        <w:t xml:space="preserve">This includes not only </w:t>
      </w:r>
      <w:r w:rsidR="001D2242">
        <w:rPr>
          <w:snapToGrid w:val="0"/>
        </w:rPr>
        <w:t>monitoring</w:t>
      </w:r>
      <w:r>
        <w:rPr>
          <w:snapToGrid w:val="0"/>
        </w:rPr>
        <w:t xml:space="preserve"> and evaluation of error logs, but also active probing for fault conditions. In the context of an enterprise </w:t>
      </w:r>
      <w:r w:rsidR="00FC7823">
        <w:rPr>
          <w:snapToGrid w:val="0"/>
        </w:rPr>
        <w:t xml:space="preserve">image </w:t>
      </w:r>
      <w:r>
        <w:rPr>
          <w:snapToGrid w:val="0"/>
        </w:rPr>
        <w:t xml:space="preserve">data repository, this could </w:t>
      </w:r>
      <w:r w:rsidR="004B1E03">
        <w:rPr>
          <w:snapToGrid w:val="0"/>
        </w:rPr>
        <w:t xml:space="preserve">include </w:t>
      </w:r>
      <w:r>
        <w:rPr>
          <w:snapToGrid w:val="0"/>
        </w:rPr>
        <w:t xml:space="preserve">comparison of real-time </w:t>
      </w:r>
      <w:r w:rsidR="004B1E03">
        <w:rPr>
          <w:snapToGrid w:val="0"/>
        </w:rPr>
        <w:t xml:space="preserve">storage system </w:t>
      </w:r>
      <w:r>
        <w:rPr>
          <w:snapToGrid w:val="0"/>
        </w:rPr>
        <w:t>query responses with expected results, e.g., as recorded in a prior inventory.</w:t>
      </w:r>
      <w:r w:rsidR="006C5AB2">
        <w:rPr>
          <w:snapToGrid w:val="0"/>
        </w:rPr>
        <w:t xml:space="preserve"> It might similarly include retrieving a sample set of studies using DICOM protocols and comparing the results with the same studies retrieved using a non-DICOM protocol recorded in the inventory.</w:t>
      </w:r>
      <w:r w:rsidR="00B04463">
        <w:rPr>
          <w:snapToGrid w:val="0"/>
        </w:rPr>
        <w:t xml:space="preserve"> </w:t>
      </w:r>
      <w:r w:rsidR="001366A1">
        <w:rPr>
          <w:snapToGrid w:val="0"/>
        </w:rPr>
        <w:t>This use case aligns with current trends in continuous testing of cloud- and premises-deployed applications.</w:t>
      </w:r>
    </w:p>
    <w:p w14:paraId="1E70DF0B" w14:textId="2FF076A7" w:rsidR="00ED3F88" w:rsidRDefault="00ED3F88" w:rsidP="00ED3F88">
      <w:pPr>
        <w:pStyle w:val="Heading2"/>
        <w:rPr>
          <w:rFonts w:cs="Helvetica"/>
          <w:snapToGrid w:val="0"/>
        </w:rPr>
      </w:pPr>
      <w:bookmarkStart w:id="394" w:name="_XXXX.5_Security_considerations_1"/>
      <w:bookmarkStart w:id="395" w:name="_Toc68207500"/>
      <w:bookmarkEnd w:id="394"/>
      <w:r w:rsidRPr="005B0D53">
        <w:rPr>
          <w:rFonts w:cs="Helvetica"/>
          <w:snapToGrid w:val="0"/>
        </w:rPr>
        <w:lastRenderedPageBreak/>
        <w:t>XXXX.</w:t>
      </w:r>
      <w:r w:rsidR="00A77615" w:rsidRPr="005B0D53">
        <w:rPr>
          <w:rFonts w:cs="Helvetica"/>
          <w:snapToGrid w:val="0"/>
        </w:rPr>
        <w:t>5</w:t>
      </w:r>
      <w:r w:rsidRPr="005B0D53">
        <w:rPr>
          <w:rFonts w:cs="Helvetica"/>
          <w:snapToGrid w:val="0"/>
        </w:rPr>
        <w:t xml:space="preserve"> Security considerations</w:t>
      </w:r>
      <w:bookmarkEnd w:id="395"/>
    </w:p>
    <w:p w14:paraId="0AED40A9" w14:textId="2E3A9D7D" w:rsidR="004D79E1" w:rsidRPr="005B0D53" w:rsidRDefault="004D79E1" w:rsidP="004D79E1">
      <w:pPr>
        <w:pStyle w:val="Heading3"/>
        <w:rPr>
          <w:rFonts w:cs="Helvetica"/>
          <w:snapToGrid w:val="0"/>
        </w:rPr>
      </w:pPr>
      <w:bookmarkStart w:id="396" w:name="_Toc68207501"/>
      <w:r w:rsidRPr="005B0D53">
        <w:rPr>
          <w:rFonts w:cs="Helvetica"/>
          <w:snapToGrid w:val="0"/>
        </w:rPr>
        <w:t>XXXX.5.1 Access Control</w:t>
      </w:r>
      <w:r>
        <w:rPr>
          <w:rFonts w:cs="Helvetica"/>
          <w:snapToGrid w:val="0"/>
        </w:rPr>
        <w:t xml:space="preserve"> </w:t>
      </w:r>
      <w:r w:rsidR="005302E2">
        <w:rPr>
          <w:rFonts w:cs="Helvetica"/>
          <w:snapToGrid w:val="0"/>
        </w:rPr>
        <w:t>and Secure Transport</w:t>
      </w:r>
      <w:bookmarkEnd w:id="396"/>
      <w:r w:rsidR="005302E2">
        <w:rPr>
          <w:rFonts w:cs="Helvetica"/>
          <w:snapToGrid w:val="0"/>
        </w:rPr>
        <w:t xml:space="preserve"> </w:t>
      </w:r>
    </w:p>
    <w:p w14:paraId="779AB4F1" w14:textId="25AA08AD" w:rsidR="000F6325" w:rsidRDefault="000F6325" w:rsidP="000F6325">
      <w:r w:rsidRPr="005B0D53">
        <w:rPr>
          <w:snapToGrid w:val="0"/>
        </w:rPr>
        <w:t>DICOM</w:t>
      </w:r>
      <w:r>
        <w:rPr>
          <w:snapToGrid w:val="0"/>
        </w:rPr>
        <w:t xml:space="preserve"> is not prescriptive with respect to user identification, </w:t>
      </w:r>
      <w:r w:rsidRPr="005B0D53">
        <w:rPr>
          <w:snapToGrid w:val="0"/>
        </w:rPr>
        <w:t>authorization</w:t>
      </w:r>
      <w:r>
        <w:rPr>
          <w:snapToGrid w:val="0"/>
        </w:rPr>
        <w:t xml:space="preserve">, </w:t>
      </w:r>
      <w:r w:rsidRPr="005B0D53">
        <w:rPr>
          <w:snapToGrid w:val="0"/>
        </w:rPr>
        <w:t>access control</w:t>
      </w:r>
      <w:r w:rsidR="005302E2">
        <w:rPr>
          <w:snapToGrid w:val="0"/>
        </w:rPr>
        <w:t>,</w:t>
      </w:r>
      <w:r w:rsidR="005302E2" w:rsidRPr="005302E2">
        <w:rPr>
          <w:snapToGrid w:val="0"/>
        </w:rPr>
        <w:t xml:space="preserve"> </w:t>
      </w:r>
      <w:r w:rsidR="005302E2" w:rsidRPr="005B0D53">
        <w:rPr>
          <w:snapToGrid w:val="0"/>
        </w:rPr>
        <w:t>or</w:t>
      </w:r>
      <w:r w:rsidR="005302E2" w:rsidRPr="005302E2">
        <w:rPr>
          <w:rFonts w:cs="Helvetica"/>
          <w:snapToGrid w:val="0"/>
        </w:rPr>
        <w:t xml:space="preserve"> </w:t>
      </w:r>
      <w:r w:rsidR="005302E2">
        <w:rPr>
          <w:rFonts w:cs="Helvetica"/>
          <w:snapToGrid w:val="0"/>
        </w:rPr>
        <w:t>secure transport</w:t>
      </w:r>
      <w:r>
        <w:rPr>
          <w:snapToGrid w:val="0"/>
        </w:rPr>
        <w:t xml:space="preserve">. </w:t>
      </w:r>
      <w:r w:rsidR="00897E09">
        <w:rPr>
          <w:snapToGrid w:val="0"/>
        </w:rPr>
        <w:t xml:space="preserve">However, </w:t>
      </w:r>
      <w:r w:rsidR="00897E09">
        <w:t xml:space="preserve">DICOM does provide enabling capabilities for security features (see </w:t>
      </w:r>
      <w:hyperlink r:id="rId129" w:history="1">
        <w:r w:rsidR="00897E09" w:rsidRPr="00897468">
          <w:rPr>
            <w:rStyle w:val="Hyperlink"/>
          </w:rPr>
          <w:t>Section D.3.3.7 in PS3.7</w:t>
        </w:r>
      </w:hyperlink>
      <w:r w:rsidR="00897E09">
        <w:t xml:space="preserve">), and specifies available profiles for some aspects of secure access and transport (see </w:t>
      </w:r>
      <w:hyperlink r:id="rId130" w:history="1">
        <w:r w:rsidR="00897E09" w:rsidRPr="005302E2">
          <w:rPr>
            <w:rStyle w:val="Hyperlink"/>
            <w:rFonts w:cs="Helvetica"/>
          </w:rPr>
          <w:t>Annex B “Secure Transport Connection Profiles” in PS3.15</w:t>
        </w:r>
      </w:hyperlink>
      <w:r w:rsidR="00897E09">
        <w:t xml:space="preserve">). </w:t>
      </w:r>
      <w:r>
        <w:rPr>
          <w:snapToGrid w:val="0"/>
        </w:rPr>
        <w:t xml:space="preserve">As DICOM deals with </w:t>
      </w:r>
      <w:r w:rsidR="00897E09">
        <w:rPr>
          <w:snapToGrid w:val="0"/>
        </w:rPr>
        <w:t xml:space="preserve">exchange of </w:t>
      </w:r>
      <w:r>
        <w:rPr>
          <w:snapToGrid w:val="0"/>
        </w:rPr>
        <w:t xml:space="preserve">legally protected health information, every </w:t>
      </w:r>
      <w:r w:rsidRPr="005B0D53">
        <w:rPr>
          <w:snapToGrid w:val="0"/>
        </w:rPr>
        <w:t>real-world deployment</w:t>
      </w:r>
      <w:r>
        <w:rPr>
          <w:snapToGrid w:val="0"/>
        </w:rPr>
        <w:t xml:space="preserve"> must address </w:t>
      </w:r>
      <w:r w:rsidR="00077154">
        <w:rPr>
          <w:snapToGrid w:val="0"/>
        </w:rPr>
        <w:t>these</w:t>
      </w:r>
      <w:r w:rsidR="005302E2">
        <w:rPr>
          <w:snapToGrid w:val="0"/>
        </w:rPr>
        <w:t xml:space="preserve"> </w:t>
      </w:r>
      <w:r w:rsidR="005302E2">
        <w:rPr>
          <w:rFonts w:cs="Helvetica"/>
          <w:snapToGrid w:val="0"/>
        </w:rPr>
        <w:t>secur</w:t>
      </w:r>
      <w:r w:rsidR="00077154">
        <w:rPr>
          <w:rFonts w:cs="Helvetica"/>
          <w:snapToGrid w:val="0"/>
        </w:rPr>
        <w:t>ity</w:t>
      </w:r>
      <w:r w:rsidR="005302E2">
        <w:rPr>
          <w:rFonts w:cs="Helvetica"/>
          <w:snapToGrid w:val="0"/>
        </w:rPr>
        <w:t xml:space="preserve"> </w:t>
      </w:r>
      <w:r w:rsidR="00077154">
        <w:rPr>
          <w:rFonts w:cs="Helvetica"/>
          <w:snapToGrid w:val="0"/>
        </w:rPr>
        <w:t>features</w:t>
      </w:r>
      <w:r w:rsidR="005302E2">
        <w:rPr>
          <w:snapToGrid w:val="0"/>
        </w:rPr>
        <w:t xml:space="preserve"> </w:t>
      </w:r>
      <w:r>
        <w:rPr>
          <w:snapToGrid w:val="0"/>
        </w:rPr>
        <w:t xml:space="preserve">through </w:t>
      </w:r>
      <w:r w:rsidR="005302E2">
        <w:t>institutional</w:t>
      </w:r>
      <w:r w:rsidRPr="00413FA0">
        <w:t xml:space="preserve"> policies</w:t>
      </w:r>
      <w:r>
        <w:t>,</w:t>
      </w:r>
      <w:r w:rsidRPr="00413FA0">
        <w:t xml:space="preserve"> procedures</w:t>
      </w:r>
      <w:r>
        <w:t>,</w:t>
      </w:r>
      <w:r w:rsidRPr="000F6325">
        <w:t xml:space="preserve"> </w:t>
      </w:r>
      <w:r w:rsidRPr="00413FA0">
        <w:t>and</w:t>
      </w:r>
      <w:r>
        <w:t xml:space="preserve"> technical mechanisms. The specifics will vary with the organization and the capabilities of the technical infrastructure, including DICOM applications.</w:t>
      </w:r>
      <w:r w:rsidR="005302E2">
        <w:t xml:space="preserve"> </w:t>
      </w:r>
    </w:p>
    <w:p w14:paraId="1FB1D854" w14:textId="3DD833E3" w:rsidR="007038C5" w:rsidRDefault="007038C5" w:rsidP="007038C5">
      <w:pPr>
        <w:rPr>
          <w:snapToGrid w:val="0"/>
        </w:rPr>
      </w:pPr>
      <w:r>
        <w:rPr>
          <w:snapToGrid w:val="0"/>
        </w:rPr>
        <w:t xml:space="preserve">Inventories may potentially include data on all patients within a healthcare organization. Unauthorized access to </w:t>
      </w:r>
      <w:r w:rsidR="00931488">
        <w:rPr>
          <w:snapToGrid w:val="0"/>
        </w:rPr>
        <w:t>inventory</w:t>
      </w:r>
      <w:r>
        <w:rPr>
          <w:snapToGrid w:val="0"/>
        </w:rPr>
        <w:t xml:space="preserve"> objects may thus potentially be a data </w:t>
      </w:r>
      <w:r w:rsidR="00A33F35">
        <w:rPr>
          <w:snapToGrid w:val="0"/>
        </w:rPr>
        <w:t xml:space="preserve">breach </w:t>
      </w:r>
      <w:r>
        <w:rPr>
          <w:snapToGrid w:val="0"/>
        </w:rPr>
        <w:t xml:space="preserve">affecting all patients. The breadth of the inventory makes it of particular </w:t>
      </w:r>
      <w:r w:rsidR="00092CBE">
        <w:rPr>
          <w:snapToGrid w:val="0"/>
        </w:rPr>
        <w:t xml:space="preserve">concern for </w:t>
      </w:r>
      <w:r>
        <w:rPr>
          <w:snapToGrid w:val="0"/>
        </w:rPr>
        <w:t xml:space="preserve">access </w:t>
      </w:r>
      <w:r w:rsidR="00092CBE">
        <w:rPr>
          <w:snapToGrid w:val="0"/>
        </w:rPr>
        <w:t xml:space="preserve">control </w:t>
      </w:r>
      <w:r w:rsidR="005302E2">
        <w:rPr>
          <w:snapToGrid w:val="0"/>
        </w:rPr>
        <w:t xml:space="preserve">and transport </w:t>
      </w:r>
      <w:r>
        <w:rPr>
          <w:snapToGrid w:val="0"/>
        </w:rPr>
        <w:t>security</w:t>
      </w:r>
      <w:r w:rsidR="00077154">
        <w:rPr>
          <w:snapToGrid w:val="0"/>
        </w:rPr>
        <w:t xml:space="preserve">, and may require special attention in the </w:t>
      </w:r>
      <w:r w:rsidR="00077154">
        <w:t>institutional</w:t>
      </w:r>
      <w:r w:rsidR="00077154" w:rsidRPr="00413FA0">
        <w:t xml:space="preserve"> </w:t>
      </w:r>
      <w:r w:rsidR="0042205A">
        <w:t xml:space="preserve">security </w:t>
      </w:r>
      <w:r w:rsidR="00077154" w:rsidRPr="00413FA0">
        <w:t>policies</w:t>
      </w:r>
      <w:r w:rsidR="00077154">
        <w:t>,</w:t>
      </w:r>
      <w:r w:rsidR="00077154" w:rsidRPr="00413FA0">
        <w:t xml:space="preserve"> procedures</w:t>
      </w:r>
      <w:r w:rsidR="00077154">
        <w:t>,</w:t>
      </w:r>
      <w:r w:rsidR="00077154" w:rsidRPr="000F6325">
        <w:t xml:space="preserve"> </w:t>
      </w:r>
      <w:r w:rsidR="00077154" w:rsidRPr="00413FA0">
        <w:t>and</w:t>
      </w:r>
      <w:r w:rsidR="00077154">
        <w:t xml:space="preserve"> technical mechanisms</w:t>
      </w:r>
      <w:r>
        <w:rPr>
          <w:snapToGrid w:val="0"/>
        </w:rPr>
        <w:t>.</w:t>
      </w:r>
    </w:p>
    <w:p w14:paraId="0BA1DE26" w14:textId="4BEAE85B" w:rsidR="00C466F4" w:rsidRDefault="007676E8" w:rsidP="00C466F4">
      <w:r>
        <w:t xml:space="preserve">The Standard describes the use of </w:t>
      </w:r>
      <w:r w:rsidR="00C466F4">
        <w:t xml:space="preserve">DICOM and </w:t>
      </w:r>
      <w:r>
        <w:t xml:space="preserve">non-DICOM protocols to access stored SOP Instances, both Inventory objects and DICOM data in the repository (see </w:t>
      </w:r>
      <w:hyperlink w:anchor="_Annex_P_Stored" w:history="1">
        <w:r w:rsidRPr="007038C5">
          <w:rPr>
            <w:rStyle w:val="Hyperlink"/>
          </w:rPr>
          <w:t xml:space="preserve">Annex P </w:t>
        </w:r>
        <w:r>
          <w:rPr>
            <w:rStyle w:val="Hyperlink"/>
          </w:rPr>
          <w:t>“</w:t>
        </w:r>
        <w:r w:rsidRPr="004C366F">
          <w:rPr>
            <w:rStyle w:val="Hyperlink"/>
          </w:rPr>
          <w:t>Stored File Access Through Non-DICOM Protocols</w:t>
        </w:r>
        <w:r>
          <w:rPr>
            <w:rStyle w:val="Hyperlink"/>
          </w:rPr>
          <w:t>”</w:t>
        </w:r>
        <w:r w:rsidRPr="004C366F">
          <w:rPr>
            <w:rStyle w:val="Hyperlink"/>
          </w:rPr>
          <w:t xml:space="preserve"> </w:t>
        </w:r>
        <w:r w:rsidRPr="007038C5">
          <w:rPr>
            <w:rStyle w:val="Hyperlink"/>
          </w:rPr>
          <w:t>in PS3.3</w:t>
        </w:r>
      </w:hyperlink>
      <w:r>
        <w:t xml:space="preserve">). </w:t>
      </w:r>
      <w:r w:rsidR="00C466F4">
        <w:t xml:space="preserve">All such </w:t>
      </w:r>
      <w:r>
        <w:t>protocols support technical means for access control and transport security, which must be used in accordance with institutional security policies and procedures.</w:t>
      </w:r>
      <w:r w:rsidR="00C466F4">
        <w:t xml:space="preserve"> Although the Inventory identifies the available access mechanisms, there are n</w:t>
      </w:r>
      <w:r w:rsidR="00C466F4" w:rsidRPr="005B0D53">
        <w:rPr>
          <w:rFonts w:cs="Helvetica"/>
          <w:snapToGrid w:val="0"/>
        </w:rPr>
        <w:t>o</w:t>
      </w:r>
      <w:r w:rsidR="00C466F4">
        <w:rPr>
          <w:rFonts w:cs="Helvetica"/>
          <w:snapToGrid w:val="0"/>
        </w:rPr>
        <w:t xml:space="preserve"> data elements for storing access credentials</w:t>
      </w:r>
      <w:r w:rsidR="00C466F4">
        <w:t xml:space="preserve">, as placing them in the Inventory would present significant </w:t>
      </w:r>
      <w:r w:rsidR="00934DEB">
        <w:t xml:space="preserve">security </w:t>
      </w:r>
      <w:r w:rsidR="00C466F4">
        <w:t>vulnerabilities</w:t>
      </w:r>
      <w:r w:rsidR="00671925">
        <w:t>.</w:t>
      </w:r>
      <w:r w:rsidR="00671925" w:rsidRPr="00671925">
        <w:t xml:space="preserve"> </w:t>
      </w:r>
      <w:r w:rsidR="00671925">
        <w:t>Processes for a reading application to obtain access credentials must be handled by non-DICOM mechanisms.</w:t>
      </w:r>
    </w:p>
    <w:p w14:paraId="0DE0DB14" w14:textId="4D451530" w:rsidR="00916904" w:rsidRDefault="00916904" w:rsidP="00C466F4">
      <w:r>
        <w:t>Access control</w:t>
      </w:r>
      <w:r w:rsidR="005447E8">
        <w:t xml:space="preserve"> mechanism</w:t>
      </w:r>
      <w:r>
        <w:t>s must also address audit logs for recording access to protected health information</w:t>
      </w:r>
      <w:r w:rsidR="00470DE3">
        <w:t>. Both the technical means of recording user identity and the organizational policies and procedures to effectively use those technical means need to be considered.</w:t>
      </w:r>
    </w:p>
    <w:p w14:paraId="6A02D877" w14:textId="54264FE9" w:rsidR="004D79E1" w:rsidRDefault="004D79E1" w:rsidP="004D79E1">
      <w:pPr>
        <w:pStyle w:val="Heading3"/>
        <w:rPr>
          <w:rFonts w:cs="Helvetica"/>
          <w:snapToGrid w:val="0"/>
        </w:rPr>
      </w:pPr>
      <w:bookmarkStart w:id="397" w:name="_XXXX.5.2_File_Format"/>
      <w:bookmarkStart w:id="398" w:name="_Toc68207502"/>
      <w:bookmarkEnd w:id="397"/>
      <w:r w:rsidRPr="005B0D53">
        <w:rPr>
          <w:rFonts w:cs="Helvetica"/>
          <w:snapToGrid w:val="0"/>
        </w:rPr>
        <w:t>XXXX.5.</w:t>
      </w:r>
      <w:r>
        <w:rPr>
          <w:rFonts w:cs="Helvetica"/>
          <w:snapToGrid w:val="0"/>
        </w:rPr>
        <w:t>2</w:t>
      </w:r>
      <w:r w:rsidRPr="005B0D53">
        <w:rPr>
          <w:rFonts w:cs="Helvetica"/>
          <w:snapToGrid w:val="0"/>
        </w:rPr>
        <w:t xml:space="preserve"> </w:t>
      </w:r>
      <w:r w:rsidR="00EC4E71">
        <w:rPr>
          <w:rFonts w:cs="Helvetica"/>
          <w:snapToGrid w:val="0"/>
        </w:rPr>
        <w:t>File Format</w:t>
      </w:r>
      <w:bookmarkEnd w:id="398"/>
      <w:r w:rsidR="00EC4E71">
        <w:rPr>
          <w:rFonts w:cs="Helvetica"/>
          <w:snapToGrid w:val="0"/>
        </w:rPr>
        <w:t xml:space="preserve"> </w:t>
      </w:r>
    </w:p>
    <w:p w14:paraId="7DA2D896" w14:textId="7AF38BB5" w:rsidR="00EC4E71" w:rsidRPr="00EC4E71" w:rsidRDefault="00EC4E71" w:rsidP="00EC4E71">
      <w:pPr>
        <w:rPr>
          <w:lang w:val="en"/>
        </w:rPr>
      </w:pPr>
      <w:r w:rsidRPr="00EC4E71">
        <w:rPr>
          <w:lang w:val="en"/>
        </w:rPr>
        <w:t xml:space="preserve">The DICOM File Format has security considerations that will apply whenever </w:t>
      </w:r>
      <w:r w:rsidR="001D518E">
        <w:rPr>
          <w:lang w:val="en"/>
        </w:rPr>
        <w:t>that</w:t>
      </w:r>
      <w:r w:rsidRPr="00EC4E71">
        <w:rPr>
          <w:lang w:val="en"/>
        </w:rPr>
        <w:t xml:space="preserve"> format is used</w:t>
      </w:r>
      <w:r w:rsidR="001D518E">
        <w:rPr>
          <w:lang w:val="en"/>
        </w:rPr>
        <w:t>, e</w:t>
      </w:r>
      <w:r w:rsidRPr="00EC4E71">
        <w:rPr>
          <w:lang w:val="en"/>
        </w:rPr>
        <w:t>.</w:t>
      </w:r>
      <w:r w:rsidR="001D518E">
        <w:rPr>
          <w:lang w:val="en"/>
        </w:rPr>
        <w:t xml:space="preserve">g., for the Inventory SOP Instances or the referenced </w:t>
      </w:r>
      <w:r w:rsidR="001D518E">
        <w:t xml:space="preserve">DICOM </w:t>
      </w:r>
      <w:r w:rsidR="001D518E">
        <w:rPr>
          <w:lang w:val="en"/>
        </w:rPr>
        <w:t>SOP Instances in the repository.</w:t>
      </w:r>
      <w:r w:rsidRPr="00EC4E71">
        <w:rPr>
          <w:lang w:val="en"/>
        </w:rPr>
        <w:t xml:space="preserve"> See</w:t>
      </w:r>
      <w:r>
        <w:rPr>
          <w:lang w:val="en"/>
        </w:rPr>
        <w:t xml:space="preserve"> </w:t>
      </w:r>
      <w:hyperlink r:id="rId131" w:history="1">
        <w:r w:rsidR="001D518E" w:rsidRPr="001D518E">
          <w:rPr>
            <w:rStyle w:val="Hyperlink"/>
            <w:rFonts w:cs="Helvetica"/>
          </w:rPr>
          <w:t>Section</w:t>
        </w:r>
        <w:r w:rsidR="001D518E">
          <w:rPr>
            <w:rStyle w:val="Hyperlink"/>
            <w:rFonts w:cs="Helvetica"/>
          </w:rPr>
          <w:t xml:space="preserve"> 7</w:t>
        </w:r>
        <w:r w:rsidR="001D518E" w:rsidRPr="001D518E">
          <w:rPr>
            <w:rStyle w:val="Hyperlink"/>
            <w:rFonts w:cs="Helvetica"/>
          </w:rPr>
          <w:t xml:space="preserve">.5. </w:t>
        </w:r>
        <w:r w:rsidR="001D518E">
          <w:rPr>
            <w:rStyle w:val="Hyperlink"/>
            <w:rFonts w:cs="Helvetica"/>
          </w:rPr>
          <w:t>“</w:t>
        </w:r>
        <w:r w:rsidR="001D518E" w:rsidRPr="001D518E">
          <w:rPr>
            <w:rStyle w:val="Hyperlink"/>
            <w:rFonts w:cs="Helvetica"/>
          </w:rPr>
          <w:t>Security Considerations for DICOM File Format</w:t>
        </w:r>
        <w:r w:rsidR="001D518E">
          <w:rPr>
            <w:rStyle w:val="Hyperlink"/>
            <w:rFonts w:cs="Helvetica"/>
          </w:rPr>
          <w:t>”</w:t>
        </w:r>
        <w:r w:rsidR="001D518E" w:rsidRPr="001D518E">
          <w:rPr>
            <w:rStyle w:val="Hyperlink"/>
            <w:rFonts w:cs="Helvetica"/>
          </w:rPr>
          <w:t xml:space="preserve"> in PS3.10</w:t>
        </w:r>
      </w:hyperlink>
      <w:r w:rsidRPr="00EC4E71">
        <w:rPr>
          <w:lang w:val="en"/>
        </w:rPr>
        <w:t>.</w:t>
      </w:r>
    </w:p>
    <w:p w14:paraId="533EF1DD" w14:textId="58286ECD" w:rsidR="00EC4E71" w:rsidRPr="00EC4E71" w:rsidRDefault="001D518E" w:rsidP="001D518E">
      <w:pPr>
        <w:rPr>
          <w:lang w:val="en"/>
        </w:rPr>
      </w:pPr>
      <w:r>
        <w:rPr>
          <w:lang w:val="en"/>
        </w:rPr>
        <w:t xml:space="preserve">The </w:t>
      </w:r>
      <w:r w:rsidR="00EC4E71" w:rsidRPr="00EC4E71">
        <w:rPr>
          <w:lang w:val="en"/>
        </w:rPr>
        <w:t xml:space="preserve">ZIP </w:t>
      </w:r>
      <w:r w:rsidR="005E7DBA">
        <w:rPr>
          <w:lang w:val="en"/>
        </w:rPr>
        <w:t xml:space="preserve">and TAR </w:t>
      </w:r>
      <w:r>
        <w:rPr>
          <w:lang w:val="en"/>
        </w:rPr>
        <w:t xml:space="preserve">container file </w:t>
      </w:r>
      <w:r w:rsidR="00EC4E71" w:rsidRPr="00EC4E71">
        <w:rPr>
          <w:lang w:val="en"/>
        </w:rPr>
        <w:t>format</w:t>
      </w:r>
      <w:r w:rsidR="005E7DBA">
        <w:rPr>
          <w:lang w:val="en"/>
        </w:rPr>
        <w:t>s</w:t>
      </w:r>
      <w:r>
        <w:rPr>
          <w:lang w:val="en"/>
        </w:rPr>
        <w:t xml:space="preserve">, which </w:t>
      </w:r>
      <w:r w:rsidR="005E7DBA">
        <w:rPr>
          <w:lang w:val="en"/>
        </w:rPr>
        <w:t>are</w:t>
      </w:r>
      <w:r>
        <w:rPr>
          <w:lang w:val="en"/>
        </w:rPr>
        <w:t xml:space="preserve"> defined format</w:t>
      </w:r>
      <w:r w:rsidR="005E7DBA">
        <w:rPr>
          <w:lang w:val="en"/>
        </w:rPr>
        <w:t>s</w:t>
      </w:r>
      <w:r>
        <w:rPr>
          <w:lang w:val="en"/>
        </w:rPr>
        <w:t xml:space="preserve"> for </w:t>
      </w:r>
      <w:r>
        <w:t xml:space="preserve">DICOM data in the repository, </w:t>
      </w:r>
      <w:r w:rsidR="005E7DBA">
        <w:rPr>
          <w:lang w:val="en"/>
        </w:rPr>
        <w:t>are</w:t>
      </w:r>
      <w:r w:rsidR="00EC4E71" w:rsidRPr="00EC4E71">
        <w:rPr>
          <w:lang w:val="en"/>
        </w:rPr>
        <w:t xml:space="preserve"> known to have vulnerabilities and to be the target of malware attacks.</w:t>
      </w:r>
      <w:r>
        <w:rPr>
          <w:lang w:val="en"/>
        </w:rPr>
        <w:t xml:space="preserve"> </w:t>
      </w:r>
      <w:r w:rsidR="00EC4E71" w:rsidRPr="00EC4E71">
        <w:rPr>
          <w:lang w:val="en"/>
        </w:rPr>
        <w:t xml:space="preserve">Implementations that </w:t>
      </w:r>
      <w:r>
        <w:rPr>
          <w:lang w:val="en"/>
        </w:rPr>
        <w:t>create or read</w:t>
      </w:r>
      <w:r w:rsidR="00EC4E71" w:rsidRPr="00EC4E71">
        <w:rPr>
          <w:lang w:val="en"/>
        </w:rPr>
        <w:t xml:space="preserve"> </w:t>
      </w:r>
      <w:r w:rsidR="005E7DBA">
        <w:rPr>
          <w:lang w:val="en"/>
        </w:rPr>
        <w:t>container</w:t>
      </w:r>
      <w:r w:rsidR="00EC4E71" w:rsidRPr="00EC4E71">
        <w:rPr>
          <w:lang w:val="en"/>
        </w:rPr>
        <w:t xml:space="preserve"> </w:t>
      </w:r>
      <w:r>
        <w:rPr>
          <w:lang w:val="en"/>
        </w:rPr>
        <w:t xml:space="preserve">files </w:t>
      </w:r>
      <w:r w:rsidR="00EC4E71" w:rsidRPr="00EC4E71">
        <w:rPr>
          <w:lang w:val="en"/>
        </w:rPr>
        <w:t>should utilize appropriate defenses and safeguards such as:</w:t>
      </w:r>
    </w:p>
    <w:p w14:paraId="30D19024" w14:textId="54078D9F" w:rsidR="00EC4E71" w:rsidRPr="001D518E" w:rsidRDefault="00EC4E71" w:rsidP="001D518E">
      <w:pPr>
        <w:pStyle w:val="ListParagraph"/>
        <w:numPr>
          <w:ilvl w:val="0"/>
          <w:numId w:val="27"/>
        </w:numPr>
        <w:rPr>
          <w:lang w:val="en"/>
        </w:rPr>
      </w:pPr>
      <w:r w:rsidRPr="001D518E">
        <w:rPr>
          <w:lang w:val="en"/>
        </w:rPr>
        <w:t xml:space="preserve">Virus scanners for </w:t>
      </w:r>
      <w:r w:rsidR="008B7FD3">
        <w:rPr>
          <w:lang w:val="en"/>
        </w:rPr>
        <w:t>container</w:t>
      </w:r>
      <w:r w:rsidR="008B7FD3" w:rsidRPr="00EC4E71">
        <w:rPr>
          <w:lang w:val="en"/>
        </w:rPr>
        <w:t xml:space="preserve"> </w:t>
      </w:r>
      <w:r w:rsidR="001D518E" w:rsidRPr="001D518E">
        <w:rPr>
          <w:lang w:val="en"/>
        </w:rPr>
        <w:t>content</w:t>
      </w:r>
    </w:p>
    <w:p w14:paraId="72937B48" w14:textId="17BBD86E" w:rsidR="00EC4E71" w:rsidRPr="001D518E" w:rsidRDefault="00EC4E71" w:rsidP="001D518E">
      <w:pPr>
        <w:pStyle w:val="ListParagraph"/>
        <w:numPr>
          <w:ilvl w:val="0"/>
          <w:numId w:val="27"/>
        </w:numPr>
        <w:rPr>
          <w:lang w:val="en"/>
        </w:rPr>
      </w:pPr>
      <w:r w:rsidRPr="001D518E">
        <w:rPr>
          <w:lang w:val="en"/>
        </w:rPr>
        <w:t>Sandbox execution and processing</w:t>
      </w:r>
    </w:p>
    <w:p w14:paraId="1EED80EE" w14:textId="749C96D8" w:rsidR="00EC4E71" w:rsidRPr="001D518E" w:rsidRDefault="00EC4E71" w:rsidP="001D518E">
      <w:pPr>
        <w:pStyle w:val="ListParagraph"/>
        <w:numPr>
          <w:ilvl w:val="0"/>
          <w:numId w:val="27"/>
        </w:numPr>
        <w:rPr>
          <w:lang w:val="en"/>
        </w:rPr>
      </w:pPr>
      <w:r w:rsidRPr="001D518E">
        <w:rPr>
          <w:lang w:val="en"/>
        </w:rPr>
        <w:t>Full format and content validation</w:t>
      </w:r>
    </w:p>
    <w:p w14:paraId="1877E309" w14:textId="1ED64A9F" w:rsidR="00EC4E71" w:rsidRPr="001D518E" w:rsidRDefault="00EC4E71" w:rsidP="001D518E">
      <w:pPr>
        <w:pStyle w:val="ListParagraph"/>
        <w:numPr>
          <w:ilvl w:val="0"/>
          <w:numId w:val="27"/>
        </w:numPr>
        <w:rPr>
          <w:lang w:val="en"/>
        </w:rPr>
      </w:pPr>
      <w:r w:rsidRPr="001D518E">
        <w:rPr>
          <w:lang w:val="en"/>
        </w:rPr>
        <w:t>Overrun detection</w:t>
      </w:r>
    </w:p>
    <w:p w14:paraId="02FD5F14" w14:textId="1F9F538A" w:rsidR="00EC4E71" w:rsidRPr="00EC4E71" w:rsidRDefault="001D518E" w:rsidP="001D518E">
      <w:pPr>
        <w:rPr>
          <w:lang w:val="en"/>
        </w:rPr>
      </w:pPr>
      <w:r>
        <w:rPr>
          <w:lang w:val="en"/>
        </w:rPr>
        <w:t>Applications</w:t>
      </w:r>
      <w:r w:rsidR="00EC4E71" w:rsidRPr="00EC4E71">
        <w:rPr>
          <w:lang w:val="en"/>
        </w:rPr>
        <w:t xml:space="preserve"> that store </w:t>
      </w:r>
      <w:r>
        <w:rPr>
          <w:lang w:val="en"/>
        </w:rPr>
        <w:t>container</w:t>
      </w:r>
      <w:r w:rsidR="00EC4E71" w:rsidRPr="00EC4E71">
        <w:rPr>
          <w:lang w:val="en"/>
        </w:rPr>
        <w:t xml:space="preserve"> </w:t>
      </w:r>
      <w:r w:rsidR="005E7DBA">
        <w:rPr>
          <w:lang w:val="en"/>
        </w:rPr>
        <w:t>file</w:t>
      </w:r>
      <w:r w:rsidR="00931488">
        <w:rPr>
          <w:lang w:val="en"/>
        </w:rPr>
        <w:t>s</w:t>
      </w:r>
      <w:r w:rsidR="005E7DBA">
        <w:rPr>
          <w:lang w:val="en"/>
        </w:rPr>
        <w:t xml:space="preserve"> </w:t>
      </w:r>
      <w:r w:rsidR="00EC4E71" w:rsidRPr="00EC4E71">
        <w:rPr>
          <w:lang w:val="en"/>
        </w:rPr>
        <w:t>for later use by other systems should consider the environments of those systems.</w:t>
      </w:r>
      <w:r>
        <w:rPr>
          <w:lang w:val="en"/>
        </w:rPr>
        <w:t xml:space="preserve"> </w:t>
      </w:r>
      <w:r w:rsidR="00EC4E71" w:rsidRPr="00EC4E71">
        <w:rPr>
          <w:lang w:val="en"/>
        </w:rPr>
        <w:t xml:space="preserve">This means the scanning and validation should detect attacks against at least Windows, </w:t>
      </w:r>
      <w:r w:rsidR="00472DCC" w:rsidRPr="00EC4E71">
        <w:rPr>
          <w:lang w:val="en"/>
        </w:rPr>
        <w:t>Mac</w:t>
      </w:r>
      <w:r w:rsidR="00472DCC">
        <w:rPr>
          <w:lang w:val="en"/>
        </w:rPr>
        <w:t>OS</w:t>
      </w:r>
      <w:r w:rsidR="00EC4E71" w:rsidRPr="00EC4E71">
        <w:rPr>
          <w:lang w:val="en"/>
        </w:rPr>
        <w:t>, and Linux operating</w:t>
      </w:r>
      <w:r w:rsidR="00EC4E71">
        <w:rPr>
          <w:lang w:val="en"/>
        </w:rPr>
        <w:t xml:space="preserve"> </w:t>
      </w:r>
      <w:r w:rsidR="00EC4E71" w:rsidRPr="00EC4E71">
        <w:rPr>
          <w:lang w:val="en"/>
        </w:rPr>
        <w:t>systems and applications.</w:t>
      </w:r>
    </w:p>
    <w:p w14:paraId="4AC68523" w14:textId="5FA9386E" w:rsidR="00EC4E71" w:rsidRPr="00EC4E71" w:rsidRDefault="00EC4E71" w:rsidP="005E7DBA">
      <w:pPr>
        <w:rPr>
          <w:lang w:val="en"/>
        </w:rPr>
      </w:pPr>
      <w:r w:rsidRPr="00EC4E71">
        <w:rPr>
          <w:lang w:val="en"/>
        </w:rPr>
        <w:t>C</w:t>
      </w:r>
      <w:r w:rsidR="005E7DBA">
        <w:rPr>
          <w:lang w:val="en"/>
        </w:rPr>
        <w:t>ontainer</w:t>
      </w:r>
      <w:r w:rsidR="005E7DBA" w:rsidRPr="00EC4E71">
        <w:rPr>
          <w:lang w:val="en"/>
        </w:rPr>
        <w:t xml:space="preserve"> </w:t>
      </w:r>
      <w:r w:rsidR="00DC58CE">
        <w:rPr>
          <w:lang w:val="en"/>
        </w:rPr>
        <w:t xml:space="preserve">files </w:t>
      </w:r>
      <w:r w:rsidR="00E90101">
        <w:rPr>
          <w:lang w:val="en"/>
        </w:rPr>
        <w:t>should</w:t>
      </w:r>
      <w:r w:rsidRPr="00EC4E71">
        <w:rPr>
          <w:lang w:val="en"/>
        </w:rPr>
        <w:t xml:space="preserve"> not contain any directly or indirectly executable content</w:t>
      </w:r>
      <w:r w:rsidR="00D53B42">
        <w:rPr>
          <w:lang w:val="en"/>
        </w:rPr>
        <w:t xml:space="preserve"> (see </w:t>
      </w:r>
      <w:hyperlink w:anchor="_P.1.2_Container_Formats" w:history="1">
        <w:r w:rsidR="00D53B42" w:rsidRPr="00D53B42">
          <w:rPr>
            <w:rStyle w:val="Hyperlink"/>
            <w:lang w:val="en"/>
          </w:rPr>
          <w:t>Section P.1.2 in PS3.3</w:t>
        </w:r>
      </w:hyperlink>
      <w:r w:rsidR="00D53B42">
        <w:rPr>
          <w:lang w:val="en"/>
        </w:rPr>
        <w:t>)</w:t>
      </w:r>
      <w:r w:rsidRPr="00EC4E71">
        <w:rPr>
          <w:lang w:val="en"/>
        </w:rPr>
        <w:t xml:space="preserve">. </w:t>
      </w:r>
      <w:r w:rsidR="005E7DBA">
        <w:rPr>
          <w:lang w:val="en"/>
        </w:rPr>
        <w:t>Container</w:t>
      </w:r>
      <w:r w:rsidR="005E7DBA" w:rsidRPr="00EC4E71">
        <w:rPr>
          <w:lang w:val="en"/>
        </w:rPr>
        <w:t xml:space="preserve"> </w:t>
      </w:r>
      <w:r w:rsidR="00DC58CE">
        <w:rPr>
          <w:lang w:val="en"/>
        </w:rPr>
        <w:t>content</w:t>
      </w:r>
      <w:r w:rsidRPr="00EC4E71">
        <w:rPr>
          <w:lang w:val="en"/>
        </w:rPr>
        <w:t xml:space="preserve"> validation should</w:t>
      </w:r>
      <w:r>
        <w:rPr>
          <w:lang w:val="en"/>
        </w:rPr>
        <w:t xml:space="preserve"> </w:t>
      </w:r>
      <w:r w:rsidRPr="00EC4E71">
        <w:rPr>
          <w:lang w:val="en"/>
        </w:rPr>
        <w:t xml:space="preserve">include a test for any form of executable content and consider the detection of executable content to be a </w:t>
      </w:r>
      <w:r w:rsidR="00E90101">
        <w:rPr>
          <w:lang w:val="en"/>
        </w:rPr>
        <w:t>risk</w:t>
      </w:r>
      <w:r w:rsidRPr="00EC4E71">
        <w:rPr>
          <w:lang w:val="en"/>
        </w:rPr>
        <w:t xml:space="preserve"> of</w:t>
      </w:r>
      <w:r>
        <w:rPr>
          <w:lang w:val="en"/>
        </w:rPr>
        <w:t xml:space="preserve"> </w:t>
      </w:r>
      <w:r w:rsidRPr="00EC4E71">
        <w:rPr>
          <w:lang w:val="en"/>
        </w:rPr>
        <w:t xml:space="preserve">malicious content. The presence of malicious content may indicate a security breach of the source </w:t>
      </w:r>
      <w:r w:rsidR="00DC58CE">
        <w:rPr>
          <w:lang w:val="en"/>
        </w:rPr>
        <w:t>system</w:t>
      </w:r>
      <w:r w:rsidRPr="00EC4E71">
        <w:rPr>
          <w:lang w:val="en"/>
        </w:rPr>
        <w:t xml:space="preserve"> or other</w:t>
      </w:r>
      <w:r>
        <w:rPr>
          <w:lang w:val="en"/>
        </w:rPr>
        <w:t xml:space="preserve"> </w:t>
      </w:r>
      <w:r w:rsidRPr="00EC4E71">
        <w:rPr>
          <w:lang w:val="en"/>
        </w:rPr>
        <w:t>upstream system.</w:t>
      </w:r>
    </w:p>
    <w:p w14:paraId="2B5A9B67" w14:textId="77777777" w:rsidR="00CD720F" w:rsidRDefault="00CD720F" w:rsidP="00CD720F">
      <w:pPr>
        <w:pStyle w:val="Heading3"/>
        <w:rPr>
          <w:rFonts w:cs="Helvetica"/>
          <w:snapToGrid w:val="0"/>
        </w:rPr>
      </w:pPr>
      <w:bookmarkStart w:id="399" w:name="_Toc68207503"/>
      <w:r w:rsidRPr="005B0D53">
        <w:rPr>
          <w:rFonts w:cs="Helvetica"/>
          <w:snapToGrid w:val="0"/>
        </w:rPr>
        <w:t>XXXX.5.</w:t>
      </w:r>
      <w:r>
        <w:rPr>
          <w:rFonts w:cs="Helvetica"/>
          <w:snapToGrid w:val="0"/>
        </w:rPr>
        <w:t>3</w:t>
      </w:r>
      <w:r w:rsidRPr="005B0D53">
        <w:rPr>
          <w:rFonts w:cs="Helvetica"/>
          <w:snapToGrid w:val="0"/>
        </w:rPr>
        <w:t xml:space="preserve"> </w:t>
      </w:r>
      <w:r>
        <w:rPr>
          <w:rFonts w:cs="Helvetica"/>
          <w:snapToGrid w:val="0"/>
        </w:rPr>
        <w:t>Network Protocols</w:t>
      </w:r>
      <w:bookmarkEnd w:id="399"/>
    </w:p>
    <w:p w14:paraId="3679A31F" w14:textId="0E35C18C" w:rsidR="00916904" w:rsidRPr="00916904" w:rsidRDefault="00916904" w:rsidP="002A5384">
      <w:pPr>
        <w:rPr>
          <w:snapToGrid w:val="0"/>
        </w:rPr>
      </w:pPr>
      <w:r>
        <w:rPr>
          <w:snapToGrid w:val="0"/>
        </w:rPr>
        <w:t>Aside from the access control and transport security concerns of DICOM and non-DICOM network protocols, each protocol may have additional vulnerabilities</w:t>
      </w:r>
      <w:r w:rsidR="002A5384">
        <w:rPr>
          <w:snapToGrid w:val="0"/>
        </w:rPr>
        <w:t xml:space="preserve">, and </w:t>
      </w:r>
      <w:r w:rsidRPr="00916904">
        <w:rPr>
          <w:snapToGrid w:val="0"/>
        </w:rPr>
        <w:t xml:space="preserve">considerations and warnings related to the </w:t>
      </w:r>
      <w:r w:rsidRPr="00916904">
        <w:rPr>
          <w:snapToGrid w:val="0"/>
        </w:rPr>
        <w:lastRenderedPageBreak/>
        <w:t>implementation and use of</w:t>
      </w:r>
      <w:r w:rsidR="002A5384">
        <w:rPr>
          <w:snapToGrid w:val="0"/>
        </w:rPr>
        <w:t xml:space="preserve"> the</w:t>
      </w:r>
      <w:r w:rsidRPr="00916904">
        <w:rPr>
          <w:snapToGrid w:val="0"/>
        </w:rPr>
        <w:t xml:space="preserve"> protocol.  The specific details of any such considerations are</w:t>
      </w:r>
      <w:r w:rsidR="002A5384">
        <w:rPr>
          <w:snapToGrid w:val="0"/>
        </w:rPr>
        <w:t xml:space="preserve"> </w:t>
      </w:r>
      <w:r w:rsidRPr="00916904">
        <w:rPr>
          <w:snapToGrid w:val="0"/>
        </w:rPr>
        <w:t>outside the scope of DICOM.</w:t>
      </w:r>
    </w:p>
    <w:p w14:paraId="7C627FDF" w14:textId="189A85C0" w:rsidR="00CD720F" w:rsidRDefault="00916904" w:rsidP="002A5384">
      <w:pPr>
        <w:rPr>
          <w:snapToGrid w:val="0"/>
        </w:rPr>
      </w:pPr>
      <w:r w:rsidRPr="00916904">
        <w:rPr>
          <w:snapToGrid w:val="0"/>
        </w:rPr>
        <w:t>An implement</w:t>
      </w:r>
      <w:r w:rsidR="002A5384">
        <w:rPr>
          <w:snapToGrid w:val="0"/>
        </w:rPr>
        <w:t>ation</w:t>
      </w:r>
      <w:r w:rsidRPr="00916904">
        <w:rPr>
          <w:snapToGrid w:val="0"/>
        </w:rPr>
        <w:t xml:space="preserve"> that supports </w:t>
      </w:r>
      <w:r w:rsidR="002A5384">
        <w:rPr>
          <w:snapToGrid w:val="0"/>
        </w:rPr>
        <w:t>direct file access using non-DICOM protocols</w:t>
      </w:r>
      <w:r w:rsidRPr="00916904">
        <w:rPr>
          <w:snapToGrid w:val="0"/>
        </w:rPr>
        <w:t xml:space="preserve"> should in</w:t>
      </w:r>
      <w:r w:rsidR="002A5384">
        <w:rPr>
          <w:snapToGrid w:val="0"/>
        </w:rPr>
        <w:t>c</w:t>
      </w:r>
      <w:r w:rsidRPr="00916904">
        <w:rPr>
          <w:snapToGrid w:val="0"/>
        </w:rPr>
        <w:t xml:space="preserve">orporate </w:t>
      </w:r>
      <w:r w:rsidR="002A5384">
        <w:rPr>
          <w:snapToGrid w:val="0"/>
        </w:rPr>
        <w:t>mechanisms mitigating t</w:t>
      </w:r>
      <w:r w:rsidRPr="00916904">
        <w:rPr>
          <w:snapToGrid w:val="0"/>
        </w:rPr>
        <w:t xml:space="preserve">he </w:t>
      </w:r>
      <w:r w:rsidR="002A5384">
        <w:rPr>
          <w:snapToGrid w:val="0"/>
        </w:rPr>
        <w:t xml:space="preserve">particular </w:t>
      </w:r>
      <w:r w:rsidRPr="00916904">
        <w:rPr>
          <w:snapToGrid w:val="0"/>
        </w:rPr>
        <w:t>risks from those protocols.  This includes supply chain protection</w:t>
      </w:r>
      <w:r w:rsidR="00A05CF9">
        <w:rPr>
          <w:snapToGrid w:val="0"/>
        </w:rPr>
        <w:t xml:space="preserve"> for software components</w:t>
      </w:r>
      <w:r w:rsidRPr="00916904">
        <w:rPr>
          <w:snapToGrid w:val="0"/>
        </w:rPr>
        <w:t>,</w:t>
      </w:r>
      <w:r w:rsidR="002A5384">
        <w:rPr>
          <w:snapToGrid w:val="0"/>
        </w:rPr>
        <w:t xml:space="preserve"> </w:t>
      </w:r>
      <w:r w:rsidRPr="00916904">
        <w:rPr>
          <w:snapToGrid w:val="0"/>
        </w:rPr>
        <w:t xml:space="preserve">update and patching mechanisms, </w:t>
      </w:r>
      <w:r w:rsidR="00146C16">
        <w:rPr>
          <w:snapToGrid w:val="0"/>
        </w:rPr>
        <w:t xml:space="preserve">site-specific </w:t>
      </w:r>
      <w:r w:rsidRPr="00916904">
        <w:rPr>
          <w:snapToGrid w:val="0"/>
        </w:rPr>
        <w:t>configuration</w:t>
      </w:r>
      <w:r w:rsidR="00146C16">
        <w:rPr>
          <w:snapToGrid w:val="0"/>
        </w:rPr>
        <w:t xml:space="preserve"> differing from the </w:t>
      </w:r>
      <w:r w:rsidR="00146C16" w:rsidRPr="00916904">
        <w:rPr>
          <w:snapToGrid w:val="0"/>
        </w:rPr>
        <w:t>default</w:t>
      </w:r>
      <w:r w:rsidRPr="00916904">
        <w:rPr>
          <w:snapToGrid w:val="0"/>
        </w:rPr>
        <w:t>, and other</w:t>
      </w:r>
      <w:r w:rsidR="002A5384">
        <w:rPr>
          <w:snapToGrid w:val="0"/>
        </w:rPr>
        <w:t xml:space="preserve"> </w:t>
      </w:r>
      <w:r w:rsidRPr="00916904">
        <w:rPr>
          <w:snapToGrid w:val="0"/>
        </w:rPr>
        <w:t xml:space="preserve">administrative issues. </w:t>
      </w:r>
    </w:p>
    <w:p w14:paraId="2B460DF0" w14:textId="5CC4E66E" w:rsidR="00EC4E71" w:rsidRDefault="00EC4E71" w:rsidP="00EC4E71">
      <w:pPr>
        <w:pStyle w:val="Heading3"/>
        <w:rPr>
          <w:rFonts w:cs="Helvetica"/>
          <w:snapToGrid w:val="0"/>
        </w:rPr>
      </w:pPr>
      <w:bookmarkStart w:id="400" w:name="_Toc68207504"/>
      <w:r w:rsidRPr="005B0D53">
        <w:rPr>
          <w:rFonts w:cs="Helvetica"/>
          <w:snapToGrid w:val="0"/>
        </w:rPr>
        <w:t>XXXX.5.</w:t>
      </w:r>
      <w:r w:rsidR="00CD720F">
        <w:rPr>
          <w:rFonts w:cs="Helvetica"/>
          <w:snapToGrid w:val="0"/>
        </w:rPr>
        <w:t>4</w:t>
      </w:r>
      <w:r w:rsidRPr="005B0D53">
        <w:rPr>
          <w:rFonts w:cs="Helvetica"/>
          <w:snapToGrid w:val="0"/>
        </w:rPr>
        <w:t xml:space="preserve"> </w:t>
      </w:r>
      <w:r>
        <w:rPr>
          <w:rFonts w:cs="Helvetica"/>
          <w:snapToGrid w:val="0"/>
        </w:rPr>
        <w:t>Application Validation</w:t>
      </w:r>
      <w:bookmarkEnd w:id="400"/>
    </w:p>
    <w:p w14:paraId="4D5B839C" w14:textId="60B4BA12" w:rsidR="004D79E1" w:rsidRDefault="004D79E1" w:rsidP="00444F53">
      <w:r>
        <w:rPr>
          <w:rFonts w:cs="Helvetica"/>
          <w:snapToGrid w:val="0"/>
        </w:rPr>
        <w:t xml:space="preserve">Introduction of software applications into a healthcare organization IT network has the potential to open security vulnerabilities, and must be </w:t>
      </w:r>
      <w:r>
        <w:t>managed in accordance with institutional policy</w:t>
      </w:r>
      <w:r w:rsidR="003D2583" w:rsidRPr="003D2583">
        <w:t xml:space="preserve"> </w:t>
      </w:r>
      <w:r w:rsidR="003D2583" w:rsidRPr="00413FA0">
        <w:t>prevent</w:t>
      </w:r>
      <w:r w:rsidR="003D2583">
        <w:t>ing</w:t>
      </w:r>
      <w:r w:rsidR="003D2583" w:rsidRPr="00413FA0">
        <w:t xml:space="preserve"> </w:t>
      </w:r>
      <w:r w:rsidR="003D2583">
        <w:t xml:space="preserve">unapproved </w:t>
      </w:r>
      <w:r w:rsidR="003D2583" w:rsidRPr="00413FA0">
        <w:t>applications be</w:t>
      </w:r>
      <w:r w:rsidR="005302E2">
        <w:t>ing</w:t>
      </w:r>
      <w:r w:rsidR="003D2583" w:rsidRPr="00413FA0">
        <w:t xml:space="preserve"> installed and </w:t>
      </w:r>
      <w:r w:rsidR="005302E2">
        <w:t>obtaining</w:t>
      </w:r>
      <w:r w:rsidR="003D2583" w:rsidRPr="00413FA0">
        <w:t xml:space="preserve"> access to patient data</w:t>
      </w:r>
      <w:r>
        <w:t xml:space="preserve">. Applications that deal with the inventory and with its linked data (i.e., the entire DICOM repository) </w:t>
      </w:r>
      <w:r w:rsidR="00202E74">
        <w:t>should</w:t>
      </w:r>
      <w:r w:rsidR="00202E74" w:rsidRPr="004D79E1">
        <w:t xml:space="preserve"> </w:t>
      </w:r>
      <w:r>
        <w:t xml:space="preserve">be thoroughly </w:t>
      </w:r>
      <w:r w:rsidR="00336AFD">
        <w:t>validated with regard to appropriateness of data use, including ensuring patient data privacy, as well as conformance to the DICOM Standard.</w:t>
      </w:r>
    </w:p>
    <w:p w14:paraId="138E8EA0" w14:textId="3E2AA90A" w:rsidR="00092CBE" w:rsidRDefault="00092CBE" w:rsidP="00092CBE">
      <w:pPr>
        <w:rPr>
          <w:rFonts w:cs="Helvetica"/>
          <w:snapToGrid w:val="0"/>
        </w:rPr>
      </w:pPr>
      <w:r>
        <w:t xml:space="preserve">As the </w:t>
      </w:r>
      <w:r>
        <w:rPr>
          <w:snapToGrid w:val="0"/>
        </w:rPr>
        <w:t>Inventory provides links to stored SOP Instances that</w:t>
      </w:r>
      <w:r w:rsidR="00146C16">
        <w:rPr>
          <w:snapToGrid w:val="0"/>
        </w:rPr>
        <w:t xml:space="preserve"> </w:t>
      </w:r>
      <w:r>
        <w:rPr>
          <w:snapToGrid w:val="0"/>
        </w:rPr>
        <w:t xml:space="preserve">may not have been updated to current metadata </w:t>
      </w:r>
      <w:r w:rsidRPr="005B0D53">
        <w:rPr>
          <w:rFonts w:cs="Helvetica"/>
          <w:lang w:val="en"/>
        </w:rPr>
        <w:t>(e.g., Patient Name may have been corrected or changed after the Instance was stored)</w:t>
      </w:r>
      <w:r>
        <w:rPr>
          <w:rFonts w:cs="Helvetica"/>
          <w:lang w:val="en"/>
        </w:rPr>
        <w:t>, an application</w:t>
      </w:r>
      <w:r w:rsidRPr="005B0D53">
        <w:rPr>
          <w:rFonts w:cs="Helvetica"/>
          <w:lang w:val="en"/>
        </w:rPr>
        <w:t xml:space="preserve"> </w:t>
      </w:r>
      <w:r>
        <w:rPr>
          <w:rFonts w:cs="Helvetica"/>
          <w:lang w:val="en"/>
        </w:rPr>
        <w:t xml:space="preserve">accessing those files through a </w:t>
      </w:r>
      <w:r>
        <w:t xml:space="preserve">non-DICOM protocol </w:t>
      </w:r>
      <w:r w:rsidR="00202E74">
        <w:t xml:space="preserve">needs to </w:t>
      </w:r>
      <w:r>
        <w:t xml:space="preserve">obtain </w:t>
      </w:r>
      <w:r w:rsidR="00E75BA6" w:rsidRPr="00E75BA6">
        <w:t xml:space="preserve">the </w:t>
      </w:r>
      <w:r w:rsidRPr="005B0D53">
        <w:rPr>
          <w:rFonts w:cs="Helvetica"/>
          <w:lang w:val="en"/>
        </w:rPr>
        <w:t xml:space="preserve">current </w:t>
      </w:r>
      <w:r>
        <w:rPr>
          <w:snapToGrid w:val="0"/>
        </w:rPr>
        <w:t xml:space="preserve">metadata </w:t>
      </w:r>
      <w:r w:rsidRPr="005B0D53">
        <w:rPr>
          <w:rFonts w:cs="Helvetica"/>
          <w:lang w:val="en"/>
        </w:rPr>
        <w:t xml:space="preserve">values </w:t>
      </w:r>
      <w:r>
        <w:rPr>
          <w:rFonts w:cs="Helvetica"/>
          <w:lang w:val="en"/>
        </w:rPr>
        <w:t>from</w:t>
      </w:r>
      <w:r w:rsidRPr="005B0D53">
        <w:rPr>
          <w:rFonts w:cs="Helvetica"/>
          <w:lang w:val="en"/>
        </w:rPr>
        <w:t xml:space="preserve"> the Inventory SOP Instance.</w:t>
      </w:r>
      <w:r>
        <w:rPr>
          <w:rFonts w:cs="Helvetica"/>
          <w:lang w:val="en"/>
        </w:rPr>
        <w:t xml:space="preserve"> Applications </w:t>
      </w:r>
      <w:r w:rsidR="002D1C13">
        <w:rPr>
          <w:rFonts w:cs="Helvetica"/>
          <w:lang w:val="en"/>
        </w:rPr>
        <w:t xml:space="preserve">for which current metadata is required </w:t>
      </w:r>
      <w:r>
        <w:rPr>
          <w:rFonts w:cs="Helvetica"/>
          <w:lang w:val="en"/>
        </w:rPr>
        <w:t xml:space="preserve">should be specifically validated to ensure current metadata is </w:t>
      </w:r>
      <w:r w:rsidR="002D1C13">
        <w:rPr>
          <w:rFonts w:cs="Helvetica"/>
          <w:lang w:val="en"/>
        </w:rPr>
        <w:t>applied</w:t>
      </w:r>
      <w:r>
        <w:rPr>
          <w:rFonts w:cs="Helvetica"/>
          <w:lang w:val="en"/>
        </w:rPr>
        <w:t>.</w:t>
      </w:r>
    </w:p>
    <w:p w14:paraId="3571CD7D" w14:textId="2C0FF304" w:rsidR="000F6325" w:rsidRDefault="000F6325" w:rsidP="00946FF4">
      <w:pPr>
        <w:pStyle w:val="Heading3"/>
        <w:rPr>
          <w:snapToGrid w:val="0"/>
        </w:rPr>
      </w:pPr>
      <w:bookmarkStart w:id="401" w:name="_Toc68207505"/>
      <w:r w:rsidRPr="005B0D53">
        <w:rPr>
          <w:snapToGrid w:val="0"/>
        </w:rPr>
        <w:t>XXXX.5.</w:t>
      </w:r>
      <w:r w:rsidR="00CD720F">
        <w:rPr>
          <w:snapToGrid w:val="0"/>
        </w:rPr>
        <w:t>5</w:t>
      </w:r>
      <w:r>
        <w:rPr>
          <w:snapToGrid w:val="0"/>
        </w:rPr>
        <w:t xml:space="preserve"> Inventory </w:t>
      </w:r>
      <w:r w:rsidR="007038C5">
        <w:rPr>
          <w:snapToGrid w:val="0"/>
        </w:rPr>
        <w:t>Resource Use</w:t>
      </w:r>
      <w:bookmarkEnd w:id="401"/>
    </w:p>
    <w:p w14:paraId="1A1B5EFD" w14:textId="6899DCE2" w:rsidR="000F6325" w:rsidRDefault="00336AFD" w:rsidP="005B29B7">
      <w:pPr>
        <w:rPr>
          <w:snapToGrid w:val="0"/>
        </w:rPr>
      </w:pPr>
      <w:r>
        <w:rPr>
          <w:snapToGrid w:val="0"/>
        </w:rPr>
        <w:t xml:space="preserve">Inventory </w:t>
      </w:r>
      <w:r w:rsidR="000F6325">
        <w:rPr>
          <w:snapToGrid w:val="0"/>
        </w:rPr>
        <w:t xml:space="preserve">production may consume significant system resources, </w:t>
      </w:r>
      <w:r>
        <w:rPr>
          <w:snapToGrid w:val="0"/>
        </w:rPr>
        <w:t xml:space="preserve">so </w:t>
      </w:r>
      <w:r w:rsidR="00946FF4">
        <w:rPr>
          <w:snapToGrid w:val="0"/>
        </w:rPr>
        <w:t xml:space="preserve">policies and system implementations must assure that such activities do not adversely affect the clinical operations of the organization (denial of service). This may involve special authorization for initiating broad inventories, and appropriate setting of software task priorities for the inventory application. </w:t>
      </w:r>
    </w:p>
    <w:p w14:paraId="1DCFC562" w14:textId="25AED713" w:rsidR="007038C5" w:rsidRPr="005B0D53" w:rsidRDefault="007038C5" w:rsidP="007038C5">
      <w:pPr>
        <w:pStyle w:val="Heading3"/>
        <w:rPr>
          <w:rFonts w:cs="Helvetica"/>
          <w:snapToGrid w:val="0"/>
        </w:rPr>
      </w:pPr>
      <w:bookmarkStart w:id="402" w:name="_Toc68207506"/>
      <w:r w:rsidRPr="005B0D53">
        <w:rPr>
          <w:rFonts w:cs="Helvetica"/>
          <w:snapToGrid w:val="0"/>
        </w:rPr>
        <w:t>XXXX.5.</w:t>
      </w:r>
      <w:r w:rsidR="00CD720F">
        <w:rPr>
          <w:rFonts w:cs="Helvetica"/>
          <w:snapToGrid w:val="0"/>
        </w:rPr>
        <w:t>6</w:t>
      </w:r>
      <w:r w:rsidRPr="005B0D53">
        <w:rPr>
          <w:rFonts w:cs="Helvetica"/>
          <w:snapToGrid w:val="0"/>
        </w:rPr>
        <w:t xml:space="preserve"> </w:t>
      </w:r>
      <w:r w:rsidR="007676E8">
        <w:rPr>
          <w:rFonts w:cs="Helvetica"/>
          <w:snapToGrid w:val="0"/>
        </w:rPr>
        <w:t>Encryption</w:t>
      </w:r>
      <w:r w:rsidRPr="005B0D53">
        <w:rPr>
          <w:rFonts w:cs="Helvetica"/>
          <w:snapToGrid w:val="0"/>
        </w:rPr>
        <w:t xml:space="preserve"> of Data at Rest</w:t>
      </w:r>
      <w:bookmarkEnd w:id="402"/>
    </w:p>
    <w:p w14:paraId="1D802D87" w14:textId="605E88E7" w:rsidR="004C366F" w:rsidRDefault="0061284B" w:rsidP="005B29B7">
      <w:r>
        <w:t xml:space="preserve">An organization may have policies requiring encryption of data at rest (i.e., as stored in the files of the storage system). </w:t>
      </w:r>
      <w:r w:rsidR="00275AA2">
        <w:t xml:space="preserve">Encryption both limits access to applications that have (securely) obtained the decryption keys, and also ensures file integrity. </w:t>
      </w:r>
      <w:r w:rsidRPr="0061284B">
        <w:t>DICOM specif</w:t>
      </w:r>
      <w:r>
        <w:t>ies</w:t>
      </w:r>
      <w:r w:rsidRPr="0061284B">
        <w:t xml:space="preserve"> methods for secure (encrypted) files</w:t>
      </w:r>
      <w:r>
        <w:t xml:space="preserve"> (see </w:t>
      </w:r>
      <w:hyperlink r:id="rId132" w:history="1">
        <w:r w:rsidRPr="0061284B">
          <w:rPr>
            <w:rStyle w:val="Hyperlink"/>
            <w:rFonts w:cs="Helvetica"/>
          </w:rPr>
          <w:t>Annex D “Media Storage Security Profiles” in PS3.15</w:t>
        </w:r>
      </w:hyperlink>
      <w:r>
        <w:t xml:space="preserve"> and </w:t>
      </w:r>
      <w:hyperlink r:id="rId133" w:history="1">
        <w:r w:rsidR="00165C48" w:rsidRPr="00165C48">
          <w:rPr>
            <w:rStyle w:val="Hyperlink"/>
          </w:rPr>
          <w:t>Section 7.4 "Secure DICOM File Format" in PS3.10</w:t>
        </w:r>
      </w:hyperlink>
      <w:r w:rsidR="00165C48">
        <w:t>)</w:t>
      </w:r>
      <w:r w:rsidRPr="0061284B">
        <w:t xml:space="preserve">, </w:t>
      </w:r>
      <w:r w:rsidR="00AC6273">
        <w:t>and other file-based encryption mechanisms might be employed by a storage system. However,</w:t>
      </w:r>
      <w:r w:rsidRPr="0061284B">
        <w:t xml:space="preserve"> issues such as key management and distribution are implementation- and site-specific</w:t>
      </w:r>
      <w:r w:rsidR="00165C48">
        <w:t>.</w:t>
      </w:r>
    </w:p>
    <w:p w14:paraId="5170ABE7" w14:textId="6C0D628A" w:rsidR="00E142EB" w:rsidRDefault="00165C48" w:rsidP="00E142EB">
      <w:r>
        <w:t>Of particular interest to Inventories, the URI link to a stored SOP Instance may point to a Secure DICOM File</w:t>
      </w:r>
      <w:r w:rsidR="00AC6273">
        <w:t xml:space="preserve"> or a file encrypted by another mechanism</w:t>
      </w:r>
      <w:r>
        <w:t>. There are n</w:t>
      </w:r>
      <w:r w:rsidRPr="005B0D53">
        <w:rPr>
          <w:rFonts w:cs="Helvetica"/>
          <w:snapToGrid w:val="0"/>
        </w:rPr>
        <w:t xml:space="preserve">o specifications </w:t>
      </w:r>
      <w:r w:rsidR="000F3FD4">
        <w:t>regarding k</w:t>
      </w:r>
      <w:r>
        <w:t>ey management to access that file</w:t>
      </w:r>
      <w:r w:rsidR="000F3FD4">
        <w:t xml:space="preserve">, but </w:t>
      </w:r>
      <w:r>
        <w:t>storing the key in the Inventory would</w:t>
      </w:r>
      <w:r w:rsidR="000F3FD4">
        <w:t xml:space="preserve"> present significant vulnerabilities, and would</w:t>
      </w:r>
      <w:r>
        <w:t xml:space="preserve"> be </w:t>
      </w:r>
      <w:r w:rsidR="000F3FD4">
        <w:t>an inappropriate mechanism</w:t>
      </w:r>
      <w:r w:rsidR="00275AA2">
        <w:t xml:space="preserve"> unless the inventory itself were encrypted</w:t>
      </w:r>
      <w:r w:rsidR="000F3FD4">
        <w:t>.</w:t>
      </w:r>
      <w:r w:rsidR="00AC6273">
        <w:t xml:space="preserve"> Processes for a reading application to access such secured files </w:t>
      </w:r>
      <w:r w:rsidR="00275AA2">
        <w:t>must be handled by non-DICOM mechanisms.</w:t>
      </w:r>
    </w:p>
    <w:p w14:paraId="559D722F" w14:textId="2F9D552C" w:rsidR="0042205A" w:rsidRDefault="0042205A" w:rsidP="0042205A">
      <w:pPr>
        <w:pStyle w:val="Heading3"/>
        <w:rPr>
          <w:snapToGrid w:val="0"/>
        </w:rPr>
      </w:pPr>
      <w:bookmarkStart w:id="403" w:name="_Toc68207507"/>
      <w:r w:rsidRPr="005B0D53">
        <w:rPr>
          <w:snapToGrid w:val="0"/>
        </w:rPr>
        <w:t>XXXX.5.</w:t>
      </w:r>
      <w:r w:rsidR="00CD720F">
        <w:rPr>
          <w:snapToGrid w:val="0"/>
        </w:rPr>
        <w:t>7</w:t>
      </w:r>
      <w:r>
        <w:rPr>
          <w:snapToGrid w:val="0"/>
        </w:rPr>
        <w:t xml:space="preserve"> Message Digest</w:t>
      </w:r>
      <w:bookmarkEnd w:id="403"/>
    </w:p>
    <w:p w14:paraId="143265FF" w14:textId="30A5EEB9" w:rsidR="0042205A" w:rsidRDefault="0042205A" w:rsidP="0042205A">
      <w:pPr>
        <w:rPr>
          <w:snapToGrid w:val="0"/>
        </w:rPr>
      </w:pPr>
      <w:r w:rsidRPr="005B0D53">
        <w:rPr>
          <w:rFonts w:cs="Helvetica"/>
        </w:rPr>
        <w:t xml:space="preserve">The integrity of a stored SOP Instance file </w:t>
      </w:r>
      <w:r w:rsidR="00275AA2">
        <w:rPr>
          <w:rFonts w:cs="Helvetica"/>
        </w:rPr>
        <w:t xml:space="preserve">(unencrypted) </w:t>
      </w:r>
      <w:r w:rsidRPr="005B0D53">
        <w:rPr>
          <w:rFonts w:cs="Helvetica"/>
        </w:rPr>
        <w:t>may be verified by a Message Authentication Code (</w:t>
      </w:r>
      <w:r w:rsidR="00AC6273">
        <w:rPr>
          <w:rFonts w:cs="Helvetica"/>
        </w:rPr>
        <w:t xml:space="preserve">MAC, </w:t>
      </w:r>
      <w:r w:rsidRPr="005B0D53">
        <w:rPr>
          <w:rFonts w:cs="Helvetica"/>
        </w:rPr>
        <w:t xml:space="preserve">also known as a message digest, hash, or cryptographic checksum) computed across the file. </w:t>
      </w:r>
      <w:r w:rsidR="00AC6273">
        <w:rPr>
          <w:snapToGrid w:val="0"/>
        </w:rPr>
        <w:t>This value may be recomputed whenever a file is accessed, and that value compared to a previously computed MAC to assure that no changes have occurred to the file.</w:t>
      </w:r>
    </w:p>
    <w:p w14:paraId="40DD7B5C" w14:textId="0896939E" w:rsidR="00AC6273" w:rsidRDefault="00AC6273" w:rsidP="0042205A">
      <w:pPr>
        <w:rPr>
          <w:snapToGrid w:val="0"/>
        </w:rPr>
      </w:pPr>
      <w:r>
        <w:rPr>
          <w:snapToGrid w:val="0"/>
        </w:rPr>
        <w:t xml:space="preserve">The Inventory IOD supports recording a MAC computed by the storage system </w:t>
      </w:r>
      <w:r w:rsidR="00275AA2">
        <w:rPr>
          <w:snapToGrid w:val="0"/>
        </w:rPr>
        <w:t xml:space="preserve">(the writing application) </w:t>
      </w:r>
      <w:r>
        <w:rPr>
          <w:snapToGrid w:val="0"/>
        </w:rPr>
        <w:t>for files in the repository that will be accessible through a non-DICOM protocol. The file reading application can independently perform the MAC computation to assure integrity of the file as read or transferred.</w:t>
      </w:r>
    </w:p>
    <w:p w14:paraId="23A055DA" w14:textId="5267480D" w:rsidR="00D92B55" w:rsidRDefault="00D92B55" w:rsidP="00D92B55">
      <w:pPr>
        <w:pStyle w:val="Heading2"/>
        <w:rPr>
          <w:rFonts w:cs="Helvetica"/>
          <w:snapToGrid w:val="0"/>
        </w:rPr>
      </w:pPr>
      <w:bookmarkStart w:id="404" w:name="_Toc68207508"/>
      <w:r w:rsidRPr="005B0D53">
        <w:rPr>
          <w:rFonts w:cs="Helvetica"/>
          <w:snapToGrid w:val="0"/>
        </w:rPr>
        <w:lastRenderedPageBreak/>
        <w:t>XXXX.</w:t>
      </w:r>
      <w:r>
        <w:rPr>
          <w:rFonts w:cs="Helvetica"/>
          <w:snapToGrid w:val="0"/>
        </w:rPr>
        <w:t>6</w:t>
      </w:r>
      <w:r w:rsidRPr="005B0D53">
        <w:rPr>
          <w:rFonts w:cs="Helvetica"/>
          <w:snapToGrid w:val="0"/>
        </w:rPr>
        <w:t xml:space="preserve"> </w:t>
      </w:r>
      <w:r>
        <w:rPr>
          <w:rFonts w:cs="Helvetica"/>
          <w:snapToGrid w:val="0"/>
        </w:rPr>
        <w:t>Operational</w:t>
      </w:r>
      <w:r w:rsidRPr="005B0D53">
        <w:rPr>
          <w:rFonts w:cs="Helvetica"/>
          <w:snapToGrid w:val="0"/>
        </w:rPr>
        <w:t xml:space="preserve"> considerations</w:t>
      </w:r>
      <w:bookmarkEnd w:id="404"/>
    </w:p>
    <w:p w14:paraId="208ABBF9" w14:textId="1A145866" w:rsidR="007635AC" w:rsidRDefault="007635AC" w:rsidP="007635AC">
      <w:pPr>
        <w:pStyle w:val="Heading3"/>
        <w:rPr>
          <w:rFonts w:cs="Helvetica"/>
          <w:snapToGrid w:val="0"/>
        </w:rPr>
      </w:pPr>
      <w:bookmarkStart w:id="405" w:name="_XXXX.6.1_Obtaining_Incremental"/>
      <w:bookmarkStart w:id="406" w:name="_XXXX.6.1_Using_Referenced"/>
      <w:bookmarkStart w:id="407" w:name="_Toc68207509"/>
      <w:bookmarkEnd w:id="405"/>
      <w:bookmarkEnd w:id="406"/>
      <w:r w:rsidRPr="002B1AD0">
        <w:rPr>
          <w:rFonts w:cs="Helvetica"/>
          <w:snapToGrid w:val="0"/>
        </w:rPr>
        <w:t>XXXX.6.1 Us</w:t>
      </w:r>
      <w:r w:rsidR="00D02CCD" w:rsidRPr="002B1AD0">
        <w:rPr>
          <w:rFonts w:cs="Helvetica"/>
          <w:snapToGrid w:val="0"/>
        </w:rPr>
        <w:t>ing Referenced Inventories</w:t>
      </w:r>
      <w:bookmarkEnd w:id="407"/>
    </w:p>
    <w:p w14:paraId="61385A8B" w14:textId="070D5DC5" w:rsidR="0098308C" w:rsidRDefault="002874F1" w:rsidP="00B66DD0">
      <w:pPr>
        <w:rPr>
          <w:snapToGrid w:val="0"/>
        </w:rPr>
      </w:pPr>
      <w:hyperlink w:anchor="_XXXX.2.3_Inventory_Instance" w:history="1">
        <w:r w:rsidR="00110919" w:rsidRPr="0098308C">
          <w:rPr>
            <w:rStyle w:val="Hyperlink"/>
            <w:lang w:val="en"/>
          </w:rPr>
          <w:t>Section XXXX.2.3</w:t>
        </w:r>
      </w:hyperlink>
      <w:r w:rsidR="00110919">
        <w:rPr>
          <w:lang w:val="en"/>
        </w:rPr>
        <w:t xml:space="preserve"> describes the tree of </w:t>
      </w:r>
      <w:r w:rsidR="00110919">
        <w:rPr>
          <w:snapToGrid w:val="0"/>
        </w:rPr>
        <w:t>Inventory SOP Instances</w:t>
      </w:r>
      <w:r w:rsidR="002E77D3">
        <w:rPr>
          <w:snapToGrid w:val="0"/>
        </w:rPr>
        <w:t xml:space="preserve"> whose contents are included by reference in the complete inventory described by the root SOP Instance. As there is no requirement for implementation of the Inventory Query/Retrieve </w:t>
      </w:r>
      <w:r w:rsidR="0098308C">
        <w:rPr>
          <w:snapToGrid w:val="0"/>
        </w:rPr>
        <w:t xml:space="preserve">Service (see </w:t>
      </w:r>
      <w:hyperlink w:anchor="_XXXX.3.3_Separability_of" w:history="1">
        <w:r w:rsidR="0098308C" w:rsidRPr="0098308C">
          <w:rPr>
            <w:rStyle w:val="Hyperlink"/>
            <w:snapToGrid w:val="0"/>
          </w:rPr>
          <w:t>Section XXXX.3.3</w:t>
        </w:r>
      </w:hyperlink>
      <w:r w:rsidR="0098308C">
        <w:rPr>
          <w:snapToGrid w:val="0"/>
        </w:rPr>
        <w:t>), a potential challenge for the user of the inventory is locating and retrieving all referenced inventories in the tree.</w:t>
      </w:r>
      <w:r w:rsidR="00B66DD0">
        <w:rPr>
          <w:snapToGrid w:val="0"/>
        </w:rPr>
        <w:t xml:space="preserve"> </w:t>
      </w:r>
      <w:r w:rsidR="0098308C">
        <w:rPr>
          <w:snapToGrid w:val="0"/>
        </w:rPr>
        <w:t>The Inventory IOD therefore includes access information with each link to a referenced Inventory SOP Instance. This access may be through the</w:t>
      </w:r>
      <w:r w:rsidR="00B66DD0">
        <w:rPr>
          <w:snapToGrid w:val="0"/>
        </w:rPr>
        <w:t xml:space="preserve"> DIMSE</w:t>
      </w:r>
      <w:r w:rsidR="0098308C">
        <w:rPr>
          <w:snapToGrid w:val="0"/>
        </w:rPr>
        <w:t xml:space="preserve"> Inventory Query/Retrieve Service, the </w:t>
      </w:r>
      <w:r w:rsidR="004F3974">
        <w:rPr>
          <w:snapToGrid w:val="0"/>
        </w:rPr>
        <w:t>DICOM web</w:t>
      </w:r>
      <w:r w:rsidR="0098308C">
        <w:rPr>
          <w:snapToGrid w:val="0"/>
        </w:rPr>
        <w:t xml:space="preserve">-based </w:t>
      </w:r>
      <w:r w:rsidR="00B66DD0" w:rsidRPr="006D1765">
        <w:rPr>
          <w:snapToGrid w:val="0"/>
        </w:rPr>
        <w:t>Non-Patient Instance Service</w:t>
      </w:r>
      <w:r w:rsidR="00B66DD0">
        <w:rPr>
          <w:snapToGrid w:val="0"/>
        </w:rPr>
        <w:t>, or a non-DICOM file access protocol.</w:t>
      </w:r>
    </w:p>
    <w:p w14:paraId="26860A61" w14:textId="55EC9C2C" w:rsidR="00DC421B" w:rsidRDefault="00DC421B" w:rsidP="00A50F80">
      <w:pPr>
        <w:rPr>
          <w:lang w:val="en"/>
        </w:rPr>
      </w:pPr>
      <w:r w:rsidRPr="00257AA1">
        <w:rPr>
          <w:lang w:val="en"/>
        </w:rPr>
        <w:t xml:space="preserve">The </w:t>
      </w:r>
      <w:r w:rsidR="00257AA1" w:rsidRPr="00257AA1">
        <w:rPr>
          <w:lang w:val="en"/>
        </w:rPr>
        <w:t xml:space="preserve">specification of </w:t>
      </w:r>
      <w:r w:rsidR="002D0702">
        <w:rPr>
          <w:lang w:val="en"/>
        </w:rPr>
        <w:t xml:space="preserve">the </w:t>
      </w:r>
      <w:r w:rsidR="008162AA">
        <w:rPr>
          <w:lang w:val="en"/>
        </w:rPr>
        <w:t xml:space="preserve">Incorporated Inventory </w:t>
      </w:r>
      <w:r w:rsidR="00597404" w:rsidRPr="00257AA1">
        <w:rPr>
          <w:lang w:val="en"/>
        </w:rPr>
        <w:t xml:space="preserve">Instance Sequence (0400,06x0), which provides the links to subsidiary </w:t>
      </w:r>
      <w:r w:rsidR="00597404" w:rsidRPr="00257AA1">
        <w:rPr>
          <w:snapToGrid w:val="0"/>
        </w:rPr>
        <w:t xml:space="preserve">SOP Instances, </w:t>
      </w:r>
      <w:r w:rsidR="00257AA1" w:rsidRPr="00257AA1">
        <w:rPr>
          <w:lang w:val="en"/>
        </w:rPr>
        <w:t xml:space="preserve">recursively includes itself (see </w:t>
      </w:r>
      <w:hyperlink w:anchor="_C.YY.2.3_Inventory_Link" w:history="1">
        <w:r w:rsidR="00257AA1" w:rsidRPr="00257AA1">
          <w:rPr>
            <w:rStyle w:val="Hyperlink"/>
            <w:lang w:val="en"/>
          </w:rPr>
          <w:t>Section C.YY.2.3 “</w:t>
        </w:r>
        <w:r w:rsidR="00E714E3">
          <w:rPr>
            <w:rStyle w:val="Hyperlink"/>
            <w:lang w:val="en"/>
          </w:rPr>
          <w:t xml:space="preserve">Inventory Reference </w:t>
        </w:r>
        <w:r w:rsidR="00257AA1" w:rsidRPr="00257AA1">
          <w:rPr>
            <w:rStyle w:val="Hyperlink"/>
            <w:lang w:val="en"/>
          </w:rPr>
          <w:t>Macro” in PS3.3</w:t>
        </w:r>
      </w:hyperlink>
      <w:r w:rsidR="00257AA1" w:rsidRPr="00257AA1">
        <w:rPr>
          <w:lang w:val="en"/>
        </w:rPr>
        <w:t>).</w:t>
      </w:r>
      <w:r w:rsidR="00257AA1">
        <w:rPr>
          <w:lang w:val="en"/>
        </w:rPr>
        <w:t xml:space="preserve"> This allows encoding of </w:t>
      </w:r>
      <w:r w:rsidR="00257AA1" w:rsidRPr="00257AA1">
        <w:rPr>
          <w:snapToGrid w:val="0"/>
        </w:rPr>
        <w:t>a</w:t>
      </w:r>
      <w:r w:rsidR="00257AA1" w:rsidRPr="00257AA1">
        <w:rPr>
          <w:lang w:val="en"/>
        </w:rPr>
        <w:t xml:space="preserve"> tree structure</w:t>
      </w:r>
      <w:r w:rsidR="00257AA1">
        <w:rPr>
          <w:lang w:val="en"/>
        </w:rPr>
        <w:t>.</w:t>
      </w:r>
      <w:r w:rsidR="00A50F80">
        <w:rPr>
          <w:lang w:val="en"/>
        </w:rPr>
        <w:t xml:space="preserve"> (A similar </w:t>
      </w:r>
      <w:r w:rsidR="00A50F80" w:rsidRPr="00257AA1">
        <w:rPr>
          <w:lang w:val="en"/>
        </w:rPr>
        <w:t>specification</w:t>
      </w:r>
      <w:r w:rsidR="00A50F80">
        <w:rPr>
          <w:lang w:val="en"/>
        </w:rPr>
        <w:t xml:space="preserve"> approach is used for the tree of observation records in DICOM Structured Reports</w:t>
      </w:r>
      <w:r w:rsidR="00A50F80" w:rsidRPr="00A50F80">
        <w:rPr>
          <w:lang w:val="en"/>
        </w:rPr>
        <w:t>.)</w:t>
      </w:r>
      <w:r w:rsidR="00597404" w:rsidRPr="00A50F80">
        <w:rPr>
          <w:lang w:val="en"/>
        </w:rPr>
        <w:t xml:space="preserve"> </w:t>
      </w:r>
      <w:r w:rsidR="00A50F80" w:rsidRPr="00A50F80">
        <w:rPr>
          <w:lang w:val="en"/>
        </w:rPr>
        <w:t xml:space="preserve">Each </w:t>
      </w:r>
      <w:r w:rsidR="00597404" w:rsidRPr="00A50F80">
        <w:rPr>
          <w:lang w:val="en"/>
        </w:rPr>
        <w:t xml:space="preserve">Inventory SOP Instance includes the entire set of links for the tree </w:t>
      </w:r>
      <w:r w:rsidR="00B94204" w:rsidRPr="00A50F80">
        <w:rPr>
          <w:lang w:val="en"/>
        </w:rPr>
        <w:t>of which it is the root</w:t>
      </w:r>
      <w:r w:rsidR="00597404" w:rsidRPr="00A50F80">
        <w:rPr>
          <w:lang w:val="en"/>
        </w:rPr>
        <w:t>.</w:t>
      </w:r>
    </w:p>
    <w:p w14:paraId="0C6A5440" w14:textId="35FAB563" w:rsidR="007635AC" w:rsidRDefault="00A50F80" w:rsidP="00140E4C">
      <w:pPr>
        <w:rPr>
          <w:lang w:val="en"/>
        </w:rPr>
      </w:pPr>
      <w:r>
        <w:rPr>
          <w:lang w:val="en"/>
        </w:rPr>
        <w:t>Therefore, w</w:t>
      </w:r>
      <w:r w:rsidR="00B94204">
        <w:rPr>
          <w:lang w:val="en"/>
        </w:rPr>
        <w:t>hen an application creates an inventory and includes a</w:t>
      </w:r>
      <w:r w:rsidR="00140E4C">
        <w:rPr>
          <w:lang w:val="en"/>
        </w:rPr>
        <w:t xml:space="preserve">nother inventory by reference, it simply needs to add the access information to the referenced SOP Instance into the </w:t>
      </w:r>
      <w:r w:rsidR="008162AA">
        <w:rPr>
          <w:lang w:val="en"/>
        </w:rPr>
        <w:t xml:space="preserve">Incorporated Inventory </w:t>
      </w:r>
      <w:r w:rsidR="00140E4C" w:rsidRPr="00597404">
        <w:rPr>
          <w:lang w:val="en"/>
        </w:rPr>
        <w:t>Instance Sequence</w:t>
      </w:r>
      <w:r w:rsidR="00140E4C">
        <w:rPr>
          <w:lang w:val="en"/>
        </w:rPr>
        <w:t xml:space="preserve"> together with a copy of the referenced object’s </w:t>
      </w:r>
      <w:r w:rsidR="008162AA">
        <w:rPr>
          <w:lang w:val="en"/>
        </w:rPr>
        <w:t xml:space="preserve">Incorporated Inventory </w:t>
      </w:r>
      <w:r w:rsidR="00140E4C" w:rsidRPr="00597404">
        <w:rPr>
          <w:lang w:val="en"/>
        </w:rPr>
        <w:t>Instance Sequence</w:t>
      </w:r>
      <w:r w:rsidR="00261EEE">
        <w:rPr>
          <w:lang w:val="en"/>
        </w:rPr>
        <w:t xml:space="preserve"> (see Figure XXXX.6-1)</w:t>
      </w:r>
      <w:r w:rsidR="00140E4C">
        <w:rPr>
          <w:lang w:val="en"/>
        </w:rPr>
        <w:t>.</w:t>
      </w:r>
      <w:r w:rsidR="00A50887">
        <w:rPr>
          <w:lang w:val="en"/>
        </w:rPr>
        <w:t xml:space="preserve"> Note that including the entire tree of object references ensures that the tree is acyclic.</w:t>
      </w:r>
    </w:p>
    <w:p w14:paraId="5621B822" w14:textId="0773BB67" w:rsidR="00261EEE" w:rsidRPr="007635AC" w:rsidRDefault="00A50887" w:rsidP="00261EEE">
      <w:pPr>
        <w:jc w:val="center"/>
        <w:rPr>
          <w:lang w:val="en"/>
        </w:rPr>
      </w:pPr>
      <w:r>
        <w:rPr>
          <w:noProof/>
          <w:lang w:val="en"/>
        </w:rPr>
        <w:drawing>
          <wp:inline distT="0" distB="0" distL="0" distR="0" wp14:anchorId="7AF3E163" wp14:editId="4A10956D">
            <wp:extent cx="5716905" cy="1994166"/>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755136" cy="2007502"/>
                    </a:xfrm>
                    <a:prstGeom prst="rect">
                      <a:avLst/>
                    </a:prstGeom>
                    <a:noFill/>
                  </pic:spPr>
                </pic:pic>
              </a:graphicData>
            </a:graphic>
          </wp:inline>
        </w:drawing>
      </w:r>
    </w:p>
    <w:p w14:paraId="47EFF880" w14:textId="58D3202C" w:rsidR="00261EEE" w:rsidRPr="00970D70" w:rsidRDefault="00261EEE" w:rsidP="00261EEE">
      <w:pPr>
        <w:spacing w:after="360"/>
        <w:jc w:val="center"/>
        <w:rPr>
          <w:rFonts w:cs="Helvetica"/>
          <w:b/>
          <w:color w:val="000000"/>
          <w:szCs w:val="14"/>
        </w:rPr>
      </w:pPr>
      <w:r w:rsidRPr="00970D70">
        <w:rPr>
          <w:rFonts w:cs="Helvetica"/>
          <w:b/>
          <w:color w:val="000000"/>
          <w:szCs w:val="14"/>
        </w:rPr>
        <w:t>Figure XXXX.</w:t>
      </w:r>
      <w:r>
        <w:rPr>
          <w:rFonts w:cs="Helvetica"/>
          <w:b/>
          <w:color w:val="000000"/>
          <w:szCs w:val="14"/>
        </w:rPr>
        <w:t>6</w:t>
      </w:r>
      <w:r w:rsidRPr="00970D70">
        <w:rPr>
          <w:rFonts w:cs="Helvetica"/>
          <w:b/>
          <w:color w:val="000000"/>
          <w:szCs w:val="14"/>
        </w:rPr>
        <w:t xml:space="preserve">-1 </w:t>
      </w:r>
      <w:r>
        <w:rPr>
          <w:rFonts w:cs="Helvetica"/>
          <w:b/>
          <w:color w:val="000000"/>
          <w:szCs w:val="14"/>
        </w:rPr>
        <w:t>Inclusion</w:t>
      </w:r>
      <w:r w:rsidRPr="00970D70">
        <w:rPr>
          <w:rFonts w:cs="Helvetica"/>
          <w:b/>
          <w:color w:val="000000"/>
          <w:szCs w:val="14"/>
        </w:rPr>
        <w:t xml:space="preserve"> of Inventory </w:t>
      </w:r>
      <w:r>
        <w:rPr>
          <w:rFonts w:cs="Helvetica"/>
          <w:b/>
          <w:color w:val="000000"/>
          <w:szCs w:val="14"/>
        </w:rPr>
        <w:t>references</w:t>
      </w:r>
    </w:p>
    <w:p w14:paraId="14AFEEEF" w14:textId="158C5F14" w:rsidR="004F3974" w:rsidRDefault="004F3974" w:rsidP="004F3974">
      <w:pPr>
        <w:rPr>
          <w:lang w:val="en"/>
        </w:rPr>
      </w:pPr>
      <w:r>
        <w:rPr>
          <w:lang w:val="en"/>
        </w:rPr>
        <w:t>The Inventory IOD also requires the SOP Instance to provide a count of the</w:t>
      </w:r>
      <w:r w:rsidR="00340368">
        <w:rPr>
          <w:lang w:val="en"/>
        </w:rPr>
        <w:t xml:space="preserve"> </w:t>
      </w:r>
      <w:r w:rsidR="00A4697A">
        <w:rPr>
          <w:lang w:val="en"/>
        </w:rPr>
        <w:t>Number of Study Records</w:t>
      </w:r>
      <w:r>
        <w:rPr>
          <w:lang w:val="en"/>
        </w:rPr>
        <w:t xml:space="preserve"> </w:t>
      </w:r>
      <w:r w:rsidR="00340368" w:rsidRPr="004F3974">
        <w:rPr>
          <w:lang w:val="en"/>
        </w:rPr>
        <w:t>(0400,06x6)</w:t>
      </w:r>
      <w:r w:rsidR="00340368">
        <w:rPr>
          <w:lang w:val="en"/>
        </w:rPr>
        <w:t>, which includes inventories included by reference</w:t>
      </w:r>
      <w:r>
        <w:rPr>
          <w:lang w:val="en"/>
        </w:rPr>
        <w:t>.</w:t>
      </w:r>
      <w:r w:rsidR="00340368">
        <w:rPr>
          <w:lang w:val="en"/>
        </w:rPr>
        <w:t xml:space="preserve"> Since each Inventory SOP Instance computes the value for its tree, this simply means that when an instance includes others by reference the value is the sum of the </w:t>
      </w:r>
      <w:r w:rsidR="00A4697A">
        <w:rPr>
          <w:lang w:val="en"/>
        </w:rPr>
        <w:t>Number of Study Records</w:t>
      </w:r>
      <w:r w:rsidR="00340368">
        <w:rPr>
          <w:lang w:val="en"/>
        </w:rPr>
        <w:t xml:space="preserve"> for each of its immediately referenced instances plus the number of Items in its own </w:t>
      </w:r>
      <w:r w:rsidR="00340368" w:rsidRPr="00340368">
        <w:rPr>
          <w:lang w:val="en"/>
        </w:rPr>
        <w:t>Inventoried Studies Sequence</w:t>
      </w:r>
      <w:r w:rsidR="00340368">
        <w:rPr>
          <w:lang w:val="en"/>
        </w:rPr>
        <w:t xml:space="preserve"> </w:t>
      </w:r>
      <w:r w:rsidR="00340368" w:rsidRPr="00340368">
        <w:rPr>
          <w:lang w:val="en"/>
        </w:rPr>
        <w:t>(0400,06x1)</w:t>
      </w:r>
      <w:r w:rsidR="00340368">
        <w:rPr>
          <w:lang w:val="en"/>
        </w:rPr>
        <w:t>.</w:t>
      </w:r>
    </w:p>
    <w:p w14:paraId="7B2317CC" w14:textId="0ECC1233" w:rsidR="00D92B55" w:rsidRDefault="00261EEE" w:rsidP="00D92B55">
      <w:pPr>
        <w:pStyle w:val="Heading3"/>
        <w:rPr>
          <w:rFonts w:cs="Helvetica"/>
          <w:snapToGrid w:val="0"/>
        </w:rPr>
      </w:pPr>
      <w:bookmarkStart w:id="408" w:name="_Toc68207510"/>
      <w:r>
        <w:rPr>
          <w:rFonts w:cs="Helvetica"/>
          <w:snapToGrid w:val="0"/>
        </w:rPr>
        <w:t>XXXX.6.2</w:t>
      </w:r>
      <w:r w:rsidR="00D92B55" w:rsidRPr="005B0D53">
        <w:rPr>
          <w:rFonts w:cs="Helvetica"/>
          <w:snapToGrid w:val="0"/>
        </w:rPr>
        <w:t xml:space="preserve"> </w:t>
      </w:r>
      <w:bookmarkStart w:id="409" w:name="_Hlk57837986"/>
      <w:r w:rsidR="00053537">
        <w:rPr>
          <w:rFonts w:cs="Helvetica"/>
          <w:snapToGrid w:val="0"/>
        </w:rPr>
        <w:t>Incremental</w:t>
      </w:r>
      <w:r w:rsidR="00D92B55">
        <w:rPr>
          <w:rFonts w:cs="Helvetica"/>
          <w:snapToGrid w:val="0"/>
        </w:rPr>
        <w:t xml:space="preserve"> Inventories</w:t>
      </w:r>
      <w:bookmarkEnd w:id="408"/>
      <w:bookmarkEnd w:id="409"/>
    </w:p>
    <w:p w14:paraId="3B06C882" w14:textId="20F3D654" w:rsidR="00620C13" w:rsidRDefault="00620C13" w:rsidP="00D92B55">
      <w:pPr>
        <w:rPr>
          <w:snapToGrid w:val="0"/>
        </w:rPr>
      </w:pPr>
      <w:r>
        <w:rPr>
          <w:snapToGrid w:val="0"/>
        </w:rPr>
        <w:t xml:space="preserve">Like all DICOM composite objects, Inventory SOP Instances are static, so an inventory of a repository in </w:t>
      </w:r>
      <w:r w:rsidR="00B01140">
        <w:rPr>
          <w:snapToGrid w:val="0"/>
        </w:rPr>
        <w:t xml:space="preserve">dynamic </w:t>
      </w:r>
      <w:r>
        <w:rPr>
          <w:snapToGrid w:val="0"/>
        </w:rPr>
        <w:t>operation can never be complete. The challenge is to obtain a close enough approximation of completeness for the purposes of continuing work for the intended task</w:t>
      </w:r>
      <w:r w:rsidR="001E674E">
        <w:rPr>
          <w:snapToGrid w:val="0"/>
        </w:rPr>
        <w:t>, and then to obtain the incremental update since the prior inventory</w:t>
      </w:r>
      <w:r w:rsidR="00F16D27">
        <w:rPr>
          <w:snapToGrid w:val="0"/>
        </w:rPr>
        <w:t xml:space="preserve"> if needed</w:t>
      </w:r>
      <w:r w:rsidR="001E674E">
        <w:rPr>
          <w:snapToGrid w:val="0"/>
        </w:rPr>
        <w:t>.</w:t>
      </w:r>
    </w:p>
    <w:p w14:paraId="457207B1" w14:textId="498BDF96" w:rsidR="00A31B1B" w:rsidRDefault="00984BDC" w:rsidP="00D92B55">
      <w:pPr>
        <w:rPr>
          <w:snapToGrid w:val="0"/>
        </w:rPr>
      </w:pPr>
      <w:r>
        <w:rPr>
          <w:snapToGrid w:val="0"/>
        </w:rPr>
        <w:t>T</w:t>
      </w:r>
      <w:r w:rsidR="00A31B1B">
        <w:rPr>
          <w:snapToGrid w:val="0"/>
        </w:rPr>
        <w:t xml:space="preserve">he IOD design allows </w:t>
      </w:r>
      <w:r>
        <w:rPr>
          <w:snapToGrid w:val="0"/>
        </w:rPr>
        <w:t>full inventory to be created with an</w:t>
      </w:r>
      <w:r w:rsidR="00246BC8">
        <w:rPr>
          <w:snapToGrid w:val="0"/>
        </w:rPr>
        <w:t xml:space="preserve"> incremental update inventory </w:t>
      </w:r>
      <w:r>
        <w:rPr>
          <w:snapToGrid w:val="0"/>
        </w:rPr>
        <w:t>object</w:t>
      </w:r>
      <w:r w:rsidR="00246BC8">
        <w:rPr>
          <w:snapToGrid w:val="0"/>
        </w:rPr>
        <w:t xml:space="preserve"> includ</w:t>
      </w:r>
      <w:r>
        <w:rPr>
          <w:snapToGrid w:val="0"/>
        </w:rPr>
        <w:t>ing</w:t>
      </w:r>
      <w:r w:rsidR="00246BC8">
        <w:rPr>
          <w:snapToGrid w:val="0"/>
        </w:rPr>
        <w:t xml:space="preserve"> a baseline inventory by reference (see </w:t>
      </w:r>
      <w:hyperlink w:anchor="_XXXX.2.3.2.2_Baseline_and" w:history="1">
        <w:r w:rsidR="00246BC8" w:rsidRPr="00D9509F">
          <w:rPr>
            <w:rStyle w:val="Hyperlink"/>
            <w:snapToGrid w:val="0"/>
          </w:rPr>
          <w:t>Section XXXX.2.3.</w:t>
        </w:r>
        <w:r w:rsidR="00D9509F" w:rsidRPr="00D9509F">
          <w:rPr>
            <w:rStyle w:val="Hyperlink"/>
            <w:snapToGrid w:val="0"/>
          </w:rPr>
          <w:t>2.2</w:t>
        </w:r>
      </w:hyperlink>
      <w:r w:rsidR="00246BC8">
        <w:rPr>
          <w:snapToGrid w:val="0"/>
        </w:rPr>
        <w:t>), thus minimiz</w:t>
      </w:r>
      <w:r>
        <w:rPr>
          <w:snapToGrid w:val="0"/>
        </w:rPr>
        <w:t>ing</w:t>
      </w:r>
      <w:r w:rsidR="00246BC8">
        <w:rPr>
          <w:snapToGrid w:val="0"/>
        </w:rPr>
        <w:t xml:space="preserve"> the processing resource cost of a full inventory</w:t>
      </w:r>
      <w:r>
        <w:rPr>
          <w:snapToGrid w:val="0"/>
        </w:rPr>
        <w:t>. However,</w:t>
      </w:r>
      <w:r w:rsidR="00246BC8">
        <w:rPr>
          <w:snapToGrid w:val="0"/>
        </w:rPr>
        <w:t xml:space="preserve"> there is no assumption that a creating application will utilize such an approach. If </w:t>
      </w:r>
      <w:r>
        <w:rPr>
          <w:snapToGrid w:val="0"/>
        </w:rPr>
        <w:t xml:space="preserve">it does </w:t>
      </w:r>
      <w:r w:rsidR="00246BC8">
        <w:rPr>
          <w:snapToGrid w:val="0"/>
        </w:rPr>
        <w:lastRenderedPageBreak/>
        <w:t>not, the user application needs to request just an incremental update inventory</w:t>
      </w:r>
      <w:r w:rsidRPr="00984BDC">
        <w:rPr>
          <w:snapToGrid w:val="0"/>
        </w:rPr>
        <w:t xml:space="preserve"> </w:t>
      </w:r>
      <w:r>
        <w:rPr>
          <w:snapToGrid w:val="0"/>
        </w:rPr>
        <w:t>to avoid the cost of creating a full inventory</w:t>
      </w:r>
      <w:r w:rsidR="00246BC8">
        <w:rPr>
          <w:snapToGrid w:val="0"/>
        </w:rPr>
        <w:t>.</w:t>
      </w:r>
    </w:p>
    <w:p w14:paraId="79A2E872" w14:textId="4F4B2723" w:rsidR="00D92B55" w:rsidRDefault="001E674E" w:rsidP="00375CCB">
      <w:pPr>
        <w:rPr>
          <w:snapToGrid w:val="0"/>
        </w:rPr>
      </w:pPr>
      <w:r>
        <w:rPr>
          <w:snapToGrid w:val="0"/>
        </w:rPr>
        <w:t>The attribute Study Update DateTime is intended to support obtaining an inventory of studies that have changed since the time of the prior inventory.</w:t>
      </w:r>
      <w:r w:rsidR="00B01140">
        <w:rPr>
          <w:snapToGrid w:val="0"/>
        </w:rPr>
        <w:t xml:space="preserve"> However, many repository implementations do not manage this attribute</w:t>
      </w:r>
      <w:r w:rsidR="00DA338E">
        <w:rPr>
          <w:snapToGrid w:val="0"/>
        </w:rPr>
        <w:t xml:space="preserve"> for some (or any) of the stored studies</w:t>
      </w:r>
      <w:r w:rsidR="00375CCB">
        <w:rPr>
          <w:snapToGrid w:val="0"/>
        </w:rPr>
        <w:t xml:space="preserve">. </w:t>
      </w:r>
      <w:r w:rsidR="00B76959">
        <w:rPr>
          <w:snapToGrid w:val="0"/>
        </w:rPr>
        <w:t xml:space="preserve">Although the desired functionality would be achieved by requesting </w:t>
      </w:r>
      <w:r w:rsidR="00375CCB">
        <w:rPr>
          <w:snapToGrid w:val="0"/>
        </w:rPr>
        <w:t>a</w:t>
      </w:r>
      <w:r w:rsidR="00B76959">
        <w:rPr>
          <w:snapToGrid w:val="0"/>
        </w:rPr>
        <w:t xml:space="preserve"> Scope of Inventory with time range for Study Update DateTime beginning at the Content Date / Time of the prior inventory, the SCP might use </w:t>
      </w:r>
      <w:r w:rsidR="00B01140">
        <w:rPr>
          <w:snapToGrid w:val="0"/>
        </w:rPr>
        <w:t xml:space="preserve">Study Date / Time </w:t>
      </w:r>
      <w:r w:rsidR="00172B57">
        <w:rPr>
          <w:snapToGrid w:val="0"/>
        </w:rPr>
        <w:t>for</w:t>
      </w:r>
      <w:r w:rsidR="00375CCB">
        <w:rPr>
          <w:snapToGrid w:val="0"/>
        </w:rPr>
        <w:t xml:space="preserve"> the matched attribute</w:t>
      </w:r>
      <w:r w:rsidR="00172B57">
        <w:rPr>
          <w:snapToGrid w:val="0"/>
        </w:rPr>
        <w:t xml:space="preserve"> </w:t>
      </w:r>
      <w:r w:rsidR="00B76959">
        <w:rPr>
          <w:snapToGrid w:val="0"/>
        </w:rPr>
        <w:t>a</w:t>
      </w:r>
      <w:r w:rsidR="00B01140">
        <w:rPr>
          <w:snapToGrid w:val="0"/>
        </w:rPr>
        <w:t xml:space="preserve">s </w:t>
      </w:r>
      <w:r w:rsidR="00375CCB">
        <w:rPr>
          <w:snapToGrid w:val="0"/>
        </w:rPr>
        <w:t>a fall-back</w:t>
      </w:r>
      <w:r w:rsidR="00B01140">
        <w:rPr>
          <w:snapToGrid w:val="0"/>
        </w:rPr>
        <w:t xml:space="preserve"> </w:t>
      </w:r>
      <w:r w:rsidR="00375CCB">
        <w:rPr>
          <w:snapToGrid w:val="0"/>
        </w:rPr>
        <w:t>when there is no available</w:t>
      </w:r>
      <w:r w:rsidR="00B01140">
        <w:rPr>
          <w:snapToGrid w:val="0"/>
        </w:rPr>
        <w:t xml:space="preserve"> Study Update DateTime.</w:t>
      </w:r>
      <w:r w:rsidR="00B76959">
        <w:rPr>
          <w:snapToGrid w:val="0"/>
        </w:rPr>
        <w:t xml:space="preserve"> There are a number </w:t>
      </w:r>
      <w:r w:rsidR="00146C16">
        <w:rPr>
          <w:snapToGrid w:val="0"/>
        </w:rPr>
        <w:t xml:space="preserve">of </w:t>
      </w:r>
      <w:r w:rsidR="00B76959">
        <w:rPr>
          <w:snapToGrid w:val="0"/>
        </w:rPr>
        <w:t xml:space="preserve">reasons this </w:t>
      </w:r>
      <w:r w:rsidR="00D91707">
        <w:rPr>
          <w:snapToGrid w:val="0"/>
        </w:rPr>
        <w:t xml:space="preserve">is a poor </w:t>
      </w:r>
      <w:r w:rsidR="00B76959">
        <w:rPr>
          <w:snapToGrid w:val="0"/>
        </w:rPr>
        <w:t xml:space="preserve">approximation. First, there is an inherent delay between the Study Date / Time (typically captured </w:t>
      </w:r>
      <w:r w:rsidR="00053537">
        <w:rPr>
          <w:snapToGrid w:val="0"/>
        </w:rPr>
        <w:t xml:space="preserve">on the modality </w:t>
      </w:r>
      <w:r w:rsidR="00B76959">
        <w:rPr>
          <w:snapToGrid w:val="0"/>
        </w:rPr>
        <w:t xml:space="preserve">as the start of data acquisition) and the time at which that </w:t>
      </w:r>
      <w:r w:rsidR="00703DEF">
        <w:rPr>
          <w:snapToGrid w:val="0"/>
        </w:rPr>
        <w:t>s</w:t>
      </w:r>
      <w:r w:rsidR="00B76959">
        <w:rPr>
          <w:snapToGrid w:val="0"/>
        </w:rPr>
        <w:t xml:space="preserve">tudy arrives at the repository; this delay may vary depending on the workflow of the department (e.g., </w:t>
      </w:r>
      <w:r w:rsidR="00B76959" w:rsidRPr="00B76959">
        <w:rPr>
          <w:snapToGrid w:val="0"/>
        </w:rPr>
        <w:t xml:space="preserve">cardiology studies </w:t>
      </w:r>
      <w:r w:rsidR="00B76959">
        <w:rPr>
          <w:snapToGrid w:val="0"/>
        </w:rPr>
        <w:t xml:space="preserve">might be </w:t>
      </w:r>
      <w:r w:rsidR="00B76959" w:rsidRPr="00B76959">
        <w:rPr>
          <w:snapToGrid w:val="0"/>
        </w:rPr>
        <w:t>sent to</w:t>
      </w:r>
      <w:r w:rsidR="00B76959">
        <w:rPr>
          <w:snapToGrid w:val="0"/>
        </w:rPr>
        <w:t xml:space="preserve"> the enterprise repository only </w:t>
      </w:r>
      <w:r w:rsidR="00B76959" w:rsidRPr="00B76959">
        <w:rPr>
          <w:snapToGrid w:val="0"/>
        </w:rPr>
        <w:t>after reading in department</w:t>
      </w:r>
      <w:r w:rsidR="00B76959">
        <w:rPr>
          <w:snapToGrid w:val="0"/>
        </w:rPr>
        <w:t xml:space="preserve">, with a </w:t>
      </w:r>
      <w:r w:rsidR="00B76959" w:rsidRPr="00B76959">
        <w:rPr>
          <w:snapToGrid w:val="0"/>
        </w:rPr>
        <w:t>1-2 day delay)</w:t>
      </w:r>
      <w:r w:rsidR="00B76959">
        <w:rPr>
          <w:snapToGrid w:val="0"/>
        </w:rPr>
        <w:t xml:space="preserve">. Second, </w:t>
      </w:r>
      <w:r w:rsidR="00703DEF">
        <w:rPr>
          <w:snapToGrid w:val="0"/>
        </w:rPr>
        <w:t>s</w:t>
      </w:r>
      <w:r w:rsidR="00B76959">
        <w:rPr>
          <w:snapToGrid w:val="0"/>
        </w:rPr>
        <w:t xml:space="preserve">tudies may be updated with additional </w:t>
      </w:r>
      <w:r w:rsidR="00703DEF">
        <w:rPr>
          <w:snapToGrid w:val="0"/>
        </w:rPr>
        <w:t>analytic or annotation series (segmentations, presentation states, reports) well after the Study Date / Time. Third, studies received from external organizations may have Study Date / Time significantly in the past, especially for imported prior exams. Fourth, patient metadata may be updated much later than the</w:t>
      </w:r>
      <w:r w:rsidR="00703DEF" w:rsidRPr="00703DEF">
        <w:rPr>
          <w:snapToGrid w:val="0"/>
        </w:rPr>
        <w:t xml:space="preserve"> </w:t>
      </w:r>
      <w:r w:rsidR="00703DEF">
        <w:rPr>
          <w:snapToGrid w:val="0"/>
        </w:rPr>
        <w:t>Study Date / Time based on events totally outside the imaging department.</w:t>
      </w:r>
      <w:r w:rsidR="00053537">
        <w:rPr>
          <w:snapToGrid w:val="0"/>
        </w:rPr>
        <w:t xml:space="preserve"> Fifth, there may be studies added to the repository that do not have a Study Date / Time (which are Type 2 attributes of the General Study Module).</w:t>
      </w:r>
    </w:p>
    <w:p w14:paraId="305A2F97" w14:textId="5CEA2A8D" w:rsidR="00B01140" w:rsidRDefault="00703DEF" w:rsidP="00D92B55">
      <w:pPr>
        <w:rPr>
          <w:snapToGrid w:val="0"/>
        </w:rPr>
      </w:pPr>
      <w:r>
        <w:rPr>
          <w:snapToGrid w:val="0"/>
        </w:rPr>
        <w:t>The user of the inventory</w:t>
      </w:r>
      <w:r w:rsidR="005A29C9">
        <w:rPr>
          <w:snapToGrid w:val="0"/>
        </w:rPr>
        <w:t xml:space="preserve"> may</w:t>
      </w:r>
      <w:r>
        <w:rPr>
          <w:snapToGrid w:val="0"/>
        </w:rPr>
        <w:t xml:space="preserve"> need to </w:t>
      </w:r>
      <w:r w:rsidR="005A29C9">
        <w:rPr>
          <w:snapToGrid w:val="0"/>
        </w:rPr>
        <w:t xml:space="preserve">mitigate this discrepancy by a variety of means in order to obtain an inventory of the incremental changes to the repository. </w:t>
      </w:r>
      <w:r w:rsidR="00053537">
        <w:rPr>
          <w:snapToGrid w:val="0"/>
        </w:rPr>
        <w:t>For instance, t</w:t>
      </w:r>
      <w:r w:rsidR="005A29C9">
        <w:rPr>
          <w:snapToGrid w:val="0"/>
        </w:rPr>
        <w:t>his may require adjusting the requested time range to account for typical workflow delays and reconciling differences from the prior inventory</w:t>
      </w:r>
      <w:r w:rsidR="00671925">
        <w:rPr>
          <w:snapToGrid w:val="0"/>
        </w:rPr>
        <w:t>.</w:t>
      </w:r>
      <w:r w:rsidR="00671925" w:rsidRPr="00671925">
        <w:rPr>
          <w:snapToGrid w:val="0"/>
        </w:rPr>
        <w:t xml:space="preserve"> </w:t>
      </w:r>
      <w:r w:rsidR="00671925">
        <w:rPr>
          <w:snapToGrid w:val="0"/>
        </w:rPr>
        <w:t xml:space="preserve">Some of these methods may require data and processes outside the scope of DICOM, such as </w:t>
      </w:r>
      <w:r w:rsidR="005A29C9">
        <w:rPr>
          <w:snapToGrid w:val="0"/>
        </w:rPr>
        <w:t xml:space="preserve">using external sources (e.g., audit logs) to identify imported studies and requesting inventory on those (using List of Study IDs in the Scope of Inventory), </w:t>
      </w:r>
      <w:r w:rsidR="007C385B">
        <w:rPr>
          <w:snapToGrid w:val="0"/>
        </w:rPr>
        <w:t xml:space="preserve">or </w:t>
      </w:r>
      <w:r w:rsidR="005A29C9">
        <w:rPr>
          <w:snapToGrid w:val="0"/>
        </w:rPr>
        <w:t>using external sources (e.g., HL7 ADT message logs)</w:t>
      </w:r>
      <w:r w:rsidR="005A29C9" w:rsidRPr="005A29C9">
        <w:rPr>
          <w:snapToGrid w:val="0"/>
        </w:rPr>
        <w:t xml:space="preserve"> </w:t>
      </w:r>
      <w:r w:rsidR="005A29C9">
        <w:rPr>
          <w:snapToGrid w:val="0"/>
        </w:rPr>
        <w:t>to identify changed metadata and requesting inventory on those (using List of Patient IDs).</w:t>
      </w:r>
    </w:p>
    <w:p w14:paraId="6D4431CB" w14:textId="4A8F2FEA" w:rsidR="00D92B55" w:rsidRPr="00D92B55" w:rsidRDefault="00AB4BB9" w:rsidP="007C4842">
      <w:r>
        <w:rPr>
          <w:snapToGrid w:val="0"/>
        </w:rPr>
        <w:t>Comparison of the Number of Study Related Series and Number of Study Related Instances between a prior and a current inventory may help identify studies that have changed content.</w:t>
      </w:r>
    </w:p>
    <w:p w14:paraId="7B352A1C" w14:textId="3D38FE26" w:rsidR="007F05A5" w:rsidRDefault="00261EEE" w:rsidP="007F05A5">
      <w:pPr>
        <w:pStyle w:val="Heading3"/>
        <w:rPr>
          <w:rFonts w:cs="Helvetica"/>
          <w:snapToGrid w:val="0"/>
        </w:rPr>
      </w:pPr>
      <w:bookmarkStart w:id="410" w:name="_Toc68207511"/>
      <w:r>
        <w:rPr>
          <w:rFonts w:cs="Helvetica"/>
          <w:snapToGrid w:val="0"/>
        </w:rPr>
        <w:t>XXXX.6.3</w:t>
      </w:r>
      <w:r w:rsidR="007F05A5" w:rsidRPr="005B0D53">
        <w:rPr>
          <w:rFonts w:cs="Helvetica"/>
          <w:snapToGrid w:val="0"/>
        </w:rPr>
        <w:t xml:space="preserve"> </w:t>
      </w:r>
      <w:r w:rsidR="007F05A5">
        <w:rPr>
          <w:rFonts w:cs="Helvetica"/>
          <w:snapToGrid w:val="0"/>
        </w:rPr>
        <w:t>Inventory Lifecycle Management</w:t>
      </w:r>
      <w:bookmarkEnd w:id="410"/>
    </w:p>
    <w:p w14:paraId="1A951FCA" w14:textId="44A175B6" w:rsidR="00674563" w:rsidRDefault="007C385B" w:rsidP="007C385B">
      <w:pPr>
        <w:rPr>
          <w:snapToGrid w:val="0"/>
        </w:rPr>
      </w:pPr>
      <w:r>
        <w:rPr>
          <w:snapToGrid w:val="0"/>
        </w:rPr>
        <w:t xml:space="preserve">Production and storage of inventory objects may use significant system resources, so effective system management requires appropriate policies and controls on those </w:t>
      </w:r>
      <w:r w:rsidR="00A05CF9">
        <w:rPr>
          <w:snapToGrid w:val="0"/>
        </w:rPr>
        <w:t xml:space="preserve">services and </w:t>
      </w:r>
      <w:r>
        <w:rPr>
          <w:snapToGrid w:val="0"/>
        </w:rPr>
        <w:t xml:space="preserve">objects to minimize necessary resources. </w:t>
      </w:r>
      <w:r w:rsidR="00B54174">
        <w:rPr>
          <w:snapToGrid w:val="0"/>
        </w:rPr>
        <w:t>In addition to typical authorizations or permissions allowing specific users to create inventories, suc</w:t>
      </w:r>
      <w:r w:rsidR="00674563">
        <w:rPr>
          <w:snapToGrid w:val="0"/>
        </w:rPr>
        <w:t xml:space="preserve">h management policies </w:t>
      </w:r>
      <w:r w:rsidR="00B54174">
        <w:rPr>
          <w:snapToGrid w:val="0"/>
        </w:rPr>
        <w:t>may constrain when or how often inventories may be created, what scopes of inventories are permitted to which users, and when inventory objects should be deleted.</w:t>
      </w:r>
    </w:p>
    <w:p w14:paraId="7E0DA975" w14:textId="655A8A18" w:rsidR="00BC0B14" w:rsidRDefault="00674563" w:rsidP="00725CC2">
      <w:pPr>
        <w:rPr>
          <w:snapToGrid w:val="0"/>
        </w:rPr>
      </w:pPr>
      <w:r>
        <w:rPr>
          <w:snapToGrid w:val="0"/>
        </w:rPr>
        <w:t>For instance, a</w:t>
      </w:r>
      <w:r w:rsidR="004B3579">
        <w:rPr>
          <w:snapToGrid w:val="0"/>
        </w:rPr>
        <w:t>n</w:t>
      </w:r>
      <w:r>
        <w:rPr>
          <w:snapToGrid w:val="0"/>
        </w:rPr>
        <w:t xml:space="preserve"> </w:t>
      </w:r>
      <w:r w:rsidR="004B3579">
        <w:rPr>
          <w:snapToGrid w:val="0"/>
        </w:rPr>
        <w:t>organization</w:t>
      </w:r>
      <w:r>
        <w:rPr>
          <w:snapToGrid w:val="0"/>
        </w:rPr>
        <w:t xml:space="preserve"> that uses Inventory SOP Instances for safety backup (see Section XXXX.4.2), may have polic</w:t>
      </w:r>
      <w:r w:rsidR="00B54174">
        <w:rPr>
          <w:snapToGrid w:val="0"/>
        </w:rPr>
        <w:t xml:space="preserve">ies to create a complete inventory each month, </w:t>
      </w:r>
      <w:r>
        <w:rPr>
          <w:snapToGrid w:val="0"/>
        </w:rPr>
        <w:t xml:space="preserve">to maintain the two most recent inventories, and automatically delete prior ones. </w:t>
      </w:r>
      <w:r w:rsidR="00BC0B14">
        <w:rPr>
          <w:snapToGrid w:val="0"/>
        </w:rPr>
        <w:t xml:space="preserve">Such a policy would allow the </w:t>
      </w:r>
      <w:r w:rsidR="00023ADE">
        <w:rPr>
          <w:snapToGrid w:val="0"/>
        </w:rPr>
        <w:t xml:space="preserve">assignment of a value for </w:t>
      </w:r>
      <w:r w:rsidR="00023ADE" w:rsidRPr="00023ADE">
        <w:rPr>
          <w:snapToGrid w:val="0"/>
        </w:rPr>
        <w:t>Expiration Datetime</w:t>
      </w:r>
      <w:r w:rsidR="00023ADE">
        <w:rPr>
          <w:snapToGrid w:val="0"/>
        </w:rPr>
        <w:t xml:space="preserve"> </w:t>
      </w:r>
      <w:r w:rsidR="00023ADE" w:rsidRPr="00023ADE">
        <w:rPr>
          <w:snapToGrid w:val="0"/>
        </w:rPr>
        <w:t>(</w:t>
      </w:r>
      <w:r w:rsidR="00D964D6">
        <w:rPr>
          <w:snapToGrid w:val="0"/>
        </w:rPr>
        <w:t>00gg,0F</w:t>
      </w:r>
      <w:r w:rsidR="00023ADE" w:rsidRPr="00023ADE">
        <w:rPr>
          <w:snapToGrid w:val="0"/>
        </w:rPr>
        <w:t>y9)</w:t>
      </w:r>
      <w:r w:rsidR="00023ADE">
        <w:rPr>
          <w:snapToGrid w:val="0"/>
        </w:rPr>
        <w:t xml:space="preserve"> for the Inventory SOP Instances.</w:t>
      </w:r>
    </w:p>
    <w:p w14:paraId="7D2ABA0F" w14:textId="7BD271A6" w:rsidR="00B239C9" w:rsidRDefault="00B239C9" w:rsidP="00725CC2">
      <w:pPr>
        <w:rPr>
          <w:snapToGrid w:val="0"/>
        </w:rPr>
      </w:pPr>
      <w:r>
        <w:rPr>
          <w:snapToGrid w:val="0"/>
        </w:rPr>
        <w:t xml:space="preserve">An organization may set a shorter retention period for Inventory SOP Instances associated with a canceled </w:t>
      </w:r>
      <w:r w:rsidR="00712056">
        <w:rPr>
          <w:snapToGrid w:val="0"/>
        </w:rPr>
        <w:t>inventory creation request.</w:t>
      </w:r>
    </w:p>
    <w:p w14:paraId="08749C34" w14:textId="743DF2BA" w:rsidR="00C07D39" w:rsidRDefault="00674563" w:rsidP="00725CC2">
      <w:pPr>
        <w:rPr>
          <w:rFonts w:cs="Helvetica"/>
          <w:snapToGrid w:val="0"/>
        </w:rPr>
      </w:pPr>
      <w:r>
        <w:rPr>
          <w:snapToGrid w:val="0"/>
        </w:rPr>
        <w:t xml:space="preserve">A system that supports the </w:t>
      </w:r>
      <w:r w:rsidR="00C60914">
        <w:rPr>
          <w:snapToGrid w:val="0"/>
        </w:rPr>
        <w:t>Inventory Creation</w:t>
      </w:r>
      <w:r>
        <w:rPr>
          <w:snapToGrid w:val="0"/>
        </w:rPr>
        <w:t xml:space="preserve"> SOP Class (see Section </w:t>
      </w:r>
      <w:r w:rsidR="002F34CA">
        <w:rPr>
          <w:snapToGrid w:val="0"/>
        </w:rPr>
        <w:t>XXXX.3.2</w:t>
      </w:r>
      <w:r>
        <w:rPr>
          <w:snapToGrid w:val="0"/>
        </w:rPr>
        <w:t xml:space="preserve">) might reject </w:t>
      </w:r>
      <w:r w:rsidR="00B54174">
        <w:rPr>
          <w:snapToGrid w:val="0"/>
        </w:rPr>
        <w:t xml:space="preserve">requests that duplicate </w:t>
      </w:r>
      <w:r w:rsidR="00725CC2">
        <w:rPr>
          <w:snapToGrid w:val="0"/>
        </w:rPr>
        <w:t xml:space="preserve">the scope of </w:t>
      </w:r>
      <w:r w:rsidR="00B54174">
        <w:rPr>
          <w:snapToGrid w:val="0"/>
        </w:rPr>
        <w:t>an inventory recently created</w:t>
      </w:r>
      <w:r w:rsidR="00023ADE">
        <w:rPr>
          <w:snapToGrid w:val="0"/>
        </w:rPr>
        <w:t xml:space="preserve"> and that is available through the Inventory Query/Retrieve Service</w:t>
      </w:r>
      <w:r w:rsidR="00725CC2">
        <w:rPr>
          <w:snapToGrid w:val="0"/>
        </w:rPr>
        <w:t xml:space="preserve">. </w:t>
      </w:r>
      <w:r w:rsidR="00270B6D">
        <w:rPr>
          <w:snapToGrid w:val="0"/>
        </w:rPr>
        <w:t>A system that produces a regular full inventory</w:t>
      </w:r>
      <w:r w:rsidR="00583BAD">
        <w:rPr>
          <w:snapToGrid w:val="0"/>
        </w:rPr>
        <w:t xml:space="preserve">, e.g., monthly, might allow </w:t>
      </w:r>
      <w:r w:rsidR="00C60914">
        <w:rPr>
          <w:snapToGrid w:val="0"/>
        </w:rPr>
        <w:t>Inventory Creation</w:t>
      </w:r>
      <w:r w:rsidR="00583BAD">
        <w:rPr>
          <w:snapToGrid w:val="0"/>
        </w:rPr>
        <w:t xml:space="preserve"> requests only with a Study Update Datetime range after the last full inventory</w:t>
      </w:r>
      <w:r w:rsidR="00583BAD" w:rsidRPr="005B0D53">
        <w:rPr>
          <w:rFonts w:cs="Helvetica"/>
          <w:snapToGrid w:val="0"/>
        </w:rPr>
        <w:t xml:space="preserve"> </w:t>
      </w:r>
      <w:r w:rsidR="00583BAD">
        <w:rPr>
          <w:rFonts w:cs="Helvetica"/>
          <w:snapToGrid w:val="0"/>
        </w:rPr>
        <w:t>Content Date / Time.</w:t>
      </w:r>
    </w:p>
    <w:p w14:paraId="1C466025" w14:textId="5FF96512" w:rsidR="00C07D39" w:rsidRDefault="00261EEE" w:rsidP="00C07D39">
      <w:pPr>
        <w:pStyle w:val="Heading3"/>
        <w:rPr>
          <w:rFonts w:cs="Helvetica"/>
          <w:snapToGrid w:val="0"/>
        </w:rPr>
      </w:pPr>
      <w:bookmarkStart w:id="411" w:name="_XXXX.6.3_Incremental_Access"/>
      <w:bookmarkStart w:id="412" w:name="_Toc68207512"/>
      <w:bookmarkEnd w:id="411"/>
      <w:r>
        <w:rPr>
          <w:rFonts w:cs="Helvetica"/>
          <w:snapToGrid w:val="0"/>
        </w:rPr>
        <w:t>XXXX.6.4</w:t>
      </w:r>
      <w:r w:rsidR="00C07D39" w:rsidRPr="005B0D53">
        <w:rPr>
          <w:rFonts w:cs="Helvetica"/>
          <w:snapToGrid w:val="0"/>
        </w:rPr>
        <w:t xml:space="preserve"> </w:t>
      </w:r>
      <w:r w:rsidR="00C07D39">
        <w:rPr>
          <w:rFonts w:cs="Helvetica"/>
          <w:snapToGrid w:val="0"/>
        </w:rPr>
        <w:t>In</w:t>
      </w:r>
      <w:r w:rsidR="00A6287F">
        <w:rPr>
          <w:rFonts w:cs="Helvetica"/>
          <w:snapToGrid w:val="0"/>
        </w:rPr>
        <w:t>teractive</w:t>
      </w:r>
      <w:r w:rsidR="00C07D39">
        <w:rPr>
          <w:rFonts w:cs="Helvetica"/>
          <w:snapToGrid w:val="0"/>
        </w:rPr>
        <w:t xml:space="preserve"> Access</w:t>
      </w:r>
      <w:r w:rsidR="006D2115">
        <w:rPr>
          <w:rFonts w:cs="Helvetica"/>
          <w:snapToGrid w:val="0"/>
        </w:rPr>
        <w:t xml:space="preserve"> to Inventory Content</w:t>
      </w:r>
      <w:bookmarkEnd w:id="412"/>
    </w:p>
    <w:p w14:paraId="1260ECF3" w14:textId="624F3E0D" w:rsidR="00C07D39" w:rsidRDefault="00C07D39" w:rsidP="00C07D39">
      <w:pPr>
        <w:rPr>
          <w:snapToGrid w:val="0"/>
        </w:rPr>
      </w:pPr>
      <w:r w:rsidRPr="00C07D39">
        <w:rPr>
          <w:snapToGrid w:val="0"/>
        </w:rPr>
        <w:t xml:space="preserve">Inventory </w:t>
      </w:r>
      <w:r w:rsidR="006D1765">
        <w:rPr>
          <w:snapToGrid w:val="0"/>
        </w:rPr>
        <w:t xml:space="preserve">SOP Instances </w:t>
      </w:r>
      <w:r w:rsidRPr="00C07D39">
        <w:rPr>
          <w:snapToGrid w:val="0"/>
        </w:rPr>
        <w:t>may be very large</w:t>
      </w:r>
      <w:r w:rsidR="006D1765">
        <w:rPr>
          <w:snapToGrid w:val="0"/>
        </w:rPr>
        <w:t xml:space="preserve">, and may reside on a server separate from the application that needs to use them. The </w:t>
      </w:r>
      <w:r w:rsidR="006D1765" w:rsidRPr="00C07D39">
        <w:rPr>
          <w:snapToGrid w:val="0"/>
        </w:rPr>
        <w:t>objects</w:t>
      </w:r>
      <w:r w:rsidR="006D1765">
        <w:rPr>
          <w:snapToGrid w:val="0"/>
        </w:rPr>
        <w:t xml:space="preserve"> may be transferred to the using application using the DIMSE </w:t>
      </w:r>
      <w:r w:rsidR="006D2115">
        <w:rPr>
          <w:snapToGrid w:val="0"/>
        </w:rPr>
        <w:t xml:space="preserve">Non-Patient Object </w:t>
      </w:r>
      <w:r w:rsidR="006D1765">
        <w:rPr>
          <w:snapToGrid w:val="0"/>
        </w:rPr>
        <w:t>Storage Service</w:t>
      </w:r>
      <w:r w:rsidR="00231C95">
        <w:rPr>
          <w:snapToGrid w:val="0"/>
        </w:rPr>
        <w:t xml:space="preserve"> (see </w:t>
      </w:r>
      <w:hyperlink r:id="rId135" w:history="1">
        <w:r w:rsidR="00231C95" w:rsidRPr="009A1349">
          <w:rPr>
            <w:rStyle w:val="Hyperlink"/>
            <w:rFonts w:cs="Helvetica"/>
          </w:rPr>
          <w:t>Annex GG in PS3.4</w:t>
        </w:r>
      </w:hyperlink>
      <w:r w:rsidR="00231C95">
        <w:rPr>
          <w:snapToGrid w:val="0"/>
        </w:rPr>
        <w:t>)</w:t>
      </w:r>
      <w:r w:rsidR="006D1765">
        <w:rPr>
          <w:snapToGrid w:val="0"/>
        </w:rPr>
        <w:t xml:space="preserve">, but that </w:t>
      </w:r>
      <w:r w:rsidR="001078C9">
        <w:rPr>
          <w:snapToGrid w:val="0"/>
        </w:rPr>
        <w:t xml:space="preserve">service </w:t>
      </w:r>
      <w:r w:rsidR="006D1765">
        <w:rPr>
          <w:snapToGrid w:val="0"/>
        </w:rPr>
        <w:t>transfers whole SOP Instances, and the using application may not require</w:t>
      </w:r>
      <w:r w:rsidR="00B1296D">
        <w:rPr>
          <w:snapToGrid w:val="0"/>
        </w:rPr>
        <w:t xml:space="preserve"> or want to store</w:t>
      </w:r>
      <w:r w:rsidR="006D1765">
        <w:rPr>
          <w:snapToGrid w:val="0"/>
        </w:rPr>
        <w:t xml:space="preserve"> </w:t>
      </w:r>
      <w:r w:rsidR="009B0DE1">
        <w:rPr>
          <w:snapToGrid w:val="0"/>
        </w:rPr>
        <w:t>a</w:t>
      </w:r>
      <w:r w:rsidR="006D1765">
        <w:rPr>
          <w:snapToGrid w:val="0"/>
        </w:rPr>
        <w:t xml:space="preserve"> whole </w:t>
      </w:r>
      <w:r w:rsidR="006D2115">
        <w:rPr>
          <w:snapToGrid w:val="0"/>
        </w:rPr>
        <w:t xml:space="preserve">inventory </w:t>
      </w:r>
      <w:r w:rsidR="006D1765">
        <w:rPr>
          <w:snapToGrid w:val="0"/>
        </w:rPr>
        <w:t>object.</w:t>
      </w:r>
    </w:p>
    <w:p w14:paraId="7CE691CD" w14:textId="4075D090" w:rsidR="00C07D39" w:rsidRDefault="006D1765" w:rsidP="00C07D39">
      <w:pPr>
        <w:rPr>
          <w:snapToGrid w:val="0"/>
        </w:rPr>
      </w:pPr>
      <w:r>
        <w:rPr>
          <w:snapToGrid w:val="0"/>
        </w:rPr>
        <w:lastRenderedPageBreak/>
        <w:t xml:space="preserve">If the origin and destination support the </w:t>
      </w:r>
      <w:r w:rsidR="00C07D39">
        <w:rPr>
          <w:snapToGrid w:val="0"/>
        </w:rPr>
        <w:t>DICOM</w:t>
      </w:r>
      <w:r w:rsidR="004F3974">
        <w:rPr>
          <w:snapToGrid w:val="0"/>
        </w:rPr>
        <w:t xml:space="preserve"> </w:t>
      </w:r>
      <w:r w:rsidR="00C07D39">
        <w:rPr>
          <w:snapToGrid w:val="0"/>
        </w:rPr>
        <w:t>web</w:t>
      </w:r>
      <w:r w:rsidR="004F3974">
        <w:rPr>
          <w:snapToGrid w:val="0"/>
        </w:rPr>
        <w:t>-based</w:t>
      </w:r>
      <w:r>
        <w:rPr>
          <w:snapToGrid w:val="0"/>
        </w:rPr>
        <w:t xml:space="preserve"> </w:t>
      </w:r>
      <w:r w:rsidRPr="006D1765">
        <w:rPr>
          <w:snapToGrid w:val="0"/>
        </w:rPr>
        <w:t xml:space="preserve">Non-Patient Instance Service and Resources </w:t>
      </w:r>
      <w:hyperlink r:id="rId136" w:history="1">
        <w:r w:rsidR="008B3B6F">
          <w:rPr>
            <w:rStyle w:val="Hyperlink"/>
            <w:rFonts w:cs="Helvetica"/>
          </w:rPr>
          <w:t xml:space="preserve">(see </w:t>
        </w:r>
        <w:r w:rsidR="008B3B6F" w:rsidRPr="008B3B6F">
          <w:rPr>
            <w:rStyle w:val="Hyperlink"/>
            <w:rFonts w:cs="Helvetica"/>
          </w:rPr>
          <w:t>Section 12 in PS3.18</w:t>
        </w:r>
      </w:hyperlink>
      <w:r w:rsidR="008B3B6F">
        <w:t xml:space="preserve">), </w:t>
      </w:r>
      <w:r w:rsidR="008F7D8C">
        <w:t xml:space="preserve">and </w:t>
      </w:r>
      <w:r w:rsidR="008F7D8C">
        <w:rPr>
          <w:snapToGrid w:val="0"/>
        </w:rPr>
        <w:t xml:space="preserve">if the origin supports </w:t>
      </w:r>
      <w:r w:rsidR="0015795C">
        <w:rPr>
          <w:snapToGrid w:val="0"/>
        </w:rPr>
        <w:t xml:space="preserve">HTTP </w:t>
      </w:r>
      <w:r w:rsidR="008F7D8C">
        <w:rPr>
          <w:snapToGrid w:val="0"/>
        </w:rPr>
        <w:t>Range request headers,</w:t>
      </w:r>
      <w:r w:rsidR="008F7D8C">
        <w:t xml:space="preserve"> </w:t>
      </w:r>
      <w:r w:rsidR="008B3B6F">
        <w:t>the destination application can in</w:t>
      </w:r>
      <w:r w:rsidR="0015795C">
        <w:t>teractivel</w:t>
      </w:r>
      <w:r w:rsidR="008B3B6F">
        <w:t>y retrieve specific b</w:t>
      </w:r>
      <w:r>
        <w:rPr>
          <w:snapToGrid w:val="0"/>
        </w:rPr>
        <w:t>yte range</w:t>
      </w:r>
      <w:r w:rsidR="0015795C">
        <w:rPr>
          <w:snapToGrid w:val="0"/>
        </w:rPr>
        <w:t>s</w:t>
      </w:r>
      <w:r w:rsidR="008B3B6F">
        <w:rPr>
          <w:snapToGrid w:val="0"/>
        </w:rPr>
        <w:t xml:space="preserve"> of the SOP Instance using the mechanism of </w:t>
      </w:r>
      <w:hyperlink w:anchor="RFC7233" w:history="1">
        <w:r w:rsidRPr="00F41252">
          <w:rPr>
            <w:rStyle w:val="Hyperlink"/>
            <w:snapToGrid w:val="0"/>
          </w:rPr>
          <w:t>[RFC7233</w:t>
        </w:r>
        <w:r w:rsidR="008B3B6F" w:rsidRPr="00F41252">
          <w:rPr>
            <w:rStyle w:val="Hyperlink"/>
            <w:snapToGrid w:val="0"/>
          </w:rPr>
          <w:t>]</w:t>
        </w:r>
      </w:hyperlink>
      <w:r w:rsidR="008B3B6F">
        <w:rPr>
          <w:snapToGrid w:val="0"/>
        </w:rPr>
        <w:t>.</w:t>
      </w:r>
    </w:p>
    <w:p w14:paraId="5DDB5836" w14:textId="46C6DA5C" w:rsidR="00C07D39" w:rsidRDefault="00F41252" w:rsidP="006D2115">
      <w:pPr>
        <w:rPr>
          <w:snapToGrid w:val="0"/>
        </w:rPr>
      </w:pPr>
      <w:r>
        <w:rPr>
          <w:snapToGrid w:val="0"/>
        </w:rPr>
        <w:t xml:space="preserve">If the </w:t>
      </w:r>
      <w:r w:rsidR="00447495">
        <w:rPr>
          <w:snapToGrid w:val="0"/>
        </w:rPr>
        <w:t xml:space="preserve">Inventory SOP Instances are made available through a </w:t>
      </w:r>
      <w:r w:rsidR="00C07D39">
        <w:rPr>
          <w:snapToGrid w:val="0"/>
        </w:rPr>
        <w:t>non-DICOM protocol</w:t>
      </w:r>
      <w:r w:rsidR="00447495">
        <w:rPr>
          <w:snapToGrid w:val="0"/>
        </w:rPr>
        <w:t>, that protocol may support interactive remote application reading of the file</w:t>
      </w:r>
      <w:r w:rsidR="00C07D39">
        <w:rPr>
          <w:snapToGrid w:val="0"/>
        </w:rPr>
        <w:t>.</w:t>
      </w:r>
      <w:r w:rsidR="006D2115">
        <w:rPr>
          <w:snapToGrid w:val="0"/>
        </w:rPr>
        <w:t xml:space="preserve"> Support for such protocols is</w:t>
      </w:r>
      <w:r w:rsidR="006D2115" w:rsidRPr="006D2115">
        <w:rPr>
          <w:snapToGrid w:val="0"/>
        </w:rPr>
        <w:t xml:space="preserve"> typically integrated into </w:t>
      </w:r>
      <w:r w:rsidR="006D2115">
        <w:rPr>
          <w:snapToGrid w:val="0"/>
        </w:rPr>
        <w:t xml:space="preserve">the </w:t>
      </w:r>
      <w:r w:rsidR="006D2115" w:rsidRPr="006D2115">
        <w:rPr>
          <w:snapToGrid w:val="0"/>
        </w:rPr>
        <w:t xml:space="preserve">filesystem I/O </w:t>
      </w:r>
      <w:r w:rsidR="006D2115">
        <w:rPr>
          <w:snapToGrid w:val="0"/>
        </w:rPr>
        <w:t xml:space="preserve">capabilities of the </w:t>
      </w:r>
      <w:r w:rsidR="00D13DBA">
        <w:rPr>
          <w:snapToGrid w:val="0"/>
        </w:rPr>
        <w:t xml:space="preserve">using </w:t>
      </w:r>
      <w:r w:rsidR="00873AA5">
        <w:rPr>
          <w:snapToGrid w:val="0"/>
        </w:rPr>
        <w:t xml:space="preserve">application’s </w:t>
      </w:r>
      <w:r w:rsidR="006D2115" w:rsidRPr="006D2115">
        <w:rPr>
          <w:snapToGrid w:val="0"/>
        </w:rPr>
        <w:t>operating system</w:t>
      </w:r>
      <w:r w:rsidR="006D2115">
        <w:rPr>
          <w:snapToGrid w:val="0"/>
        </w:rPr>
        <w:t>.</w:t>
      </w:r>
    </w:p>
    <w:p w14:paraId="145D5E9B" w14:textId="4FB823E9" w:rsidR="00C7285F" w:rsidRDefault="00C7285F" w:rsidP="00C7285F">
      <w:pPr>
        <w:pStyle w:val="Heading3"/>
        <w:rPr>
          <w:rFonts w:cs="Helvetica"/>
          <w:snapToGrid w:val="0"/>
        </w:rPr>
      </w:pPr>
      <w:bookmarkStart w:id="413" w:name="_XXXX.6.5_Multiple_Application"/>
      <w:bookmarkStart w:id="414" w:name="_Toc68207513"/>
      <w:bookmarkEnd w:id="413"/>
      <w:r>
        <w:rPr>
          <w:rFonts w:cs="Helvetica"/>
          <w:snapToGrid w:val="0"/>
        </w:rPr>
        <w:t>XXXX.6.5</w:t>
      </w:r>
      <w:r w:rsidRPr="005B0D53">
        <w:rPr>
          <w:rFonts w:cs="Helvetica"/>
          <w:snapToGrid w:val="0"/>
        </w:rPr>
        <w:t xml:space="preserve"> </w:t>
      </w:r>
      <w:r>
        <w:rPr>
          <w:rFonts w:cs="Helvetica"/>
          <w:snapToGrid w:val="0"/>
        </w:rPr>
        <w:t>Multiple Application Entit</w:t>
      </w:r>
      <w:r w:rsidR="00582CB2">
        <w:rPr>
          <w:rFonts w:cs="Helvetica"/>
          <w:snapToGrid w:val="0"/>
        </w:rPr>
        <w:t>y Titl</w:t>
      </w:r>
      <w:r>
        <w:rPr>
          <w:rFonts w:cs="Helvetica"/>
          <w:snapToGrid w:val="0"/>
        </w:rPr>
        <w:t>es</w:t>
      </w:r>
      <w:bookmarkEnd w:id="414"/>
    </w:p>
    <w:p w14:paraId="340FFC70" w14:textId="68A56DE5" w:rsidR="00C7285F" w:rsidRDefault="00C8713E" w:rsidP="00C7285F">
      <w:pPr>
        <w:rPr>
          <w:rFonts w:cs="Helvetica"/>
          <w:snapToGrid w:val="0"/>
        </w:rPr>
      </w:pPr>
      <w:r>
        <w:rPr>
          <w:lang w:val="en"/>
        </w:rPr>
        <w:t xml:space="preserve">A repository may have multiple </w:t>
      </w:r>
      <w:r>
        <w:rPr>
          <w:rFonts w:cs="Helvetica"/>
          <w:snapToGrid w:val="0"/>
        </w:rPr>
        <w:t>Application Entities, with distinct DICOM protocol addresses (AE Titles)</w:t>
      </w:r>
      <w:r w:rsidR="002A3E66">
        <w:rPr>
          <w:rFonts w:cs="Helvetica"/>
          <w:snapToGrid w:val="0"/>
        </w:rPr>
        <w:t xml:space="preserve">. One common use is a PACS that has multiple separate archive subsystems, each of which supports DICOM protocol services (for example, as shown in Figure XXXX.2-4).  </w:t>
      </w:r>
    </w:p>
    <w:p w14:paraId="2D75D5DD" w14:textId="25088695" w:rsidR="002A3E66" w:rsidRDefault="002A3E66" w:rsidP="00C7285F">
      <w:pPr>
        <w:rPr>
          <w:rFonts w:cs="Helvetica"/>
          <w:snapToGrid w:val="0"/>
        </w:rPr>
      </w:pPr>
      <w:r>
        <w:rPr>
          <w:rFonts w:cs="Helvetica"/>
          <w:snapToGrid w:val="0"/>
        </w:rPr>
        <w:t xml:space="preserve">Another use for </w:t>
      </w:r>
      <w:r>
        <w:rPr>
          <w:lang w:val="en"/>
        </w:rPr>
        <w:t>multiple</w:t>
      </w:r>
      <w:r w:rsidRPr="002A3E66">
        <w:rPr>
          <w:rFonts w:cs="Helvetica"/>
          <w:snapToGrid w:val="0"/>
        </w:rPr>
        <w:t xml:space="preserve"> </w:t>
      </w:r>
      <w:r>
        <w:rPr>
          <w:rFonts w:cs="Helvetica"/>
          <w:snapToGrid w:val="0"/>
        </w:rPr>
        <w:t xml:space="preserve">AE Titles may be to provide separate </w:t>
      </w:r>
      <w:r w:rsidR="002B269F">
        <w:rPr>
          <w:rFonts w:cs="Helvetica"/>
          <w:snapToGrid w:val="0"/>
        </w:rPr>
        <w:t xml:space="preserve">views of the repository, and hence separate inventory content, for restricted subsets of the stored data. For example, the repository may include data that has patient consent for research use and data without such consent. This distinction does not have an associated key attribute for the Scope of Inventory. The system may therefore present one AE Title for operations on the entire repository, and a different AE Title for operations only on the research qualified data. </w:t>
      </w:r>
      <w:r w:rsidR="00582CB2">
        <w:rPr>
          <w:rFonts w:cs="Helvetica"/>
          <w:snapToGrid w:val="0"/>
        </w:rPr>
        <w:t xml:space="preserve">This </w:t>
      </w:r>
      <w:r w:rsidR="002B269F">
        <w:rPr>
          <w:rFonts w:cs="Helvetica"/>
          <w:snapToGrid w:val="0"/>
        </w:rPr>
        <w:t>approach could be used for</w:t>
      </w:r>
      <w:r w:rsidR="00582CB2">
        <w:rPr>
          <w:rFonts w:cs="Helvetica"/>
          <w:snapToGrid w:val="0"/>
        </w:rPr>
        <w:t xml:space="preserve"> any</w:t>
      </w:r>
      <w:r w:rsidR="002B269F">
        <w:rPr>
          <w:rFonts w:cs="Helvetica"/>
          <w:snapToGrid w:val="0"/>
        </w:rPr>
        <w:t xml:space="preserve"> other subsets of the repository </w:t>
      </w:r>
      <w:r w:rsidR="00582CB2">
        <w:rPr>
          <w:rFonts w:cs="Helvetica"/>
          <w:snapToGrid w:val="0"/>
        </w:rPr>
        <w:t xml:space="preserve">that the system manages, but </w:t>
      </w:r>
      <w:r w:rsidR="002B269F">
        <w:rPr>
          <w:rFonts w:cs="Helvetica"/>
          <w:snapToGrid w:val="0"/>
        </w:rPr>
        <w:t>for which there is no standard key attribute for the Scope of Inventory</w:t>
      </w:r>
      <w:r w:rsidR="00582CB2">
        <w:rPr>
          <w:rFonts w:cs="Helvetica"/>
          <w:snapToGrid w:val="0"/>
        </w:rPr>
        <w:t>.</w:t>
      </w:r>
    </w:p>
    <w:p w14:paraId="1707467F" w14:textId="2C6578E2" w:rsidR="00582CB2" w:rsidRPr="00C7285F" w:rsidRDefault="00582CB2" w:rsidP="00C7285F">
      <w:pPr>
        <w:rPr>
          <w:lang w:val="en"/>
        </w:rPr>
      </w:pPr>
      <w:r>
        <w:rPr>
          <w:rFonts w:cs="Helvetica"/>
          <w:snapToGrid w:val="0"/>
        </w:rPr>
        <w:t xml:space="preserve">A similar use of </w:t>
      </w:r>
      <w:r>
        <w:rPr>
          <w:lang w:val="en"/>
        </w:rPr>
        <w:t>multiple</w:t>
      </w:r>
      <w:r w:rsidRPr="002A3E66">
        <w:rPr>
          <w:rFonts w:cs="Helvetica"/>
          <w:snapToGrid w:val="0"/>
        </w:rPr>
        <w:t xml:space="preserve"> </w:t>
      </w:r>
      <w:r>
        <w:rPr>
          <w:rFonts w:cs="Helvetica"/>
          <w:snapToGrid w:val="0"/>
        </w:rPr>
        <w:t xml:space="preserve">AE Titles may provide separate views of the repository to different sets of users. An example of this is described in the next section for views of </w:t>
      </w:r>
      <w:r w:rsidR="001607DF">
        <w:rPr>
          <w:rFonts w:cs="Helvetica"/>
          <w:snapToGrid w:val="0"/>
        </w:rPr>
        <w:t xml:space="preserve">the </w:t>
      </w:r>
      <w:r>
        <w:rPr>
          <w:rFonts w:cs="Helvetica"/>
          <w:snapToGrid w:val="0"/>
        </w:rPr>
        <w:t>Patient ID.</w:t>
      </w:r>
    </w:p>
    <w:p w14:paraId="7230FF15" w14:textId="6371754F" w:rsidR="00E86044" w:rsidRDefault="00C7285F" w:rsidP="00E86044">
      <w:pPr>
        <w:pStyle w:val="Heading3"/>
        <w:rPr>
          <w:rFonts w:cs="Helvetica"/>
          <w:snapToGrid w:val="0"/>
        </w:rPr>
      </w:pPr>
      <w:bookmarkStart w:id="415" w:name="_XXXX.6.6_Multiple_Patient"/>
      <w:bookmarkStart w:id="416" w:name="_Toc68207514"/>
      <w:bookmarkEnd w:id="415"/>
      <w:r>
        <w:rPr>
          <w:rFonts w:cs="Helvetica"/>
          <w:snapToGrid w:val="0"/>
        </w:rPr>
        <w:t>XXXX.6.6</w:t>
      </w:r>
      <w:r w:rsidR="00E86044" w:rsidRPr="005B0D53">
        <w:rPr>
          <w:rFonts w:cs="Helvetica"/>
          <w:snapToGrid w:val="0"/>
        </w:rPr>
        <w:t xml:space="preserve"> </w:t>
      </w:r>
      <w:r w:rsidR="00CC2285">
        <w:rPr>
          <w:rFonts w:cs="Helvetica"/>
          <w:snapToGrid w:val="0"/>
        </w:rPr>
        <w:t xml:space="preserve">Multiple </w:t>
      </w:r>
      <w:r w:rsidR="00223097">
        <w:rPr>
          <w:rFonts w:cs="Helvetica"/>
          <w:snapToGrid w:val="0"/>
        </w:rPr>
        <w:t>Patient ID</w:t>
      </w:r>
      <w:r w:rsidR="00CC2285">
        <w:rPr>
          <w:rFonts w:cs="Helvetica"/>
          <w:snapToGrid w:val="0"/>
        </w:rPr>
        <w:t>s</w:t>
      </w:r>
      <w:bookmarkEnd w:id="416"/>
    </w:p>
    <w:p w14:paraId="150E4D3C" w14:textId="77777777" w:rsidR="0085509A" w:rsidRDefault="00EC1E99" w:rsidP="00EC1E99">
      <w:pPr>
        <w:tabs>
          <w:tab w:val="clear" w:pos="720"/>
        </w:tabs>
        <w:rPr>
          <w:rFonts w:cs="Helvetica"/>
        </w:rPr>
      </w:pPr>
      <w:r>
        <w:rPr>
          <w:rFonts w:cs="Helvetica"/>
        </w:rPr>
        <w:t>The basic DICOM Patient Information Entity as used in the Inventory IOD supports a primary Patient ID, with an optional issuer or assigning authority, plus</w:t>
      </w:r>
      <w:r w:rsidR="00B239C9">
        <w:rPr>
          <w:rFonts w:cs="Helvetica"/>
        </w:rPr>
        <w:t xml:space="preserve"> additional IDs and issuers in</w:t>
      </w:r>
      <w:r>
        <w:rPr>
          <w:rFonts w:cs="Helvetica"/>
        </w:rPr>
        <w:t xml:space="preserve"> </w:t>
      </w:r>
      <w:r w:rsidR="004745BC">
        <w:rPr>
          <w:rFonts w:cs="Helvetica"/>
        </w:rPr>
        <w:t>the</w:t>
      </w:r>
      <w:r>
        <w:rPr>
          <w:rFonts w:cs="Helvetica"/>
        </w:rPr>
        <w:t xml:space="preserve"> Other Patient IDs</w:t>
      </w:r>
      <w:r w:rsidR="004745BC" w:rsidRPr="004745BC">
        <w:rPr>
          <w:rFonts w:cs="Helvetica"/>
        </w:rPr>
        <w:t xml:space="preserve"> </w:t>
      </w:r>
      <w:r w:rsidR="004745BC">
        <w:rPr>
          <w:rFonts w:cs="Helvetica"/>
        </w:rPr>
        <w:t>Sequence</w:t>
      </w:r>
      <w:r w:rsidR="00B239C9">
        <w:rPr>
          <w:rFonts w:cs="Helvetica"/>
        </w:rPr>
        <w:t xml:space="preserve"> </w:t>
      </w:r>
      <w:r w:rsidR="00B239C9" w:rsidRPr="005B0D53">
        <w:rPr>
          <w:rFonts w:cs="Helvetica"/>
          <w:color w:val="000000"/>
        </w:rPr>
        <w:t>(0010,1002)</w:t>
      </w:r>
      <w:r>
        <w:rPr>
          <w:rFonts w:cs="Helvetica"/>
        </w:rPr>
        <w:t xml:space="preserve">. </w:t>
      </w:r>
      <w:r w:rsidR="0085509A">
        <w:rPr>
          <w:rFonts w:cs="Helvetica"/>
        </w:rPr>
        <w:t xml:space="preserve">The DICOM attributes describing the assigning authority have mappings to corresponding HL7v2 CX Data Type components (see </w:t>
      </w:r>
      <w:hyperlink r:id="rId137" w:history="1">
        <w:r w:rsidR="0085509A" w:rsidRPr="00B239C9">
          <w:rPr>
            <w:rStyle w:val="Hyperlink"/>
            <w:rFonts w:cs="Helvetica"/>
          </w:rPr>
          <w:t>Section 10.15 in PS3.3</w:t>
        </w:r>
      </w:hyperlink>
      <w:r w:rsidR="0085509A">
        <w:rPr>
          <w:rFonts w:cs="Helvetica"/>
        </w:rPr>
        <w:t>).</w:t>
      </w:r>
    </w:p>
    <w:p w14:paraId="5ADA7AE0" w14:textId="67FBB10F" w:rsidR="00EC1E99" w:rsidRDefault="00EC1E99" w:rsidP="00DB21AC">
      <w:pPr>
        <w:tabs>
          <w:tab w:val="clear" w:pos="720"/>
        </w:tabs>
        <w:rPr>
          <w:rFonts w:cs="Helvetica"/>
        </w:rPr>
      </w:pPr>
      <w:r>
        <w:rPr>
          <w:rFonts w:cs="Helvetica"/>
        </w:rPr>
        <w:t xml:space="preserve">As PACS migration or consolidation often involves Patient IDs from multiple assigning authorities, </w:t>
      </w:r>
      <w:r w:rsidR="004B7EB8">
        <w:rPr>
          <w:rFonts w:cs="Helvetica"/>
        </w:rPr>
        <w:t xml:space="preserve">organizations should </w:t>
      </w:r>
      <w:r w:rsidR="000756F9">
        <w:rPr>
          <w:rFonts w:cs="Helvetica"/>
        </w:rPr>
        <w:t xml:space="preserve">establish well-defined assigning authority identifiers. </w:t>
      </w:r>
      <w:r w:rsidR="0085509A">
        <w:rPr>
          <w:rFonts w:cs="Helvetica"/>
        </w:rPr>
        <w:t xml:space="preserve">The </w:t>
      </w:r>
      <w:r w:rsidR="00DB21AC">
        <w:rPr>
          <w:rFonts w:cs="Helvetica"/>
        </w:rPr>
        <w:t xml:space="preserve">implementer of the inventory production application and the user </w:t>
      </w:r>
      <w:r w:rsidR="0085509A">
        <w:rPr>
          <w:rFonts w:cs="Helvetica"/>
        </w:rPr>
        <w:t xml:space="preserve">organization should consider whether to </w:t>
      </w:r>
      <w:r w:rsidR="00DB21AC">
        <w:rPr>
          <w:rFonts w:cs="Helvetica"/>
        </w:rPr>
        <w:t xml:space="preserve">include values for </w:t>
      </w:r>
      <w:r w:rsidR="00DB21AC" w:rsidRPr="00DB21AC">
        <w:rPr>
          <w:rFonts w:cs="Helvetica"/>
        </w:rPr>
        <w:t>Issuer of Patient ID</w:t>
      </w:r>
      <w:r w:rsidR="00DB21AC">
        <w:rPr>
          <w:rFonts w:cs="Helvetica"/>
        </w:rPr>
        <w:t xml:space="preserve"> </w:t>
      </w:r>
      <w:r w:rsidR="00DB21AC" w:rsidRPr="00DB21AC">
        <w:rPr>
          <w:rFonts w:cs="Helvetica"/>
        </w:rPr>
        <w:t>(0010,0021)</w:t>
      </w:r>
      <w:r w:rsidR="0085509A">
        <w:rPr>
          <w:rFonts w:cs="Helvetica"/>
        </w:rPr>
        <w:t xml:space="preserve"> in production of an inventory. </w:t>
      </w:r>
      <w:r w:rsidR="00DB21AC">
        <w:rPr>
          <w:rFonts w:cs="Helvetica"/>
        </w:rPr>
        <w:t>Such values may especially facilitate consolidation of multiple repositories.</w:t>
      </w:r>
    </w:p>
    <w:p w14:paraId="4507861F" w14:textId="06A2C24F" w:rsidR="00780482" w:rsidRDefault="00780482" w:rsidP="00780482">
      <w:pPr>
        <w:keepNext/>
        <w:ind w:left="450"/>
        <w:rPr>
          <w:rFonts w:cs="Helvetica"/>
          <w:sz w:val="18"/>
          <w:szCs w:val="18"/>
        </w:rPr>
      </w:pPr>
      <w:r w:rsidRPr="005B0D53">
        <w:rPr>
          <w:rFonts w:cs="Helvetica"/>
          <w:sz w:val="18"/>
          <w:szCs w:val="18"/>
        </w:rPr>
        <w:t>Note</w:t>
      </w:r>
      <w:r w:rsidR="008F7D8C">
        <w:rPr>
          <w:rFonts w:cs="Helvetica"/>
          <w:sz w:val="18"/>
          <w:szCs w:val="18"/>
        </w:rPr>
        <w:t>s</w:t>
      </w:r>
    </w:p>
    <w:p w14:paraId="5A9A4E40" w14:textId="080B6117" w:rsidR="002B1389" w:rsidRPr="002B1389" w:rsidRDefault="008F7D8C" w:rsidP="008F7D8C">
      <w:pPr>
        <w:keepNext/>
        <w:ind w:left="720" w:hanging="270"/>
        <w:rPr>
          <w:rFonts w:cs="Helvetica"/>
          <w:sz w:val="18"/>
          <w:szCs w:val="18"/>
        </w:rPr>
      </w:pPr>
      <w:r>
        <w:rPr>
          <w:rFonts w:cs="Helvetica"/>
          <w:sz w:val="18"/>
          <w:szCs w:val="18"/>
        </w:rPr>
        <w:t>1.</w:t>
      </w:r>
      <w:r>
        <w:rPr>
          <w:rFonts w:cs="Helvetica"/>
          <w:sz w:val="18"/>
          <w:szCs w:val="18"/>
        </w:rPr>
        <w:tab/>
      </w:r>
      <w:r w:rsidR="002B1389">
        <w:rPr>
          <w:rFonts w:cs="Helvetica"/>
          <w:sz w:val="18"/>
          <w:szCs w:val="18"/>
        </w:rPr>
        <w:t xml:space="preserve">See the </w:t>
      </w:r>
      <w:hyperlink w:anchor="IHERADTF1" w:history="1">
        <w:r w:rsidR="002B1389" w:rsidRPr="005B0D53">
          <w:rPr>
            <w:rStyle w:val="Hyperlink"/>
            <w:rFonts w:cs="Helvetica"/>
            <w:bCs/>
            <w:sz w:val="18"/>
            <w:szCs w:val="16"/>
          </w:rPr>
          <w:t>[IHE RAD TF-1]</w:t>
        </w:r>
      </w:hyperlink>
      <w:r w:rsidR="002B1389" w:rsidRPr="005B0D53">
        <w:rPr>
          <w:rFonts w:cs="Helvetica"/>
          <w:bCs/>
          <w:color w:val="000000"/>
          <w:sz w:val="18"/>
          <w:szCs w:val="16"/>
        </w:rPr>
        <w:t xml:space="preserve"> </w:t>
      </w:r>
      <w:r w:rsidR="002B1389" w:rsidRPr="002B1389">
        <w:rPr>
          <w:rFonts w:cs="Helvetica"/>
          <w:bCs/>
          <w:i/>
          <w:iCs/>
          <w:color w:val="000000"/>
          <w:sz w:val="18"/>
          <w:szCs w:val="16"/>
        </w:rPr>
        <w:t>Scheduled Workflow.b Integration Profile</w:t>
      </w:r>
      <w:r w:rsidR="002B1389">
        <w:rPr>
          <w:rFonts w:cs="Helvetica"/>
          <w:bCs/>
          <w:color w:val="000000"/>
          <w:sz w:val="18"/>
          <w:szCs w:val="16"/>
        </w:rPr>
        <w:t xml:space="preserve"> and its </w:t>
      </w:r>
      <w:r w:rsidR="002B1389" w:rsidRPr="002B1389">
        <w:rPr>
          <w:rFonts w:cs="Helvetica"/>
          <w:bCs/>
          <w:color w:val="000000"/>
          <w:sz w:val="18"/>
          <w:szCs w:val="16"/>
        </w:rPr>
        <w:t>Enterprise Identity</w:t>
      </w:r>
      <w:r w:rsidR="002B1389">
        <w:rPr>
          <w:rFonts w:cs="Helvetica"/>
          <w:bCs/>
          <w:color w:val="000000"/>
          <w:sz w:val="18"/>
          <w:szCs w:val="16"/>
        </w:rPr>
        <w:t xml:space="preserve"> Option.</w:t>
      </w:r>
    </w:p>
    <w:p w14:paraId="483B5539" w14:textId="4AE8793A" w:rsidR="00780482" w:rsidRDefault="008F7D8C" w:rsidP="008F7D8C">
      <w:pPr>
        <w:keepNext/>
        <w:ind w:left="720" w:hanging="270"/>
        <w:rPr>
          <w:rFonts w:cs="Helvetica"/>
          <w:sz w:val="18"/>
          <w:szCs w:val="18"/>
        </w:rPr>
      </w:pPr>
      <w:r>
        <w:rPr>
          <w:rFonts w:cs="Helvetica"/>
          <w:sz w:val="18"/>
          <w:szCs w:val="18"/>
        </w:rPr>
        <w:t>2.</w:t>
      </w:r>
      <w:r>
        <w:rPr>
          <w:rFonts w:cs="Helvetica"/>
          <w:sz w:val="18"/>
          <w:szCs w:val="18"/>
        </w:rPr>
        <w:tab/>
      </w:r>
      <w:r w:rsidR="00780482">
        <w:rPr>
          <w:rFonts w:cs="Helvetica"/>
          <w:sz w:val="18"/>
          <w:szCs w:val="18"/>
        </w:rPr>
        <w:t xml:space="preserve">Similar considerations may be applied to the </w:t>
      </w:r>
      <w:r w:rsidR="00780482" w:rsidRPr="00780482">
        <w:rPr>
          <w:rFonts w:cs="Helvetica"/>
          <w:sz w:val="18"/>
          <w:szCs w:val="18"/>
        </w:rPr>
        <w:t>Issuer of Accession Number Sequence</w:t>
      </w:r>
      <w:r w:rsidR="00780482">
        <w:rPr>
          <w:rFonts w:cs="Helvetica"/>
          <w:sz w:val="18"/>
          <w:szCs w:val="18"/>
        </w:rPr>
        <w:t xml:space="preserve"> </w:t>
      </w:r>
      <w:r w:rsidR="00780482" w:rsidRPr="00780482">
        <w:rPr>
          <w:rFonts w:cs="Helvetica"/>
          <w:sz w:val="18"/>
          <w:szCs w:val="18"/>
        </w:rPr>
        <w:t>(0008,0051)</w:t>
      </w:r>
      <w:r w:rsidR="00780482">
        <w:rPr>
          <w:rFonts w:cs="Helvetica"/>
          <w:sz w:val="18"/>
          <w:szCs w:val="18"/>
        </w:rPr>
        <w:t>.</w:t>
      </w:r>
    </w:p>
    <w:p w14:paraId="11C56A50" w14:textId="5C5AE912" w:rsidR="00D023BD" w:rsidRDefault="000E5D02" w:rsidP="00D023BD">
      <w:pPr>
        <w:tabs>
          <w:tab w:val="clear" w:pos="720"/>
        </w:tabs>
        <w:rPr>
          <w:rFonts w:cs="Helvetica"/>
        </w:rPr>
      </w:pPr>
      <w:r>
        <w:rPr>
          <w:rFonts w:cs="Helvetica"/>
        </w:rPr>
        <w:t xml:space="preserve">Some </w:t>
      </w:r>
      <w:r w:rsidR="00571E5C">
        <w:rPr>
          <w:rFonts w:cs="Helvetica"/>
        </w:rPr>
        <w:t>repository</w:t>
      </w:r>
      <w:r>
        <w:rPr>
          <w:rFonts w:cs="Helvetica"/>
        </w:rPr>
        <w:t xml:space="preserve"> management systems, particularly those that support independent but related organizations, handle multiple Patient ID schemes. In such an environment, </w:t>
      </w:r>
      <w:r w:rsidR="008968E4">
        <w:rPr>
          <w:rFonts w:cs="Helvetica"/>
        </w:rPr>
        <w:t xml:space="preserve">Query/Retrieve </w:t>
      </w:r>
      <w:r>
        <w:rPr>
          <w:rFonts w:cs="Helvetica"/>
        </w:rPr>
        <w:t xml:space="preserve">from applications in one organization </w:t>
      </w:r>
      <w:r w:rsidR="008968E4">
        <w:rPr>
          <w:rFonts w:cs="Helvetica"/>
        </w:rPr>
        <w:t>may</w:t>
      </w:r>
      <w:r>
        <w:rPr>
          <w:rFonts w:cs="Helvetica"/>
        </w:rPr>
        <w:t xml:space="preserve"> be returned with the Patient ID</w:t>
      </w:r>
      <w:r w:rsidR="008968E4">
        <w:rPr>
          <w:rFonts w:cs="Helvetica"/>
        </w:rPr>
        <w:t>s</w:t>
      </w:r>
      <w:r>
        <w:rPr>
          <w:rFonts w:cs="Helvetica"/>
        </w:rPr>
        <w:t xml:space="preserve"> for that organization, while the same querie</w:t>
      </w:r>
      <w:r w:rsidR="008968E4">
        <w:rPr>
          <w:rFonts w:cs="Helvetica"/>
        </w:rPr>
        <w:t>s</w:t>
      </w:r>
      <w:r>
        <w:rPr>
          <w:rFonts w:cs="Helvetica"/>
        </w:rPr>
        <w:t xml:space="preserve"> from a different organization will have the Patient ID</w:t>
      </w:r>
      <w:r w:rsidR="008968E4">
        <w:rPr>
          <w:rFonts w:cs="Helvetica"/>
        </w:rPr>
        <w:t>s</w:t>
      </w:r>
      <w:r>
        <w:rPr>
          <w:rFonts w:cs="Helvetica"/>
        </w:rPr>
        <w:t xml:space="preserve"> for that second organization</w:t>
      </w:r>
      <w:r w:rsidR="008968E4">
        <w:rPr>
          <w:rFonts w:cs="Helvetica"/>
        </w:rPr>
        <w:t>; t</w:t>
      </w:r>
      <w:r w:rsidR="00D023BD">
        <w:rPr>
          <w:rFonts w:cs="Helvetica"/>
        </w:rPr>
        <w:t>he same approach may be used for production of inventories that have different views of the data for different users.</w:t>
      </w:r>
      <w:r w:rsidR="008968E4">
        <w:rPr>
          <w:rFonts w:cs="Helvetica"/>
        </w:rPr>
        <w:t xml:space="preserve"> </w:t>
      </w:r>
      <w:r w:rsidR="00C203EC">
        <w:rPr>
          <w:rFonts w:cs="Helvetica"/>
        </w:rPr>
        <w:t>T</w:t>
      </w:r>
      <w:r w:rsidR="00D71964">
        <w:rPr>
          <w:rFonts w:cs="Helvetica"/>
        </w:rPr>
        <w:t xml:space="preserve">o distinguish queries from the different organizations, </w:t>
      </w:r>
      <w:r w:rsidR="008968E4">
        <w:rPr>
          <w:rFonts w:cs="Helvetica"/>
        </w:rPr>
        <w:t xml:space="preserve">the </w:t>
      </w:r>
      <w:r w:rsidR="00571E5C">
        <w:rPr>
          <w:rFonts w:cs="Helvetica"/>
        </w:rPr>
        <w:t>repository</w:t>
      </w:r>
      <w:r w:rsidR="00C203EC">
        <w:rPr>
          <w:rFonts w:cs="Helvetica"/>
        </w:rPr>
        <w:t xml:space="preserve"> management system</w:t>
      </w:r>
      <w:r w:rsidR="007A47A1">
        <w:rPr>
          <w:rFonts w:cs="Helvetica"/>
        </w:rPr>
        <w:t xml:space="preserve"> </w:t>
      </w:r>
      <w:r w:rsidR="00BC59A2">
        <w:rPr>
          <w:rFonts w:cs="Helvetica"/>
        </w:rPr>
        <w:t xml:space="preserve">may use </w:t>
      </w:r>
      <w:r w:rsidR="00571E5C" w:rsidRPr="005B0D53">
        <w:rPr>
          <w:rFonts w:cs="Helvetica"/>
        </w:rPr>
        <w:t xml:space="preserve">Application Entity </w:t>
      </w:r>
      <w:r w:rsidR="00BC59A2">
        <w:rPr>
          <w:rFonts w:cs="Helvetica"/>
        </w:rPr>
        <w:t xml:space="preserve">Titles </w:t>
      </w:r>
      <w:r w:rsidR="00D023BD">
        <w:rPr>
          <w:rFonts w:cs="Helvetica"/>
        </w:rPr>
        <w:t>in two different ways. First, it may associate the SCU’s Calling AE Title with an organization context; this requires the SCP to know all SCU AE Titles. A second approach has the SCP implement multiple Called AE Titles, each assigned to a different organization; each SCU is then configured to call the SCP AE Title appropriate to its organization.</w:t>
      </w:r>
    </w:p>
    <w:p w14:paraId="554FC141" w14:textId="14D2AC10" w:rsidR="00C036F8" w:rsidRDefault="00C036F8" w:rsidP="00CC2285">
      <w:pPr>
        <w:tabs>
          <w:tab w:val="clear" w:pos="720"/>
        </w:tabs>
        <w:rPr>
          <w:rFonts w:cs="Helvetica"/>
        </w:rPr>
      </w:pPr>
      <w:r>
        <w:rPr>
          <w:rFonts w:cs="Helvetica"/>
        </w:rPr>
        <w:t>If t</w:t>
      </w:r>
      <w:r w:rsidRPr="00C036F8">
        <w:rPr>
          <w:rFonts w:cs="Helvetica"/>
        </w:rPr>
        <w:t xml:space="preserve">he SCP for the </w:t>
      </w:r>
      <w:r w:rsidR="00C60914">
        <w:rPr>
          <w:rFonts w:cs="Helvetica"/>
        </w:rPr>
        <w:t>Inventory Creation</w:t>
      </w:r>
      <w:r w:rsidRPr="00C036F8">
        <w:rPr>
          <w:rFonts w:cs="Helvetica"/>
        </w:rPr>
        <w:t xml:space="preserve"> Service (see </w:t>
      </w:r>
      <w:hyperlink w:anchor="_XXXX.3.1_Inventory_Initiation_1" w:history="1">
        <w:r w:rsidRPr="008F7D8C">
          <w:rPr>
            <w:rStyle w:val="Hyperlink"/>
            <w:rFonts w:cs="Helvetica"/>
          </w:rPr>
          <w:t xml:space="preserve">Section </w:t>
        </w:r>
        <w:r w:rsidR="002F34CA">
          <w:rPr>
            <w:rStyle w:val="Hyperlink"/>
            <w:rFonts w:cs="Helvetica"/>
          </w:rPr>
          <w:t>XXXX.3.2</w:t>
        </w:r>
      </w:hyperlink>
      <w:r w:rsidRPr="00C036F8">
        <w:rPr>
          <w:rFonts w:cs="Helvetica"/>
        </w:rPr>
        <w:t xml:space="preserve">) </w:t>
      </w:r>
      <w:r w:rsidR="008968E4">
        <w:rPr>
          <w:rFonts w:cs="Helvetica"/>
        </w:rPr>
        <w:t>provides</w:t>
      </w:r>
      <w:r w:rsidRPr="00C036F8">
        <w:rPr>
          <w:rFonts w:cs="Helvetica"/>
        </w:rPr>
        <w:t xml:space="preserve"> separate </w:t>
      </w:r>
      <w:r w:rsidR="008968E4">
        <w:rPr>
          <w:rFonts w:cs="Helvetica"/>
        </w:rPr>
        <w:t>data</w:t>
      </w:r>
      <w:r w:rsidRPr="00C036F8">
        <w:rPr>
          <w:rFonts w:cs="Helvetica"/>
        </w:rPr>
        <w:t xml:space="preserve"> view</w:t>
      </w:r>
      <w:r w:rsidR="008968E4">
        <w:rPr>
          <w:rFonts w:cs="Helvetica"/>
        </w:rPr>
        <w:t>s for different organizations</w:t>
      </w:r>
      <w:r w:rsidRPr="00C036F8">
        <w:rPr>
          <w:rFonts w:cs="Helvetica"/>
        </w:rPr>
        <w:t xml:space="preserve">, the name for the view may be encoded in the Station Name (0008,1010) or the </w:t>
      </w:r>
      <w:r w:rsidR="00F4356B">
        <w:rPr>
          <w:rFonts w:cs="Helvetica"/>
        </w:rPr>
        <w:t>Inventory Instance Description</w:t>
      </w:r>
      <w:r w:rsidRPr="00C036F8">
        <w:rPr>
          <w:rFonts w:cs="Helvetica"/>
        </w:rPr>
        <w:t xml:space="preserve"> (</w:t>
      </w:r>
      <w:r w:rsidR="00D964D6">
        <w:rPr>
          <w:rFonts w:cs="Helvetica"/>
        </w:rPr>
        <w:t>00gg,</w:t>
      </w:r>
      <w:r w:rsidR="007F15DF">
        <w:rPr>
          <w:rFonts w:cs="Helvetica"/>
        </w:rPr>
        <w:t>0Fx2</w:t>
      </w:r>
      <w:r w:rsidRPr="00C036F8">
        <w:rPr>
          <w:rFonts w:cs="Helvetica"/>
        </w:rPr>
        <w:t xml:space="preserve">) attribute. </w:t>
      </w:r>
    </w:p>
    <w:p w14:paraId="6657630D" w14:textId="272C4C17" w:rsidR="004D5D8D" w:rsidRDefault="00C7285F" w:rsidP="004D5D8D">
      <w:pPr>
        <w:pStyle w:val="Heading3"/>
        <w:rPr>
          <w:rFonts w:cs="Helvetica"/>
          <w:snapToGrid w:val="0"/>
        </w:rPr>
      </w:pPr>
      <w:bookmarkStart w:id="417" w:name="_XXXX.6.5_Metadata_Updates"/>
      <w:bookmarkStart w:id="418" w:name="_XXXX.6.7_Metadata_Updates"/>
      <w:bookmarkStart w:id="419" w:name="_Toc68207515"/>
      <w:bookmarkEnd w:id="417"/>
      <w:bookmarkEnd w:id="418"/>
      <w:r>
        <w:rPr>
          <w:rFonts w:cs="Helvetica"/>
          <w:snapToGrid w:val="0"/>
        </w:rPr>
        <w:lastRenderedPageBreak/>
        <w:t>XXXX.6.7</w:t>
      </w:r>
      <w:r w:rsidR="004D5D8D" w:rsidRPr="005B0D53">
        <w:rPr>
          <w:rFonts w:cs="Helvetica"/>
          <w:snapToGrid w:val="0"/>
        </w:rPr>
        <w:t xml:space="preserve"> </w:t>
      </w:r>
      <w:r w:rsidR="004D5D8D">
        <w:rPr>
          <w:rFonts w:cs="Helvetica"/>
          <w:snapToGrid w:val="0"/>
        </w:rPr>
        <w:t>Metadata Updates</w:t>
      </w:r>
      <w:bookmarkEnd w:id="419"/>
    </w:p>
    <w:p w14:paraId="0118EE0A" w14:textId="14ED831B" w:rsidR="00001CF7" w:rsidRDefault="006C4F68" w:rsidP="00C92513">
      <w:pPr>
        <w:rPr>
          <w:rFonts w:cs="Helvetica"/>
        </w:rPr>
      </w:pPr>
      <w:r>
        <w:rPr>
          <w:rFonts w:cs="Helvetica"/>
        </w:rPr>
        <w:t xml:space="preserve">To maintain synchronization between the image repository and other electronic medical record systems, the PACS may support updates to patient, order, and procedure data that correspond to data managed by those other EMR systems. </w:t>
      </w:r>
      <w:r w:rsidR="00D52EB5">
        <w:rPr>
          <w:rFonts w:cs="Helvetica"/>
        </w:rPr>
        <w:t xml:space="preserve">The PACS may also update series and instance level information as part of quality control processes. </w:t>
      </w:r>
      <w:r w:rsidR="0038796F">
        <w:rPr>
          <w:rFonts w:cs="Helvetica"/>
        </w:rPr>
        <w:t>Examples of metadata updates include correction of patient name, change of patient ID, update of procedure descriptions or codes to a standard format</w:t>
      </w:r>
      <w:r w:rsidR="00D52EB5">
        <w:rPr>
          <w:rFonts w:cs="Helvetica"/>
        </w:rPr>
        <w:t>, or correction of body part laterality</w:t>
      </w:r>
      <w:r w:rsidR="0038796F">
        <w:rPr>
          <w:rFonts w:cs="Helvetica"/>
        </w:rPr>
        <w:t xml:space="preserve">. </w:t>
      </w:r>
      <w:r>
        <w:rPr>
          <w:rFonts w:cs="Helvetica"/>
        </w:rPr>
        <w:t>Such updates are managed by processes outside the scope of the DICOM Standard.</w:t>
      </w:r>
    </w:p>
    <w:p w14:paraId="3E7521C7" w14:textId="427895EA" w:rsidR="006C4F68" w:rsidRDefault="006C4F68" w:rsidP="006C4F68">
      <w:pPr>
        <w:keepNext/>
        <w:ind w:left="450"/>
        <w:rPr>
          <w:rFonts w:cs="Helvetica"/>
          <w:sz w:val="18"/>
          <w:szCs w:val="18"/>
        </w:rPr>
      </w:pPr>
      <w:r w:rsidRPr="005B0D53">
        <w:rPr>
          <w:rFonts w:cs="Helvetica"/>
          <w:sz w:val="18"/>
          <w:szCs w:val="18"/>
        </w:rPr>
        <w:t>Note</w:t>
      </w:r>
    </w:p>
    <w:p w14:paraId="2E9DA4F0" w14:textId="21354E30" w:rsidR="006C4F68" w:rsidRPr="002B1389" w:rsidRDefault="006C4F68" w:rsidP="006C4F68">
      <w:pPr>
        <w:keepNext/>
        <w:ind w:left="720" w:hanging="270"/>
        <w:rPr>
          <w:rFonts w:cs="Helvetica"/>
          <w:sz w:val="18"/>
          <w:szCs w:val="18"/>
        </w:rPr>
      </w:pPr>
      <w:r>
        <w:rPr>
          <w:rFonts w:cs="Helvetica"/>
          <w:sz w:val="18"/>
          <w:szCs w:val="18"/>
        </w:rPr>
        <w:t xml:space="preserve">See, for example, the </w:t>
      </w:r>
      <w:hyperlink w:anchor="IHERADTF1" w:history="1">
        <w:r w:rsidRPr="005B0D53">
          <w:rPr>
            <w:rStyle w:val="Hyperlink"/>
            <w:rFonts w:cs="Helvetica"/>
            <w:bCs/>
            <w:sz w:val="18"/>
            <w:szCs w:val="16"/>
          </w:rPr>
          <w:t>[IHE RAD TF-1]</w:t>
        </w:r>
      </w:hyperlink>
      <w:r w:rsidRPr="005B0D53">
        <w:rPr>
          <w:rFonts w:cs="Helvetica"/>
          <w:bCs/>
          <w:color w:val="000000"/>
          <w:sz w:val="18"/>
          <w:szCs w:val="16"/>
        </w:rPr>
        <w:t xml:space="preserve"> </w:t>
      </w:r>
      <w:r>
        <w:rPr>
          <w:rFonts w:cs="Helvetica"/>
          <w:bCs/>
          <w:i/>
          <w:iCs/>
          <w:color w:val="000000"/>
          <w:sz w:val="18"/>
          <w:szCs w:val="16"/>
        </w:rPr>
        <w:t>Patient Information Reconciliation</w:t>
      </w:r>
      <w:r w:rsidRPr="002B1389">
        <w:rPr>
          <w:rFonts w:cs="Helvetica"/>
          <w:bCs/>
          <w:i/>
          <w:iCs/>
          <w:color w:val="000000"/>
          <w:sz w:val="18"/>
          <w:szCs w:val="16"/>
        </w:rPr>
        <w:t xml:space="preserve"> Integration Profile</w:t>
      </w:r>
      <w:r>
        <w:rPr>
          <w:rFonts w:cs="Helvetica"/>
          <w:bCs/>
          <w:color w:val="000000"/>
          <w:sz w:val="18"/>
          <w:szCs w:val="16"/>
        </w:rPr>
        <w:t>.</w:t>
      </w:r>
    </w:p>
    <w:p w14:paraId="2B961288" w14:textId="48D3819E" w:rsidR="00C92513" w:rsidRDefault="00C92513" w:rsidP="00C92513">
      <w:pPr>
        <w:rPr>
          <w:rFonts w:cs="Helvetica"/>
        </w:rPr>
      </w:pPr>
      <w:r>
        <w:rPr>
          <w:rFonts w:cs="Helvetica"/>
        </w:rPr>
        <w:t>A</w:t>
      </w:r>
      <w:r w:rsidRPr="005B0D53">
        <w:rPr>
          <w:rFonts w:cs="Helvetica"/>
        </w:rPr>
        <w:t xml:space="preserve"> common PACS </w:t>
      </w:r>
      <w:r w:rsidR="00001CF7" w:rsidRPr="005B0D53">
        <w:rPr>
          <w:rFonts w:cs="Helvetica"/>
        </w:rPr>
        <w:t>design</w:t>
      </w:r>
      <w:r w:rsidR="00001CF7">
        <w:rPr>
          <w:rFonts w:cs="Helvetica"/>
        </w:rPr>
        <w:t xml:space="preserve"> </w:t>
      </w:r>
      <w:r w:rsidRPr="005B0D53">
        <w:rPr>
          <w:rFonts w:cs="Helvetica"/>
        </w:rPr>
        <w:t xml:space="preserve">implementation </w:t>
      </w:r>
      <w:r>
        <w:rPr>
          <w:rFonts w:cs="Helvetica"/>
        </w:rPr>
        <w:t>stores received SOP Instances to disk in the DICOM File Format</w:t>
      </w:r>
      <w:r w:rsidRPr="005B0D53">
        <w:rPr>
          <w:rFonts w:cs="Helvetica"/>
        </w:rPr>
        <w:t xml:space="preserve">, </w:t>
      </w:r>
      <w:r>
        <w:rPr>
          <w:rFonts w:cs="Helvetica"/>
        </w:rPr>
        <w:t xml:space="preserve">but any </w:t>
      </w:r>
      <w:r w:rsidRPr="005B0D53">
        <w:rPr>
          <w:rFonts w:cs="Helvetica"/>
        </w:rPr>
        <w:t xml:space="preserve">metadata updates </w:t>
      </w:r>
      <w:r>
        <w:rPr>
          <w:rFonts w:cs="Helvetica"/>
        </w:rPr>
        <w:t xml:space="preserve">are </w:t>
      </w:r>
      <w:r w:rsidRPr="005B0D53">
        <w:rPr>
          <w:rFonts w:cs="Helvetica"/>
        </w:rPr>
        <w:t>retain</w:t>
      </w:r>
      <w:r>
        <w:rPr>
          <w:rFonts w:cs="Helvetica"/>
        </w:rPr>
        <w:t>ed</w:t>
      </w:r>
      <w:r w:rsidRPr="005B0D53">
        <w:rPr>
          <w:rFonts w:cs="Helvetica"/>
        </w:rPr>
        <w:t xml:space="preserve"> in its database and not propagate</w:t>
      </w:r>
      <w:r>
        <w:rPr>
          <w:rFonts w:cs="Helvetica"/>
        </w:rPr>
        <w:t>d</w:t>
      </w:r>
      <w:r w:rsidRPr="005B0D53">
        <w:rPr>
          <w:rFonts w:cs="Helvetica"/>
        </w:rPr>
        <w:t xml:space="preserve"> to the stored instances</w:t>
      </w:r>
      <w:r>
        <w:rPr>
          <w:rFonts w:cs="Helvetica"/>
        </w:rPr>
        <w:t>.</w:t>
      </w:r>
      <w:r w:rsidR="0038796F">
        <w:rPr>
          <w:rFonts w:cs="Helvetica"/>
        </w:rPr>
        <w:t xml:space="preserve"> Applications that use non-DICOM protocols to access the files of stored SOP Instances must therefore also have access to </w:t>
      </w:r>
      <w:r w:rsidR="00714AD1">
        <w:rPr>
          <w:rFonts w:cs="Helvetica"/>
        </w:rPr>
        <w:t xml:space="preserve">current metadata. </w:t>
      </w:r>
    </w:p>
    <w:p w14:paraId="07F7CB1D" w14:textId="7EBFC938" w:rsidR="00C92513" w:rsidRDefault="003329F8" w:rsidP="00C92513">
      <w:pPr>
        <w:rPr>
          <w:rFonts w:cs="Helvetica"/>
        </w:rPr>
      </w:pPr>
      <w:r>
        <w:rPr>
          <w:rFonts w:cs="Helvetica"/>
        </w:rPr>
        <w:t>T</w:t>
      </w:r>
      <w:r w:rsidR="00C92513" w:rsidRPr="005B0D53">
        <w:rPr>
          <w:rFonts w:cs="Helvetica"/>
        </w:rPr>
        <w:t xml:space="preserve">he </w:t>
      </w:r>
      <w:r w:rsidR="00662071">
        <w:rPr>
          <w:rFonts w:cs="Helvetica"/>
        </w:rPr>
        <w:t>Inventory SOP Instance</w:t>
      </w:r>
      <w:r w:rsidR="00C92513" w:rsidRPr="005B0D53">
        <w:rPr>
          <w:rFonts w:cs="Helvetica"/>
        </w:rPr>
        <w:t xml:space="preserve"> provides the current metadata for the stored instances</w:t>
      </w:r>
      <w:r w:rsidR="00662071">
        <w:rPr>
          <w:rFonts w:cs="Helvetica"/>
        </w:rPr>
        <w:t>, and the values in the attributes of the</w:t>
      </w:r>
      <w:r w:rsidR="00662071" w:rsidRPr="00662071">
        <w:rPr>
          <w:rFonts w:cs="Helvetica"/>
        </w:rPr>
        <w:t xml:space="preserve"> </w:t>
      </w:r>
      <w:r w:rsidR="00662071">
        <w:rPr>
          <w:rFonts w:cs="Helvetica"/>
        </w:rPr>
        <w:t xml:space="preserve">Inventory are considered authoritative. Therefore, the producer of the Inventory should ensure that it is created with current values, and the </w:t>
      </w:r>
      <w:r w:rsidR="007B6DCF">
        <w:rPr>
          <w:rFonts w:cs="Helvetica"/>
        </w:rPr>
        <w:t>Item Inventory DateTime</w:t>
      </w:r>
      <w:r w:rsidR="00662071">
        <w:rPr>
          <w:rFonts w:cs="Helvetica"/>
        </w:rPr>
        <w:t xml:space="preserve"> </w:t>
      </w:r>
      <w:r w:rsidR="00662071" w:rsidRPr="00662071">
        <w:rPr>
          <w:rFonts w:cs="Helvetica"/>
        </w:rPr>
        <w:t>(00gg,0Fx5)</w:t>
      </w:r>
      <w:r w:rsidR="00662071">
        <w:rPr>
          <w:rFonts w:cs="Helvetica"/>
        </w:rPr>
        <w:t xml:space="preserve"> records the time at which those values were extracted from the PACS database and were correct.</w:t>
      </w:r>
    </w:p>
    <w:p w14:paraId="670450FB" w14:textId="213E0105" w:rsidR="009B724A" w:rsidRDefault="00C7285F" w:rsidP="009B724A">
      <w:pPr>
        <w:pStyle w:val="Heading4"/>
        <w:rPr>
          <w:snapToGrid w:val="0"/>
        </w:rPr>
      </w:pPr>
      <w:bookmarkStart w:id="420" w:name="_XXXX.6.7.1_Original_Attributes"/>
      <w:bookmarkStart w:id="421" w:name="_Toc68207516"/>
      <w:bookmarkEnd w:id="420"/>
      <w:r>
        <w:rPr>
          <w:snapToGrid w:val="0"/>
        </w:rPr>
        <w:t>XXXX.6.7</w:t>
      </w:r>
      <w:r w:rsidR="009B724A">
        <w:rPr>
          <w:snapToGrid w:val="0"/>
        </w:rPr>
        <w:t>.1</w:t>
      </w:r>
      <w:r w:rsidR="009B724A" w:rsidRPr="005B0D53">
        <w:rPr>
          <w:snapToGrid w:val="0"/>
        </w:rPr>
        <w:t xml:space="preserve"> </w:t>
      </w:r>
      <w:r w:rsidR="009B724A" w:rsidRPr="00533EDA">
        <w:rPr>
          <w:rFonts w:cs="Helvetica"/>
        </w:rPr>
        <w:t>Original Attributes Sequence</w:t>
      </w:r>
      <w:bookmarkEnd w:id="421"/>
    </w:p>
    <w:p w14:paraId="6E9C02DC" w14:textId="70B5ED95" w:rsidR="00533EDA" w:rsidRDefault="00533EDA" w:rsidP="00C92513">
      <w:pPr>
        <w:rPr>
          <w:rFonts w:cs="Helvetica"/>
        </w:rPr>
      </w:pPr>
      <w:r>
        <w:rPr>
          <w:rFonts w:cs="Helvetica"/>
        </w:rPr>
        <w:t xml:space="preserve">An optional additional capability is for the Inventory to record the provenance of metadata updates in the </w:t>
      </w:r>
      <w:r w:rsidRPr="00533EDA">
        <w:rPr>
          <w:rFonts w:cs="Helvetica"/>
        </w:rPr>
        <w:t>Original Attributes Sequence</w:t>
      </w:r>
      <w:r>
        <w:rPr>
          <w:rFonts w:cs="Helvetica"/>
        </w:rPr>
        <w:t xml:space="preserve"> </w:t>
      </w:r>
      <w:r w:rsidRPr="00533EDA">
        <w:rPr>
          <w:rFonts w:cs="Helvetica"/>
        </w:rPr>
        <w:t>(0400,0561)</w:t>
      </w:r>
      <w:r>
        <w:rPr>
          <w:rFonts w:cs="Helvetica"/>
        </w:rPr>
        <w:t>.</w:t>
      </w:r>
      <w:r w:rsidR="003B3320">
        <w:rPr>
          <w:rFonts w:cs="Helvetica"/>
        </w:rPr>
        <w:t xml:space="preserve"> While the current correct values are in the attributes of the Inventorie</w:t>
      </w:r>
      <w:r w:rsidR="00D52EB5">
        <w:rPr>
          <w:rFonts w:cs="Helvetica"/>
        </w:rPr>
        <w:t>d</w:t>
      </w:r>
      <w:r w:rsidR="003B3320">
        <w:rPr>
          <w:rFonts w:cs="Helvetica"/>
        </w:rPr>
        <w:t xml:space="preserve"> Studies Sequence, the </w:t>
      </w:r>
      <w:r w:rsidR="003B3320" w:rsidRPr="00533EDA">
        <w:rPr>
          <w:rFonts w:cs="Helvetica"/>
        </w:rPr>
        <w:t>Original Attributes Sequence</w:t>
      </w:r>
      <w:r w:rsidR="003B3320">
        <w:rPr>
          <w:rFonts w:cs="Helvetica"/>
        </w:rPr>
        <w:t xml:space="preserve"> records the prior (replaced) values</w:t>
      </w:r>
      <w:r w:rsidR="009B724A">
        <w:rPr>
          <w:rFonts w:cs="Helvetica"/>
        </w:rPr>
        <w:t>, the datetime of the change, and the identity of the modifying system.</w:t>
      </w:r>
      <w:r w:rsidR="003B3320">
        <w:rPr>
          <w:rFonts w:cs="Helvetica"/>
        </w:rPr>
        <w:t xml:space="preserve"> </w:t>
      </w:r>
    </w:p>
    <w:p w14:paraId="4DFAF2A3" w14:textId="628FADCC" w:rsidR="00A9268C" w:rsidRDefault="002D271B" w:rsidP="002D271B">
      <w:pPr>
        <w:rPr>
          <w:rFonts w:cs="Helvetica"/>
        </w:rPr>
      </w:pPr>
      <w:r>
        <w:rPr>
          <w:rFonts w:cs="Helvetica"/>
        </w:rPr>
        <w:t>In Composite IODs, attributes of the Study, Series, and Instance levels are all encoded in the top level data set. The</w:t>
      </w:r>
      <w:r w:rsidRPr="00533EDA">
        <w:rPr>
          <w:rFonts w:cs="Helvetica"/>
        </w:rPr>
        <w:t xml:space="preserve"> Original Attributes Sequence</w:t>
      </w:r>
      <w:r w:rsidRPr="002D271B">
        <w:rPr>
          <w:rFonts w:cs="Helvetica"/>
        </w:rPr>
        <w:t xml:space="preserve"> </w:t>
      </w:r>
      <w:r>
        <w:rPr>
          <w:rFonts w:cs="Helvetica"/>
        </w:rPr>
        <w:t>is defined in the SOP Common Module, and it aggregates all changes at any level</w:t>
      </w:r>
      <w:r w:rsidR="006130FA">
        <w:rPr>
          <w:rFonts w:cs="Helvetica"/>
        </w:rPr>
        <w:t xml:space="preserve"> of the information model</w:t>
      </w:r>
      <w:r>
        <w:rPr>
          <w:rFonts w:cs="Helvetica"/>
        </w:rPr>
        <w:t>. However,</w:t>
      </w:r>
      <w:r w:rsidR="00A9268C">
        <w:rPr>
          <w:rFonts w:cs="Helvetica"/>
        </w:rPr>
        <w:t xml:space="preserve"> </w:t>
      </w:r>
      <w:r w:rsidR="00B771A7">
        <w:rPr>
          <w:rFonts w:cs="Helvetica"/>
        </w:rPr>
        <w:t xml:space="preserve">in the Inventory </w:t>
      </w:r>
      <w:r w:rsidR="0000149C">
        <w:rPr>
          <w:rFonts w:cs="Helvetica"/>
        </w:rPr>
        <w:t xml:space="preserve">IOD </w:t>
      </w:r>
      <w:r>
        <w:rPr>
          <w:rFonts w:cs="Helvetica"/>
        </w:rPr>
        <w:t xml:space="preserve">the </w:t>
      </w:r>
      <w:r w:rsidRPr="00533EDA">
        <w:rPr>
          <w:rFonts w:cs="Helvetica"/>
        </w:rPr>
        <w:t>Original Attributes Sequence</w:t>
      </w:r>
      <w:r>
        <w:rPr>
          <w:rFonts w:cs="Helvetica"/>
        </w:rPr>
        <w:t xml:space="preserve"> </w:t>
      </w:r>
      <w:r w:rsidR="00B771A7">
        <w:rPr>
          <w:rFonts w:cs="Helvetica"/>
        </w:rPr>
        <w:t xml:space="preserve">is </w:t>
      </w:r>
      <w:r w:rsidR="00421830">
        <w:rPr>
          <w:rFonts w:cs="Helvetica"/>
        </w:rPr>
        <w:t xml:space="preserve">defined </w:t>
      </w:r>
      <w:r>
        <w:rPr>
          <w:rFonts w:cs="Helvetica"/>
        </w:rPr>
        <w:t xml:space="preserve">separately </w:t>
      </w:r>
      <w:r w:rsidR="00B771A7">
        <w:rPr>
          <w:rFonts w:cs="Helvetica"/>
        </w:rPr>
        <w:t>at the Study</w:t>
      </w:r>
      <w:r w:rsidR="009E6CA8">
        <w:rPr>
          <w:rFonts w:cs="Helvetica"/>
        </w:rPr>
        <w:t>,</w:t>
      </w:r>
      <w:r w:rsidR="00B771A7">
        <w:rPr>
          <w:rFonts w:cs="Helvetica"/>
        </w:rPr>
        <w:t xml:space="preserve"> </w:t>
      </w:r>
      <w:r w:rsidR="009E6CA8">
        <w:rPr>
          <w:rFonts w:cs="Helvetica"/>
        </w:rPr>
        <w:t xml:space="preserve">Series, and Instance </w:t>
      </w:r>
      <w:r w:rsidR="00B771A7">
        <w:rPr>
          <w:rFonts w:cs="Helvetica"/>
        </w:rPr>
        <w:t>level</w:t>
      </w:r>
      <w:r w:rsidR="009E6CA8">
        <w:rPr>
          <w:rFonts w:cs="Helvetica"/>
        </w:rPr>
        <w:t>s</w:t>
      </w:r>
      <w:r w:rsidR="00B771A7">
        <w:rPr>
          <w:rFonts w:cs="Helvetica"/>
        </w:rPr>
        <w:t xml:space="preserve">, </w:t>
      </w:r>
      <w:r>
        <w:rPr>
          <w:rFonts w:cs="Helvetica"/>
        </w:rPr>
        <w:t>so that it can</w:t>
      </w:r>
      <w:r w:rsidR="00B771A7">
        <w:rPr>
          <w:rFonts w:cs="Helvetica"/>
        </w:rPr>
        <w:t xml:space="preserve"> record updates </w:t>
      </w:r>
      <w:r w:rsidR="003D0AFF">
        <w:rPr>
          <w:rFonts w:cs="Helvetica"/>
        </w:rPr>
        <w:t>at</w:t>
      </w:r>
      <w:r w:rsidR="00B771A7">
        <w:rPr>
          <w:rFonts w:cs="Helvetica"/>
        </w:rPr>
        <w:t xml:space="preserve"> the </w:t>
      </w:r>
      <w:r w:rsidR="003D0AFF">
        <w:rPr>
          <w:rFonts w:cs="Helvetica"/>
        </w:rPr>
        <w:t>higher levels without needing to replicate into the records for each referenced instance</w:t>
      </w:r>
      <w:r w:rsidR="00B771A7">
        <w:rPr>
          <w:rFonts w:cs="Helvetica"/>
        </w:rPr>
        <w:t xml:space="preserve">. </w:t>
      </w:r>
    </w:p>
    <w:p w14:paraId="2EAF71E3" w14:textId="2F706F77" w:rsidR="009B724A" w:rsidRDefault="009B724A" w:rsidP="00C92513">
      <w:pPr>
        <w:rPr>
          <w:rFonts w:cs="Helvetica"/>
        </w:rPr>
      </w:pPr>
      <w:r>
        <w:rPr>
          <w:rFonts w:cs="Helvetica"/>
        </w:rPr>
        <w:t xml:space="preserve">As an example, </w:t>
      </w:r>
      <w:r w:rsidR="00BE558B">
        <w:rPr>
          <w:rFonts w:cs="Helvetica"/>
        </w:rPr>
        <w:t>Table XXXX.6-1 shows what</w:t>
      </w:r>
      <w:r>
        <w:rPr>
          <w:rFonts w:cs="Helvetica"/>
        </w:rPr>
        <w:t xml:space="preserve"> would be a portion of an Inventory SOP Instance for a study where the patient name was updated</w:t>
      </w:r>
      <w:r w:rsidR="00A9268C">
        <w:rPr>
          <w:rFonts w:cs="Helvetica"/>
        </w:rPr>
        <w:t xml:space="preserve"> based on a master patient index</w:t>
      </w:r>
      <w:r w:rsidR="009E6CA8">
        <w:rPr>
          <w:rFonts w:cs="Helvetica"/>
        </w:rPr>
        <w:t xml:space="preserve">, and one series was updated with a Body Part Examined that had been missing in the data </w:t>
      </w:r>
      <w:r w:rsidR="006130FA">
        <w:rPr>
          <w:rFonts w:cs="Helvetica"/>
        </w:rPr>
        <w:t xml:space="preserve">received </w:t>
      </w:r>
      <w:r w:rsidR="009E6CA8">
        <w:rPr>
          <w:rFonts w:cs="Helvetica"/>
        </w:rPr>
        <w:t>from the modality</w:t>
      </w:r>
      <w:r>
        <w:rPr>
          <w:rFonts w:cs="Helvetica"/>
        </w:rPr>
        <w:t>.</w:t>
      </w:r>
    </w:p>
    <w:p w14:paraId="0770E85F" w14:textId="27ED15EF" w:rsidR="00BE558B" w:rsidRPr="00BE558B" w:rsidRDefault="00BE558B" w:rsidP="00BE558B">
      <w:pPr>
        <w:keepNext/>
        <w:jc w:val="center"/>
        <w:rPr>
          <w:rFonts w:ascii="Arial" w:hAnsi="Arial" w:cs="Arial"/>
          <w:b/>
          <w:bCs/>
          <w:color w:val="000000"/>
          <w:sz w:val="21"/>
          <w:szCs w:val="21"/>
          <w:lang w:bidi="he-IL"/>
        </w:rPr>
      </w:pPr>
      <w:r>
        <w:rPr>
          <w:rFonts w:ascii="Arial" w:hAnsi="Arial" w:cs="Arial"/>
          <w:b/>
          <w:bCs/>
          <w:color w:val="000000"/>
          <w:sz w:val="21"/>
          <w:szCs w:val="21"/>
          <w:lang w:bidi="he-IL"/>
        </w:rPr>
        <w:t xml:space="preserve">Table XXXX.6-1. Example Updated Study Record with </w:t>
      </w:r>
      <w:r w:rsidRPr="00BE558B">
        <w:rPr>
          <w:rFonts w:ascii="Arial" w:hAnsi="Arial" w:cs="Arial"/>
          <w:b/>
          <w:bCs/>
          <w:color w:val="000000"/>
          <w:sz w:val="21"/>
          <w:szCs w:val="21"/>
          <w:lang w:bidi="he-IL"/>
        </w:rPr>
        <w:t>Original Attributes Sequence</w:t>
      </w:r>
      <w:r>
        <w:rPr>
          <w:rFonts w:ascii="Arial" w:hAnsi="Arial" w:cs="Arial"/>
          <w:b/>
          <w:bCs/>
          <w:color w:val="000000"/>
          <w:sz w:val="21"/>
          <w:szCs w:val="21"/>
          <w:lang w:bidi="he-IL"/>
        </w:rPr>
        <w:t>s</w:t>
      </w:r>
    </w:p>
    <w:tbl>
      <w:tblPr>
        <w:tblStyle w:val="TableGrid1"/>
        <w:tblW w:w="9805" w:type="dxa"/>
        <w:tblCellMar>
          <w:top w:w="43" w:type="dxa"/>
          <w:bottom w:w="43" w:type="dxa"/>
        </w:tblCellMar>
        <w:tblLook w:val="06A0" w:firstRow="1" w:lastRow="0" w:firstColumn="1" w:lastColumn="0" w:noHBand="1" w:noVBand="1"/>
      </w:tblPr>
      <w:tblGrid>
        <w:gridCol w:w="3865"/>
        <w:gridCol w:w="1328"/>
        <w:gridCol w:w="505"/>
        <w:gridCol w:w="2397"/>
        <w:gridCol w:w="1710"/>
      </w:tblGrid>
      <w:tr w:rsidR="000B4980" w:rsidRPr="00002BCE" w14:paraId="3F9862A8" w14:textId="2CFBDE65" w:rsidTr="00582CB2">
        <w:trPr>
          <w:trHeight w:val="144"/>
          <w:tblHeader/>
        </w:trPr>
        <w:tc>
          <w:tcPr>
            <w:tcW w:w="3865" w:type="dxa"/>
            <w:hideMark/>
          </w:tcPr>
          <w:p w14:paraId="43FFB28A" w14:textId="77777777" w:rsidR="000B4980" w:rsidRPr="00002BCE" w:rsidRDefault="000B4980" w:rsidP="00BE558B">
            <w:pPr>
              <w:pStyle w:val="NormalWeb"/>
              <w:keepNext/>
              <w:spacing w:after="0" w:afterAutospacing="0"/>
              <w:jc w:val="center"/>
              <w:rPr>
                <w:rFonts w:ascii="Helvetica" w:hAnsi="Helvetica" w:cs="Helvetica"/>
                <w:b/>
                <w:bCs/>
                <w:color w:val="000000"/>
                <w:sz w:val="20"/>
                <w:szCs w:val="20"/>
              </w:rPr>
            </w:pPr>
            <w:r w:rsidRPr="00002BCE">
              <w:rPr>
                <w:rStyle w:val="Strong"/>
                <w:rFonts w:ascii="Helvetica" w:hAnsi="Helvetica" w:cs="Helvetica"/>
                <w:color w:val="000000"/>
                <w:sz w:val="20"/>
                <w:szCs w:val="20"/>
              </w:rPr>
              <w:t>Attribute</w:t>
            </w:r>
          </w:p>
        </w:tc>
        <w:tc>
          <w:tcPr>
            <w:tcW w:w="1328" w:type="dxa"/>
            <w:hideMark/>
          </w:tcPr>
          <w:p w14:paraId="43713797" w14:textId="77777777" w:rsidR="000B4980" w:rsidRPr="00002BCE" w:rsidRDefault="000B4980" w:rsidP="00BD37D4">
            <w:pPr>
              <w:pStyle w:val="NormalWeb"/>
              <w:keepNext/>
              <w:spacing w:after="0" w:afterAutospacing="0"/>
              <w:jc w:val="center"/>
              <w:rPr>
                <w:rFonts w:ascii="Helvetica" w:hAnsi="Helvetica" w:cs="Helvetica"/>
                <w:b/>
                <w:bCs/>
                <w:color w:val="000000"/>
                <w:sz w:val="20"/>
                <w:szCs w:val="20"/>
              </w:rPr>
            </w:pPr>
            <w:r w:rsidRPr="00002BCE">
              <w:rPr>
                <w:rStyle w:val="Strong"/>
                <w:rFonts w:ascii="Helvetica" w:hAnsi="Helvetica" w:cs="Helvetica"/>
                <w:color w:val="000000"/>
                <w:sz w:val="20"/>
                <w:szCs w:val="20"/>
              </w:rPr>
              <w:t>Tag</w:t>
            </w:r>
          </w:p>
        </w:tc>
        <w:tc>
          <w:tcPr>
            <w:tcW w:w="505" w:type="dxa"/>
            <w:hideMark/>
          </w:tcPr>
          <w:p w14:paraId="696E856D" w14:textId="77777777" w:rsidR="000B4980" w:rsidRPr="00002BCE" w:rsidRDefault="000B4980" w:rsidP="00BE558B">
            <w:pPr>
              <w:pStyle w:val="NormalWeb"/>
              <w:keepNext/>
              <w:spacing w:after="0" w:afterAutospacing="0"/>
              <w:jc w:val="center"/>
              <w:rPr>
                <w:rFonts w:ascii="Helvetica" w:hAnsi="Helvetica" w:cs="Helvetica"/>
                <w:b/>
                <w:bCs/>
                <w:color w:val="000000"/>
                <w:sz w:val="20"/>
                <w:szCs w:val="20"/>
              </w:rPr>
            </w:pPr>
            <w:r w:rsidRPr="00002BCE">
              <w:rPr>
                <w:rStyle w:val="Strong"/>
                <w:rFonts w:ascii="Helvetica" w:hAnsi="Helvetica" w:cs="Helvetica"/>
                <w:color w:val="000000"/>
                <w:sz w:val="20"/>
                <w:szCs w:val="20"/>
              </w:rPr>
              <w:t>VR</w:t>
            </w:r>
          </w:p>
        </w:tc>
        <w:tc>
          <w:tcPr>
            <w:tcW w:w="2397" w:type="dxa"/>
            <w:hideMark/>
          </w:tcPr>
          <w:p w14:paraId="6A043CAB" w14:textId="77777777" w:rsidR="000B4980" w:rsidRPr="00002BCE" w:rsidRDefault="000B4980" w:rsidP="00BE558B">
            <w:pPr>
              <w:pStyle w:val="NormalWeb"/>
              <w:keepNext/>
              <w:spacing w:after="0" w:afterAutospacing="0"/>
              <w:jc w:val="center"/>
              <w:rPr>
                <w:rFonts w:ascii="Helvetica" w:hAnsi="Helvetica" w:cs="Helvetica"/>
                <w:b/>
                <w:bCs/>
                <w:color w:val="000000"/>
                <w:sz w:val="20"/>
                <w:szCs w:val="20"/>
              </w:rPr>
            </w:pPr>
            <w:r w:rsidRPr="00002BCE">
              <w:rPr>
                <w:rStyle w:val="Strong"/>
                <w:rFonts w:ascii="Helvetica" w:hAnsi="Helvetica" w:cs="Helvetica"/>
                <w:color w:val="000000"/>
                <w:sz w:val="20"/>
                <w:szCs w:val="20"/>
              </w:rPr>
              <w:t>Value</w:t>
            </w:r>
          </w:p>
        </w:tc>
        <w:tc>
          <w:tcPr>
            <w:tcW w:w="1710" w:type="dxa"/>
          </w:tcPr>
          <w:p w14:paraId="558F8635" w14:textId="6A1236B6" w:rsidR="000B4980" w:rsidRPr="00A9268C" w:rsidRDefault="000B4980" w:rsidP="00BE558B">
            <w:pPr>
              <w:pStyle w:val="NormalWeb"/>
              <w:keepNext/>
              <w:spacing w:after="0" w:afterAutospacing="0"/>
              <w:jc w:val="center"/>
              <w:rPr>
                <w:rStyle w:val="Strong"/>
                <w:rFonts w:ascii="Helvetica" w:hAnsi="Helvetica" w:cs="Helvetica"/>
                <w:color w:val="000000"/>
                <w:sz w:val="20"/>
                <w:szCs w:val="20"/>
              </w:rPr>
            </w:pPr>
            <w:r w:rsidRPr="00A9268C">
              <w:rPr>
                <w:rStyle w:val="Strong"/>
                <w:rFonts w:ascii="Helvetica" w:hAnsi="Helvetica" w:cs="Helvetica"/>
                <w:color w:val="000000"/>
                <w:sz w:val="20"/>
                <w:szCs w:val="20"/>
              </w:rPr>
              <w:t>Comment</w:t>
            </w:r>
          </w:p>
        </w:tc>
      </w:tr>
      <w:tr w:rsidR="000B4980" w:rsidRPr="00002BCE" w14:paraId="37634BB4" w14:textId="7E1C7DF6" w:rsidTr="00582CB2">
        <w:trPr>
          <w:trHeight w:val="20"/>
        </w:trPr>
        <w:tc>
          <w:tcPr>
            <w:tcW w:w="3865" w:type="dxa"/>
          </w:tcPr>
          <w:p w14:paraId="66CC37F3" w14:textId="2AC6AC22" w:rsidR="000B4980" w:rsidRPr="00002BCE" w:rsidRDefault="000B4980" w:rsidP="00BE558B">
            <w:pPr>
              <w:pStyle w:val="NormalWeb"/>
              <w:keepNext/>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w:t>
            </w:r>
          </w:p>
        </w:tc>
        <w:tc>
          <w:tcPr>
            <w:tcW w:w="1328" w:type="dxa"/>
          </w:tcPr>
          <w:p w14:paraId="438B63C2" w14:textId="011355EA" w:rsidR="000B4980" w:rsidRPr="00002BCE" w:rsidRDefault="000B4980" w:rsidP="00BD37D4">
            <w:pPr>
              <w:pStyle w:val="NormalWeb"/>
              <w:keepNext/>
              <w:spacing w:before="0" w:beforeAutospacing="0" w:after="0" w:afterAutospacing="0"/>
              <w:jc w:val="center"/>
              <w:rPr>
                <w:rFonts w:ascii="Helvetica" w:hAnsi="Helvetica" w:cs="Helvetica"/>
                <w:color w:val="000000"/>
                <w:sz w:val="20"/>
                <w:szCs w:val="20"/>
              </w:rPr>
            </w:pPr>
          </w:p>
        </w:tc>
        <w:tc>
          <w:tcPr>
            <w:tcW w:w="505" w:type="dxa"/>
          </w:tcPr>
          <w:p w14:paraId="557ED454" w14:textId="203735B0" w:rsidR="000B4980" w:rsidRPr="00002BCE" w:rsidRDefault="000B4980" w:rsidP="00BE558B">
            <w:pPr>
              <w:pStyle w:val="NormalWeb"/>
              <w:keepNext/>
              <w:spacing w:before="0" w:beforeAutospacing="0" w:after="0" w:afterAutospacing="0"/>
              <w:rPr>
                <w:rFonts w:ascii="Helvetica" w:hAnsi="Helvetica" w:cs="Helvetica"/>
                <w:color w:val="000000"/>
                <w:sz w:val="20"/>
                <w:szCs w:val="20"/>
              </w:rPr>
            </w:pPr>
          </w:p>
        </w:tc>
        <w:tc>
          <w:tcPr>
            <w:tcW w:w="2397" w:type="dxa"/>
            <w:hideMark/>
          </w:tcPr>
          <w:p w14:paraId="2BB41A57" w14:textId="77777777" w:rsidR="000B4980" w:rsidRPr="00002BCE" w:rsidRDefault="000B4980" w:rsidP="00BE558B">
            <w:pPr>
              <w:keepNext/>
              <w:spacing w:after="0"/>
              <w:rPr>
                <w:rFonts w:cs="Helvetica"/>
                <w:color w:val="000000"/>
                <w:sz w:val="20"/>
                <w:szCs w:val="20"/>
              </w:rPr>
            </w:pPr>
          </w:p>
        </w:tc>
        <w:tc>
          <w:tcPr>
            <w:tcW w:w="1710" w:type="dxa"/>
          </w:tcPr>
          <w:p w14:paraId="261936FC" w14:textId="77777777" w:rsidR="000B4980" w:rsidRPr="00A9268C" w:rsidRDefault="000B4980" w:rsidP="00BE558B">
            <w:pPr>
              <w:keepNext/>
              <w:spacing w:after="0"/>
              <w:rPr>
                <w:rFonts w:cs="Helvetica"/>
                <w:color w:val="000000"/>
                <w:sz w:val="20"/>
                <w:szCs w:val="20"/>
              </w:rPr>
            </w:pPr>
          </w:p>
        </w:tc>
      </w:tr>
      <w:tr w:rsidR="000B4980" w:rsidRPr="00002BCE" w14:paraId="701F651F" w14:textId="305F3BB0" w:rsidTr="00582CB2">
        <w:trPr>
          <w:trHeight w:val="20"/>
        </w:trPr>
        <w:tc>
          <w:tcPr>
            <w:tcW w:w="3865" w:type="dxa"/>
            <w:hideMark/>
          </w:tcPr>
          <w:p w14:paraId="23340799" w14:textId="0E6A4868" w:rsidR="000B4980" w:rsidRPr="00002BCE" w:rsidRDefault="000B4980" w:rsidP="00002BCE">
            <w:pPr>
              <w:pStyle w:val="NormalWeb"/>
              <w:spacing w:before="0" w:beforeAutospacing="0" w:after="0" w:afterAutospacing="0"/>
              <w:rPr>
                <w:rFonts w:ascii="Helvetica" w:hAnsi="Helvetica" w:cs="Helvetica"/>
                <w:color w:val="000000"/>
                <w:sz w:val="20"/>
                <w:szCs w:val="20"/>
              </w:rPr>
            </w:pPr>
            <w:r w:rsidRPr="00002BCE">
              <w:rPr>
                <w:rFonts w:ascii="Helvetica" w:hAnsi="Helvetica" w:cs="Helvetica"/>
                <w:sz w:val="20"/>
                <w:szCs w:val="20"/>
              </w:rPr>
              <w:t>Inventoried Studies Sequence</w:t>
            </w:r>
          </w:p>
        </w:tc>
        <w:tc>
          <w:tcPr>
            <w:tcW w:w="1328" w:type="dxa"/>
            <w:hideMark/>
          </w:tcPr>
          <w:p w14:paraId="1E143C8B" w14:textId="278BA5A0" w:rsidR="000B4980" w:rsidRPr="00002BCE" w:rsidRDefault="000B4980" w:rsidP="00BD37D4">
            <w:pPr>
              <w:pStyle w:val="NormalWeb"/>
              <w:spacing w:before="0" w:beforeAutospacing="0" w:after="0" w:afterAutospacing="0"/>
              <w:jc w:val="center"/>
              <w:rPr>
                <w:rFonts w:ascii="Helvetica" w:hAnsi="Helvetica" w:cs="Helvetica"/>
                <w:color w:val="000000"/>
                <w:sz w:val="20"/>
                <w:szCs w:val="20"/>
              </w:rPr>
            </w:pPr>
            <w:r w:rsidRPr="00002BCE">
              <w:rPr>
                <w:rFonts w:ascii="Helvetica" w:hAnsi="Helvetica" w:cs="Helvetica"/>
                <w:color w:val="000000"/>
                <w:sz w:val="20"/>
                <w:szCs w:val="20"/>
              </w:rPr>
              <w:t>(0400,06x1)</w:t>
            </w:r>
          </w:p>
        </w:tc>
        <w:tc>
          <w:tcPr>
            <w:tcW w:w="505" w:type="dxa"/>
            <w:hideMark/>
          </w:tcPr>
          <w:p w14:paraId="096370AC" w14:textId="77777777" w:rsidR="000B4980" w:rsidRPr="00002BCE" w:rsidRDefault="000B4980" w:rsidP="00002BCE">
            <w:pPr>
              <w:pStyle w:val="NormalWeb"/>
              <w:spacing w:before="0" w:beforeAutospacing="0" w:after="0" w:afterAutospacing="0"/>
              <w:rPr>
                <w:rFonts w:ascii="Helvetica" w:hAnsi="Helvetica" w:cs="Helvetica"/>
                <w:color w:val="000000"/>
                <w:sz w:val="20"/>
                <w:szCs w:val="20"/>
              </w:rPr>
            </w:pPr>
            <w:r w:rsidRPr="00002BCE">
              <w:rPr>
                <w:rFonts w:ascii="Helvetica" w:hAnsi="Helvetica" w:cs="Helvetica"/>
                <w:color w:val="000000"/>
                <w:sz w:val="20"/>
                <w:szCs w:val="20"/>
              </w:rPr>
              <w:t>SQ</w:t>
            </w:r>
          </w:p>
        </w:tc>
        <w:tc>
          <w:tcPr>
            <w:tcW w:w="2397" w:type="dxa"/>
            <w:hideMark/>
          </w:tcPr>
          <w:p w14:paraId="08EFBC81" w14:textId="17D941D4" w:rsidR="000B4980" w:rsidRPr="00002BCE" w:rsidRDefault="000B4980" w:rsidP="00002BCE">
            <w:pPr>
              <w:spacing w:after="0"/>
              <w:rPr>
                <w:rFonts w:cs="Helvetica"/>
                <w:color w:val="000000"/>
                <w:sz w:val="20"/>
                <w:szCs w:val="20"/>
              </w:rPr>
            </w:pPr>
          </w:p>
        </w:tc>
        <w:tc>
          <w:tcPr>
            <w:tcW w:w="1710" w:type="dxa"/>
          </w:tcPr>
          <w:p w14:paraId="5081961E" w14:textId="77777777" w:rsidR="000B4980" w:rsidRPr="00A9268C" w:rsidRDefault="000B4980" w:rsidP="00002BCE">
            <w:pPr>
              <w:spacing w:after="0"/>
              <w:rPr>
                <w:rFonts w:cs="Helvetica"/>
                <w:color w:val="000000"/>
                <w:sz w:val="20"/>
                <w:szCs w:val="20"/>
              </w:rPr>
            </w:pPr>
          </w:p>
        </w:tc>
      </w:tr>
      <w:tr w:rsidR="00F24574" w:rsidRPr="00002BCE" w14:paraId="3540D27C" w14:textId="77777777" w:rsidTr="00582CB2">
        <w:trPr>
          <w:trHeight w:val="20"/>
        </w:trPr>
        <w:tc>
          <w:tcPr>
            <w:tcW w:w="3865" w:type="dxa"/>
          </w:tcPr>
          <w:p w14:paraId="04272F3E" w14:textId="77777777" w:rsidR="00F24574" w:rsidRPr="009911AF" w:rsidRDefault="00F24574" w:rsidP="008726FC">
            <w:pPr>
              <w:tabs>
                <w:tab w:val="clear" w:pos="720"/>
              </w:tabs>
              <w:overflowPunct/>
              <w:autoSpaceDE/>
              <w:autoSpaceDN/>
              <w:adjustRightInd/>
              <w:spacing w:after="0"/>
              <w:textAlignment w:val="auto"/>
              <w:rPr>
                <w:rFonts w:eastAsia="Times New Roman" w:cs="Helvetica"/>
                <w:sz w:val="20"/>
                <w:szCs w:val="20"/>
                <w:lang w:bidi="ar-SA"/>
              </w:rPr>
            </w:pPr>
            <w:r w:rsidRPr="005B0D53">
              <w:rPr>
                <w:rFonts w:cs="Helvetica"/>
                <w:color w:val="000000"/>
                <w:sz w:val="20"/>
                <w:szCs w:val="20"/>
              </w:rPr>
              <w:t>&gt;Study Date</w:t>
            </w:r>
          </w:p>
        </w:tc>
        <w:tc>
          <w:tcPr>
            <w:tcW w:w="1328" w:type="dxa"/>
          </w:tcPr>
          <w:p w14:paraId="6E4C03CF" w14:textId="77777777" w:rsidR="00F24574" w:rsidRPr="009911AF" w:rsidRDefault="00F24574" w:rsidP="00BD37D4">
            <w:pPr>
              <w:tabs>
                <w:tab w:val="clear" w:pos="720"/>
              </w:tabs>
              <w:overflowPunct/>
              <w:autoSpaceDE/>
              <w:autoSpaceDN/>
              <w:adjustRightInd/>
              <w:spacing w:after="0"/>
              <w:jc w:val="center"/>
              <w:textAlignment w:val="auto"/>
              <w:rPr>
                <w:rFonts w:eastAsia="Times New Roman" w:cs="Helvetica"/>
                <w:color w:val="000000"/>
                <w:sz w:val="20"/>
                <w:szCs w:val="20"/>
                <w:lang w:bidi="ar-SA"/>
              </w:rPr>
            </w:pPr>
            <w:r w:rsidRPr="005B0D53">
              <w:rPr>
                <w:rFonts w:cs="Helvetica"/>
                <w:color w:val="000000"/>
                <w:sz w:val="20"/>
                <w:szCs w:val="20"/>
              </w:rPr>
              <w:t>(0008,0020)</w:t>
            </w:r>
          </w:p>
        </w:tc>
        <w:tc>
          <w:tcPr>
            <w:tcW w:w="505" w:type="dxa"/>
          </w:tcPr>
          <w:p w14:paraId="753B156E" w14:textId="0BC81562" w:rsidR="00F24574" w:rsidRPr="00002BCE" w:rsidRDefault="00F24574" w:rsidP="008726FC">
            <w:pPr>
              <w:pStyle w:val="NormalWeb"/>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DA</w:t>
            </w:r>
          </w:p>
        </w:tc>
        <w:tc>
          <w:tcPr>
            <w:tcW w:w="2397" w:type="dxa"/>
          </w:tcPr>
          <w:p w14:paraId="76B21944" w14:textId="5419652F" w:rsidR="00F24574" w:rsidRPr="00002BCE" w:rsidRDefault="00F24574" w:rsidP="008726FC">
            <w:pPr>
              <w:spacing w:after="0"/>
              <w:rPr>
                <w:rFonts w:cs="Helvetica"/>
                <w:color w:val="000000"/>
              </w:rPr>
            </w:pPr>
            <w:r w:rsidRPr="00002BCE">
              <w:rPr>
                <w:rFonts w:cs="Helvetica"/>
                <w:color w:val="000000"/>
                <w:sz w:val="20"/>
                <w:szCs w:val="20"/>
              </w:rPr>
              <w:t>2019050</w:t>
            </w:r>
            <w:r>
              <w:rPr>
                <w:rFonts w:cs="Helvetica"/>
                <w:color w:val="000000"/>
                <w:sz w:val="20"/>
                <w:szCs w:val="20"/>
              </w:rPr>
              <w:t>6</w:t>
            </w:r>
          </w:p>
        </w:tc>
        <w:tc>
          <w:tcPr>
            <w:tcW w:w="1710" w:type="dxa"/>
          </w:tcPr>
          <w:p w14:paraId="29802CBB" w14:textId="77777777" w:rsidR="00F24574" w:rsidRPr="00A9268C" w:rsidRDefault="00F24574" w:rsidP="008726FC">
            <w:pPr>
              <w:spacing w:after="0"/>
              <w:rPr>
                <w:rFonts w:cs="Helvetica"/>
                <w:color w:val="000000"/>
              </w:rPr>
            </w:pPr>
          </w:p>
        </w:tc>
      </w:tr>
      <w:tr w:rsidR="00F24574" w:rsidRPr="00002BCE" w14:paraId="038BB403" w14:textId="77777777" w:rsidTr="00582CB2">
        <w:trPr>
          <w:trHeight w:val="20"/>
        </w:trPr>
        <w:tc>
          <w:tcPr>
            <w:tcW w:w="3865" w:type="dxa"/>
          </w:tcPr>
          <w:p w14:paraId="2CD69A82" w14:textId="77777777" w:rsidR="00F24574" w:rsidRPr="00002BCE" w:rsidRDefault="00F24574" w:rsidP="008726FC">
            <w:pPr>
              <w:pStyle w:val="NormalWeb"/>
              <w:spacing w:before="0" w:beforeAutospacing="0" w:after="0" w:afterAutospacing="0"/>
              <w:rPr>
                <w:rFonts w:ascii="Helvetica" w:hAnsi="Helvetica" w:cs="Helvetica"/>
                <w:sz w:val="20"/>
                <w:szCs w:val="20"/>
              </w:rPr>
            </w:pPr>
            <w:r>
              <w:rPr>
                <w:rFonts w:ascii="Helvetica" w:hAnsi="Helvetica" w:cs="Helvetica"/>
                <w:sz w:val="20"/>
                <w:szCs w:val="20"/>
              </w:rPr>
              <w:t>&gt;…</w:t>
            </w:r>
          </w:p>
        </w:tc>
        <w:tc>
          <w:tcPr>
            <w:tcW w:w="1328" w:type="dxa"/>
          </w:tcPr>
          <w:p w14:paraId="3FF237B5" w14:textId="77777777" w:rsidR="00F24574" w:rsidRPr="00002BCE" w:rsidRDefault="00F24574" w:rsidP="00BD37D4">
            <w:pPr>
              <w:pStyle w:val="NormalWeb"/>
              <w:spacing w:before="0" w:beforeAutospacing="0" w:after="0" w:afterAutospacing="0"/>
              <w:jc w:val="center"/>
              <w:rPr>
                <w:rFonts w:ascii="Helvetica" w:hAnsi="Helvetica" w:cs="Helvetica"/>
                <w:sz w:val="20"/>
                <w:szCs w:val="20"/>
              </w:rPr>
            </w:pPr>
          </w:p>
        </w:tc>
        <w:tc>
          <w:tcPr>
            <w:tcW w:w="505" w:type="dxa"/>
          </w:tcPr>
          <w:p w14:paraId="4A4FE35C" w14:textId="77777777" w:rsidR="00F24574" w:rsidRPr="00002BCE" w:rsidRDefault="00F24574" w:rsidP="008726FC">
            <w:pPr>
              <w:pStyle w:val="NormalWeb"/>
              <w:spacing w:before="0" w:beforeAutospacing="0" w:after="0" w:afterAutospacing="0"/>
              <w:rPr>
                <w:rFonts w:ascii="Helvetica" w:hAnsi="Helvetica" w:cs="Helvetica"/>
                <w:color w:val="000000"/>
                <w:sz w:val="20"/>
                <w:szCs w:val="20"/>
              </w:rPr>
            </w:pPr>
          </w:p>
        </w:tc>
        <w:tc>
          <w:tcPr>
            <w:tcW w:w="2397" w:type="dxa"/>
          </w:tcPr>
          <w:p w14:paraId="75D21AA2" w14:textId="77777777" w:rsidR="00F24574" w:rsidRPr="00002BCE" w:rsidRDefault="00F24574" w:rsidP="008726FC">
            <w:pPr>
              <w:spacing w:after="0"/>
              <w:rPr>
                <w:rFonts w:cs="Helvetica"/>
                <w:color w:val="000000"/>
                <w:sz w:val="20"/>
                <w:szCs w:val="20"/>
              </w:rPr>
            </w:pPr>
          </w:p>
        </w:tc>
        <w:tc>
          <w:tcPr>
            <w:tcW w:w="1710" w:type="dxa"/>
          </w:tcPr>
          <w:p w14:paraId="1854AD5E" w14:textId="77777777" w:rsidR="00F24574" w:rsidRPr="00A9268C" w:rsidRDefault="00F24574" w:rsidP="008726FC">
            <w:pPr>
              <w:spacing w:after="0"/>
              <w:rPr>
                <w:rFonts w:cs="Helvetica"/>
                <w:color w:val="000000"/>
                <w:sz w:val="20"/>
                <w:szCs w:val="20"/>
              </w:rPr>
            </w:pPr>
          </w:p>
        </w:tc>
      </w:tr>
      <w:tr w:rsidR="009911AF" w:rsidRPr="00002BCE" w14:paraId="1647F048" w14:textId="77777777" w:rsidTr="00582CB2">
        <w:trPr>
          <w:trHeight w:val="20"/>
        </w:trPr>
        <w:tc>
          <w:tcPr>
            <w:tcW w:w="3865" w:type="dxa"/>
          </w:tcPr>
          <w:p w14:paraId="198E4752" w14:textId="77777777" w:rsidR="009911AF" w:rsidRPr="00002BCE" w:rsidRDefault="009911AF" w:rsidP="008726FC">
            <w:pPr>
              <w:pStyle w:val="NormalWeb"/>
              <w:spacing w:before="0" w:beforeAutospacing="0" w:after="0" w:afterAutospacing="0"/>
              <w:rPr>
                <w:rFonts w:ascii="Helvetica" w:hAnsi="Helvetica" w:cs="Helvetica"/>
                <w:sz w:val="20"/>
                <w:szCs w:val="20"/>
              </w:rPr>
            </w:pPr>
            <w:r>
              <w:rPr>
                <w:rFonts w:ascii="Helvetica" w:hAnsi="Helvetica" w:cs="Helvetica"/>
                <w:color w:val="000000"/>
                <w:sz w:val="20"/>
                <w:szCs w:val="20"/>
              </w:rPr>
              <w:t>&gt;</w:t>
            </w:r>
            <w:r w:rsidRPr="00002BCE">
              <w:rPr>
                <w:rFonts w:ascii="Helvetica" w:hAnsi="Helvetica" w:cs="Helvetica"/>
                <w:color w:val="000000"/>
                <w:sz w:val="20"/>
                <w:szCs w:val="20"/>
              </w:rPr>
              <w:t>Patient’s Name</w:t>
            </w:r>
          </w:p>
        </w:tc>
        <w:tc>
          <w:tcPr>
            <w:tcW w:w="1328" w:type="dxa"/>
          </w:tcPr>
          <w:p w14:paraId="0252D2FC" w14:textId="77777777" w:rsidR="009911AF" w:rsidRPr="00002BCE" w:rsidRDefault="009911AF" w:rsidP="00BD37D4">
            <w:pPr>
              <w:pStyle w:val="NormalWeb"/>
              <w:spacing w:before="0" w:beforeAutospacing="0" w:after="0" w:afterAutospacing="0"/>
              <w:jc w:val="center"/>
              <w:rPr>
                <w:rFonts w:ascii="Helvetica" w:hAnsi="Helvetica" w:cs="Helvetica"/>
                <w:sz w:val="20"/>
                <w:szCs w:val="20"/>
              </w:rPr>
            </w:pPr>
            <w:r w:rsidRPr="00002BCE">
              <w:rPr>
                <w:rFonts w:ascii="Helvetica" w:hAnsi="Helvetica" w:cs="Helvetica"/>
                <w:color w:val="000000"/>
                <w:sz w:val="20"/>
                <w:szCs w:val="20"/>
              </w:rPr>
              <w:t>(0010,0010)</w:t>
            </w:r>
          </w:p>
        </w:tc>
        <w:tc>
          <w:tcPr>
            <w:tcW w:w="505" w:type="dxa"/>
          </w:tcPr>
          <w:p w14:paraId="3E74B7E2" w14:textId="77777777" w:rsidR="009911AF" w:rsidRPr="00002BCE" w:rsidRDefault="009911AF" w:rsidP="008726FC">
            <w:pPr>
              <w:pStyle w:val="NormalWeb"/>
              <w:spacing w:before="0" w:beforeAutospacing="0" w:after="0" w:afterAutospacing="0"/>
              <w:rPr>
                <w:rFonts w:ascii="Helvetica" w:hAnsi="Helvetica" w:cs="Helvetica"/>
                <w:color w:val="000000"/>
                <w:sz w:val="20"/>
                <w:szCs w:val="20"/>
              </w:rPr>
            </w:pPr>
            <w:r w:rsidRPr="00002BCE">
              <w:rPr>
                <w:rFonts w:ascii="Helvetica" w:hAnsi="Helvetica" w:cs="Helvetica"/>
                <w:color w:val="000000"/>
                <w:sz w:val="20"/>
                <w:szCs w:val="20"/>
              </w:rPr>
              <w:t>PN</w:t>
            </w:r>
          </w:p>
        </w:tc>
        <w:tc>
          <w:tcPr>
            <w:tcW w:w="2397" w:type="dxa"/>
          </w:tcPr>
          <w:p w14:paraId="1EBF24A2" w14:textId="77777777" w:rsidR="009911AF" w:rsidRPr="00002BCE" w:rsidRDefault="009911AF" w:rsidP="008726FC">
            <w:pPr>
              <w:spacing w:after="0"/>
              <w:rPr>
                <w:rFonts w:cs="Helvetica"/>
                <w:color w:val="000000"/>
                <w:sz w:val="20"/>
                <w:szCs w:val="20"/>
              </w:rPr>
            </w:pPr>
            <w:r w:rsidRPr="00002BCE">
              <w:rPr>
                <w:rFonts w:cs="Helvetica"/>
                <w:color w:val="000000"/>
                <w:sz w:val="20"/>
                <w:szCs w:val="20"/>
              </w:rPr>
              <w:t>Smith^Jane</w:t>
            </w:r>
          </w:p>
        </w:tc>
        <w:tc>
          <w:tcPr>
            <w:tcW w:w="1710" w:type="dxa"/>
          </w:tcPr>
          <w:p w14:paraId="25ED28EE" w14:textId="77777777" w:rsidR="009911AF" w:rsidRPr="00A9268C" w:rsidRDefault="009911AF" w:rsidP="008726FC">
            <w:pPr>
              <w:spacing w:after="0"/>
              <w:rPr>
                <w:rFonts w:cs="Helvetica"/>
                <w:color w:val="000000"/>
                <w:sz w:val="20"/>
                <w:szCs w:val="20"/>
              </w:rPr>
            </w:pPr>
            <w:r w:rsidRPr="00A9268C">
              <w:rPr>
                <w:rFonts w:cs="Helvetica"/>
                <w:color w:val="000000"/>
                <w:sz w:val="20"/>
                <w:szCs w:val="20"/>
              </w:rPr>
              <w:t>c</w:t>
            </w:r>
            <w:r w:rsidRPr="00A9268C">
              <w:rPr>
                <w:sz w:val="20"/>
                <w:szCs w:val="20"/>
              </w:rPr>
              <w:t>urrent</w:t>
            </w:r>
            <w:r>
              <w:rPr>
                <w:sz w:val="20"/>
                <w:szCs w:val="20"/>
              </w:rPr>
              <w:t xml:space="preserve"> </w:t>
            </w:r>
            <w:r w:rsidRPr="00A9268C">
              <w:rPr>
                <w:sz w:val="20"/>
                <w:szCs w:val="20"/>
              </w:rPr>
              <w:t>name</w:t>
            </w:r>
          </w:p>
        </w:tc>
      </w:tr>
      <w:tr w:rsidR="000B4980" w:rsidRPr="00002BCE" w14:paraId="64F2AD2F" w14:textId="147610D0" w:rsidTr="00582CB2">
        <w:trPr>
          <w:trHeight w:val="20"/>
        </w:trPr>
        <w:tc>
          <w:tcPr>
            <w:tcW w:w="3865" w:type="dxa"/>
          </w:tcPr>
          <w:p w14:paraId="7EC6903D" w14:textId="02D216E7" w:rsidR="000B4980" w:rsidRPr="00002BCE" w:rsidRDefault="000B4980" w:rsidP="00002BCE">
            <w:pPr>
              <w:pStyle w:val="NormalWeb"/>
              <w:spacing w:before="0" w:beforeAutospacing="0" w:after="0" w:afterAutospacing="0"/>
              <w:rPr>
                <w:rFonts w:ascii="Helvetica" w:hAnsi="Helvetica" w:cs="Helvetica"/>
                <w:sz w:val="20"/>
                <w:szCs w:val="20"/>
              </w:rPr>
            </w:pPr>
            <w:r>
              <w:rPr>
                <w:rFonts w:ascii="Helvetica" w:hAnsi="Helvetica" w:cs="Helvetica"/>
                <w:sz w:val="20"/>
                <w:szCs w:val="20"/>
              </w:rPr>
              <w:t>&gt;…</w:t>
            </w:r>
          </w:p>
        </w:tc>
        <w:tc>
          <w:tcPr>
            <w:tcW w:w="1328" w:type="dxa"/>
          </w:tcPr>
          <w:p w14:paraId="22986647" w14:textId="77777777" w:rsidR="000B4980" w:rsidRPr="00002BCE" w:rsidRDefault="000B4980" w:rsidP="00BD37D4">
            <w:pPr>
              <w:pStyle w:val="NormalWeb"/>
              <w:spacing w:before="0" w:beforeAutospacing="0" w:after="0" w:afterAutospacing="0"/>
              <w:jc w:val="center"/>
              <w:rPr>
                <w:rFonts w:ascii="Helvetica" w:hAnsi="Helvetica" w:cs="Helvetica"/>
                <w:sz w:val="20"/>
                <w:szCs w:val="20"/>
              </w:rPr>
            </w:pPr>
          </w:p>
        </w:tc>
        <w:tc>
          <w:tcPr>
            <w:tcW w:w="505" w:type="dxa"/>
          </w:tcPr>
          <w:p w14:paraId="4B987DD8" w14:textId="77777777" w:rsidR="000B4980" w:rsidRPr="00002BCE" w:rsidRDefault="000B4980" w:rsidP="00002BCE">
            <w:pPr>
              <w:pStyle w:val="NormalWeb"/>
              <w:spacing w:before="0" w:beforeAutospacing="0" w:after="0" w:afterAutospacing="0"/>
              <w:rPr>
                <w:rFonts w:ascii="Helvetica" w:hAnsi="Helvetica" w:cs="Helvetica"/>
                <w:color w:val="000000"/>
                <w:sz w:val="20"/>
                <w:szCs w:val="20"/>
              </w:rPr>
            </w:pPr>
          </w:p>
        </w:tc>
        <w:tc>
          <w:tcPr>
            <w:tcW w:w="2397" w:type="dxa"/>
          </w:tcPr>
          <w:p w14:paraId="3420AF52" w14:textId="77777777" w:rsidR="000B4980" w:rsidRPr="00002BCE" w:rsidRDefault="000B4980" w:rsidP="00002BCE">
            <w:pPr>
              <w:spacing w:after="0"/>
              <w:rPr>
                <w:rFonts w:cs="Helvetica"/>
                <w:color w:val="000000"/>
                <w:sz w:val="20"/>
                <w:szCs w:val="20"/>
              </w:rPr>
            </w:pPr>
          </w:p>
        </w:tc>
        <w:tc>
          <w:tcPr>
            <w:tcW w:w="1710" w:type="dxa"/>
          </w:tcPr>
          <w:p w14:paraId="106FAE24" w14:textId="77777777" w:rsidR="000B4980" w:rsidRPr="00A9268C" w:rsidRDefault="000B4980" w:rsidP="00002BCE">
            <w:pPr>
              <w:spacing w:after="0"/>
              <w:rPr>
                <w:rFonts w:cs="Helvetica"/>
                <w:color w:val="000000"/>
                <w:sz w:val="20"/>
                <w:szCs w:val="20"/>
              </w:rPr>
            </w:pPr>
          </w:p>
        </w:tc>
      </w:tr>
      <w:tr w:rsidR="009911AF" w:rsidRPr="00002BCE" w14:paraId="0B4482BA" w14:textId="77777777" w:rsidTr="00582CB2">
        <w:trPr>
          <w:trHeight w:val="20"/>
        </w:trPr>
        <w:tc>
          <w:tcPr>
            <w:tcW w:w="3865" w:type="dxa"/>
          </w:tcPr>
          <w:p w14:paraId="6E45FFB4" w14:textId="05B1C0BA" w:rsidR="009911AF" w:rsidRPr="009911AF" w:rsidRDefault="009911AF" w:rsidP="004C7B90">
            <w:pPr>
              <w:pStyle w:val="ListParagraph"/>
              <w:keepNext/>
              <w:tabs>
                <w:tab w:val="clear" w:pos="720"/>
              </w:tabs>
              <w:overflowPunct/>
              <w:autoSpaceDE/>
              <w:autoSpaceDN/>
              <w:adjustRightInd/>
              <w:spacing w:after="0"/>
              <w:ind w:left="0"/>
              <w:textAlignment w:val="auto"/>
              <w:rPr>
                <w:rFonts w:eastAsia="Calibri" w:cs="Helvetica"/>
                <w:sz w:val="20"/>
                <w:szCs w:val="20"/>
                <w:lang w:bidi="ar-SA"/>
              </w:rPr>
            </w:pPr>
            <w:r w:rsidRPr="005B0D53">
              <w:rPr>
                <w:rFonts w:eastAsia="Calibri" w:cs="Helvetica"/>
                <w:sz w:val="20"/>
                <w:szCs w:val="20"/>
              </w:rPr>
              <w:t>&gt;</w:t>
            </w:r>
            <w:r w:rsidR="007B6DCF">
              <w:rPr>
                <w:rFonts w:eastAsia="Calibri" w:cs="Helvetica"/>
                <w:sz w:val="20"/>
                <w:szCs w:val="20"/>
              </w:rPr>
              <w:t>Item Inventory DateTime</w:t>
            </w:r>
          </w:p>
        </w:tc>
        <w:tc>
          <w:tcPr>
            <w:tcW w:w="1328" w:type="dxa"/>
          </w:tcPr>
          <w:p w14:paraId="0E6F8A17" w14:textId="61B24330" w:rsidR="009911AF" w:rsidRPr="009911AF" w:rsidRDefault="009911AF" w:rsidP="004C7B90">
            <w:pPr>
              <w:keepNext/>
              <w:tabs>
                <w:tab w:val="clear" w:pos="720"/>
              </w:tabs>
              <w:overflowPunct/>
              <w:autoSpaceDE/>
              <w:autoSpaceDN/>
              <w:adjustRightInd/>
              <w:spacing w:after="0"/>
              <w:jc w:val="center"/>
              <w:textAlignment w:val="auto"/>
              <w:rPr>
                <w:rFonts w:eastAsia="Times New Roman" w:cs="Helvetica"/>
                <w:sz w:val="20"/>
                <w:szCs w:val="20"/>
                <w:lang w:bidi="ar-SA"/>
              </w:rPr>
            </w:pPr>
            <w:r w:rsidRPr="005B0D53">
              <w:rPr>
                <w:rFonts w:cs="Helvetica"/>
                <w:sz w:val="20"/>
                <w:szCs w:val="20"/>
              </w:rPr>
              <w:t>(</w:t>
            </w:r>
            <w:r>
              <w:rPr>
                <w:rFonts w:cs="Helvetica"/>
                <w:sz w:val="20"/>
                <w:szCs w:val="20"/>
              </w:rPr>
              <w:t>00gg,0F</w:t>
            </w:r>
            <w:r w:rsidRPr="005B0D53">
              <w:rPr>
                <w:rFonts w:cs="Helvetica"/>
                <w:sz w:val="20"/>
                <w:szCs w:val="20"/>
              </w:rPr>
              <w:t>x5)</w:t>
            </w:r>
          </w:p>
        </w:tc>
        <w:tc>
          <w:tcPr>
            <w:tcW w:w="505" w:type="dxa"/>
          </w:tcPr>
          <w:p w14:paraId="681144D5" w14:textId="56D51459" w:rsidR="009911AF" w:rsidRPr="00002BCE" w:rsidRDefault="00F24574" w:rsidP="004C7B90">
            <w:pPr>
              <w:pStyle w:val="NormalWeb"/>
              <w:keepNext/>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DT</w:t>
            </w:r>
          </w:p>
        </w:tc>
        <w:tc>
          <w:tcPr>
            <w:tcW w:w="2397" w:type="dxa"/>
          </w:tcPr>
          <w:p w14:paraId="798A8D38" w14:textId="4A01D10D" w:rsidR="009911AF" w:rsidRPr="00002BCE" w:rsidRDefault="00F24574" w:rsidP="004C7B90">
            <w:pPr>
              <w:keepNext/>
              <w:spacing w:after="0"/>
              <w:rPr>
                <w:rFonts w:cs="Helvetica"/>
                <w:color w:val="000000"/>
              </w:rPr>
            </w:pPr>
            <w:r w:rsidRPr="00F24574">
              <w:rPr>
                <w:rFonts w:cs="Helvetica"/>
                <w:color w:val="000000"/>
                <w:sz w:val="20"/>
                <w:szCs w:val="20"/>
              </w:rPr>
              <w:t>20221103000450</w:t>
            </w:r>
          </w:p>
        </w:tc>
        <w:tc>
          <w:tcPr>
            <w:tcW w:w="1710" w:type="dxa"/>
          </w:tcPr>
          <w:p w14:paraId="5358A87C" w14:textId="77777777" w:rsidR="009911AF" w:rsidRPr="00A9268C" w:rsidRDefault="009911AF" w:rsidP="004C7B90">
            <w:pPr>
              <w:keepNext/>
              <w:spacing w:after="0"/>
              <w:rPr>
                <w:rFonts w:cs="Helvetica"/>
                <w:color w:val="000000"/>
              </w:rPr>
            </w:pPr>
          </w:p>
        </w:tc>
      </w:tr>
      <w:tr w:rsidR="000B4980" w:rsidRPr="00002BCE" w14:paraId="05ACFD08" w14:textId="277865DC" w:rsidTr="00582CB2">
        <w:trPr>
          <w:trHeight w:val="20"/>
        </w:trPr>
        <w:tc>
          <w:tcPr>
            <w:tcW w:w="3865" w:type="dxa"/>
            <w:hideMark/>
          </w:tcPr>
          <w:p w14:paraId="096E9F06" w14:textId="50C55E01" w:rsidR="000B4980" w:rsidRPr="00002BCE" w:rsidRDefault="000B4980" w:rsidP="00002BCE">
            <w:pPr>
              <w:pStyle w:val="NormalWeb"/>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&gt;</w:t>
            </w:r>
            <w:r w:rsidRPr="00002BCE">
              <w:rPr>
                <w:rFonts w:ascii="Helvetica" w:hAnsi="Helvetica" w:cs="Helvetica"/>
                <w:color w:val="000000"/>
                <w:sz w:val="20"/>
                <w:szCs w:val="20"/>
              </w:rPr>
              <w:t>Original Attributes Sequence</w:t>
            </w:r>
          </w:p>
        </w:tc>
        <w:tc>
          <w:tcPr>
            <w:tcW w:w="1328" w:type="dxa"/>
            <w:hideMark/>
          </w:tcPr>
          <w:p w14:paraId="73D7511D" w14:textId="29177187" w:rsidR="000B4980" w:rsidRPr="00002BCE" w:rsidRDefault="000B4980" w:rsidP="00BD37D4">
            <w:pPr>
              <w:pStyle w:val="NormalWeb"/>
              <w:spacing w:before="0" w:beforeAutospacing="0" w:after="0" w:afterAutospacing="0"/>
              <w:jc w:val="center"/>
              <w:rPr>
                <w:rFonts w:ascii="Helvetica" w:hAnsi="Helvetica" w:cs="Helvetica"/>
                <w:color w:val="000000"/>
                <w:sz w:val="20"/>
                <w:szCs w:val="20"/>
              </w:rPr>
            </w:pPr>
            <w:r w:rsidRPr="00002BCE">
              <w:rPr>
                <w:rFonts w:ascii="Helvetica" w:hAnsi="Helvetica" w:cs="Helvetica"/>
                <w:color w:val="000000"/>
                <w:sz w:val="20"/>
                <w:szCs w:val="20"/>
              </w:rPr>
              <w:t>(0400,0561)</w:t>
            </w:r>
          </w:p>
        </w:tc>
        <w:tc>
          <w:tcPr>
            <w:tcW w:w="505" w:type="dxa"/>
            <w:hideMark/>
          </w:tcPr>
          <w:p w14:paraId="264FBE9F" w14:textId="77777777" w:rsidR="000B4980" w:rsidRPr="00002BCE" w:rsidRDefault="000B4980" w:rsidP="00002BCE">
            <w:pPr>
              <w:pStyle w:val="NormalWeb"/>
              <w:spacing w:before="0" w:beforeAutospacing="0" w:after="0" w:afterAutospacing="0"/>
              <w:rPr>
                <w:rFonts w:ascii="Helvetica" w:hAnsi="Helvetica" w:cs="Helvetica"/>
                <w:color w:val="000000"/>
                <w:sz w:val="20"/>
                <w:szCs w:val="20"/>
              </w:rPr>
            </w:pPr>
            <w:r w:rsidRPr="00002BCE">
              <w:rPr>
                <w:rFonts w:ascii="Helvetica" w:hAnsi="Helvetica" w:cs="Helvetica"/>
                <w:color w:val="000000"/>
                <w:sz w:val="20"/>
                <w:szCs w:val="20"/>
              </w:rPr>
              <w:t>SQ</w:t>
            </w:r>
          </w:p>
        </w:tc>
        <w:tc>
          <w:tcPr>
            <w:tcW w:w="2397" w:type="dxa"/>
            <w:hideMark/>
          </w:tcPr>
          <w:p w14:paraId="1C550BA8" w14:textId="77777777" w:rsidR="000B4980" w:rsidRPr="00002BCE" w:rsidRDefault="000B4980" w:rsidP="00002BCE">
            <w:pPr>
              <w:spacing w:after="0"/>
              <w:rPr>
                <w:rFonts w:cs="Helvetica"/>
                <w:color w:val="000000"/>
                <w:sz w:val="20"/>
                <w:szCs w:val="20"/>
              </w:rPr>
            </w:pPr>
          </w:p>
        </w:tc>
        <w:tc>
          <w:tcPr>
            <w:tcW w:w="1710" w:type="dxa"/>
          </w:tcPr>
          <w:p w14:paraId="50E86709" w14:textId="77777777" w:rsidR="000B4980" w:rsidRPr="00A9268C" w:rsidRDefault="000B4980" w:rsidP="00002BCE">
            <w:pPr>
              <w:spacing w:after="0"/>
              <w:rPr>
                <w:rFonts w:cs="Helvetica"/>
                <w:color w:val="000000"/>
                <w:sz w:val="20"/>
                <w:szCs w:val="20"/>
              </w:rPr>
            </w:pPr>
          </w:p>
        </w:tc>
      </w:tr>
      <w:tr w:rsidR="000B4980" w:rsidRPr="00002BCE" w14:paraId="5136AAD5" w14:textId="7EC5B45C" w:rsidTr="00582CB2">
        <w:trPr>
          <w:trHeight w:val="20"/>
        </w:trPr>
        <w:tc>
          <w:tcPr>
            <w:tcW w:w="3865" w:type="dxa"/>
            <w:hideMark/>
          </w:tcPr>
          <w:p w14:paraId="75AE4A2A" w14:textId="0BEA3118" w:rsidR="000B4980" w:rsidRPr="00002BCE" w:rsidRDefault="000B4980" w:rsidP="00002BCE">
            <w:pPr>
              <w:pStyle w:val="NormalWeb"/>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&gt;&gt;</w:t>
            </w:r>
            <w:r w:rsidRPr="00002BCE">
              <w:rPr>
                <w:rFonts w:ascii="Helvetica" w:hAnsi="Helvetica" w:cs="Helvetica"/>
                <w:color w:val="000000"/>
                <w:sz w:val="20"/>
                <w:szCs w:val="20"/>
              </w:rPr>
              <w:t>Source of Previous Values</w:t>
            </w:r>
          </w:p>
        </w:tc>
        <w:tc>
          <w:tcPr>
            <w:tcW w:w="1328" w:type="dxa"/>
            <w:hideMark/>
          </w:tcPr>
          <w:p w14:paraId="3A602A17" w14:textId="36A72BBE" w:rsidR="000B4980" w:rsidRPr="00002BCE" w:rsidRDefault="000B4980" w:rsidP="00BD37D4">
            <w:pPr>
              <w:pStyle w:val="NormalWeb"/>
              <w:spacing w:before="0" w:beforeAutospacing="0" w:after="0" w:afterAutospacing="0"/>
              <w:jc w:val="center"/>
              <w:rPr>
                <w:rFonts w:ascii="Helvetica" w:hAnsi="Helvetica" w:cs="Helvetica"/>
                <w:color w:val="000000"/>
                <w:sz w:val="20"/>
                <w:szCs w:val="20"/>
              </w:rPr>
            </w:pPr>
            <w:r w:rsidRPr="00002BCE">
              <w:rPr>
                <w:rFonts w:ascii="Helvetica" w:hAnsi="Helvetica" w:cs="Helvetica"/>
                <w:color w:val="000000"/>
                <w:sz w:val="20"/>
                <w:szCs w:val="20"/>
              </w:rPr>
              <w:t>(0400,0564)</w:t>
            </w:r>
          </w:p>
        </w:tc>
        <w:tc>
          <w:tcPr>
            <w:tcW w:w="505" w:type="dxa"/>
          </w:tcPr>
          <w:p w14:paraId="163B7F83" w14:textId="02737B7D" w:rsidR="000B4980" w:rsidRPr="00002BCE" w:rsidRDefault="000B4980" w:rsidP="00002BCE">
            <w:pPr>
              <w:pStyle w:val="NormalWeb"/>
              <w:spacing w:before="0" w:beforeAutospacing="0" w:after="0" w:afterAutospacing="0"/>
              <w:rPr>
                <w:rFonts w:ascii="Helvetica" w:hAnsi="Helvetica" w:cs="Helvetica"/>
                <w:color w:val="000000"/>
                <w:sz w:val="20"/>
                <w:szCs w:val="20"/>
              </w:rPr>
            </w:pPr>
            <w:r w:rsidRPr="00002BCE">
              <w:rPr>
                <w:rFonts w:ascii="Helvetica" w:hAnsi="Helvetica" w:cs="Helvetica"/>
                <w:color w:val="000000"/>
                <w:sz w:val="20"/>
                <w:szCs w:val="20"/>
              </w:rPr>
              <w:t>LO</w:t>
            </w:r>
          </w:p>
        </w:tc>
        <w:tc>
          <w:tcPr>
            <w:tcW w:w="2397" w:type="dxa"/>
          </w:tcPr>
          <w:p w14:paraId="65F7098F" w14:textId="5B563C05" w:rsidR="000B4980" w:rsidRPr="00002BCE" w:rsidRDefault="000B4980" w:rsidP="00002BCE">
            <w:pPr>
              <w:pStyle w:val="NormalWeb"/>
              <w:spacing w:before="0" w:beforeAutospacing="0" w:after="0" w:afterAutospacing="0"/>
              <w:rPr>
                <w:rFonts w:ascii="Helvetica" w:hAnsi="Helvetica" w:cs="Helvetica"/>
                <w:color w:val="000000"/>
                <w:sz w:val="20"/>
                <w:szCs w:val="20"/>
              </w:rPr>
            </w:pPr>
          </w:p>
        </w:tc>
        <w:tc>
          <w:tcPr>
            <w:tcW w:w="1710" w:type="dxa"/>
          </w:tcPr>
          <w:p w14:paraId="01A52370" w14:textId="6C9F97AE" w:rsidR="000B4980" w:rsidRPr="00A9268C" w:rsidRDefault="000B4980" w:rsidP="000B4980">
            <w:pPr>
              <w:spacing w:after="0"/>
              <w:rPr>
                <w:rFonts w:cs="Helvetica"/>
                <w:color w:val="000000"/>
                <w:sz w:val="20"/>
                <w:szCs w:val="20"/>
              </w:rPr>
            </w:pPr>
            <w:r w:rsidRPr="00A9268C">
              <w:rPr>
                <w:rFonts w:cs="Helvetica"/>
                <w:color w:val="000000"/>
                <w:sz w:val="20"/>
                <w:szCs w:val="20"/>
              </w:rPr>
              <w:t>unknown</w:t>
            </w:r>
          </w:p>
        </w:tc>
      </w:tr>
      <w:tr w:rsidR="000B4980" w:rsidRPr="00002BCE" w14:paraId="2B69EE4B" w14:textId="374D3676" w:rsidTr="00582CB2">
        <w:trPr>
          <w:trHeight w:val="20"/>
        </w:trPr>
        <w:tc>
          <w:tcPr>
            <w:tcW w:w="3865" w:type="dxa"/>
            <w:hideMark/>
          </w:tcPr>
          <w:p w14:paraId="189C17A2" w14:textId="6A70DD61" w:rsidR="000B4980" w:rsidRPr="00002BCE" w:rsidRDefault="000B4980" w:rsidP="00002BCE">
            <w:pPr>
              <w:pStyle w:val="NormalWeb"/>
              <w:spacing w:before="0" w:beforeAutospacing="0" w:after="0" w:afterAutospacing="0"/>
              <w:rPr>
                <w:rFonts w:ascii="Helvetica" w:hAnsi="Helvetica" w:cs="Helvetica"/>
                <w:color w:val="000000"/>
                <w:sz w:val="20"/>
                <w:szCs w:val="20"/>
              </w:rPr>
            </w:pPr>
            <w:r w:rsidRPr="00002BCE">
              <w:rPr>
                <w:rFonts w:ascii="Helvetica" w:hAnsi="Helvetica" w:cs="Helvetica"/>
                <w:color w:val="000000"/>
                <w:sz w:val="20"/>
                <w:szCs w:val="20"/>
              </w:rPr>
              <w:t>&gt;&gt;Attribute Modification DateTime</w:t>
            </w:r>
          </w:p>
        </w:tc>
        <w:tc>
          <w:tcPr>
            <w:tcW w:w="1328" w:type="dxa"/>
            <w:hideMark/>
          </w:tcPr>
          <w:p w14:paraId="37436CDB" w14:textId="24B0EDF3" w:rsidR="000B4980" w:rsidRPr="00002BCE" w:rsidRDefault="000B4980" w:rsidP="00BD37D4">
            <w:pPr>
              <w:pStyle w:val="NormalWeb"/>
              <w:spacing w:before="0" w:beforeAutospacing="0" w:after="0" w:afterAutospacing="0"/>
              <w:jc w:val="center"/>
              <w:rPr>
                <w:rFonts w:ascii="Helvetica" w:hAnsi="Helvetica" w:cs="Helvetica"/>
                <w:color w:val="000000"/>
                <w:sz w:val="20"/>
                <w:szCs w:val="20"/>
              </w:rPr>
            </w:pPr>
            <w:r w:rsidRPr="00002BCE">
              <w:rPr>
                <w:rFonts w:ascii="Helvetica" w:hAnsi="Helvetica" w:cs="Helvetica"/>
                <w:color w:val="000000"/>
                <w:sz w:val="20"/>
                <w:szCs w:val="20"/>
              </w:rPr>
              <w:t>(</w:t>
            </w:r>
            <w:r w:rsidRPr="00D3210B">
              <w:rPr>
                <w:rFonts w:ascii="Helvetica" w:hAnsi="Helvetica" w:cs="Helvetica"/>
                <w:color w:val="000000"/>
                <w:sz w:val="20"/>
                <w:szCs w:val="20"/>
              </w:rPr>
              <w:t>0400</w:t>
            </w:r>
            <w:r w:rsidRPr="00002BCE">
              <w:rPr>
                <w:rFonts w:ascii="Helvetica" w:hAnsi="Helvetica" w:cs="Helvetica"/>
                <w:color w:val="000000"/>
                <w:sz w:val="20"/>
                <w:szCs w:val="20"/>
              </w:rPr>
              <w:t>,0562)</w:t>
            </w:r>
          </w:p>
        </w:tc>
        <w:tc>
          <w:tcPr>
            <w:tcW w:w="505" w:type="dxa"/>
          </w:tcPr>
          <w:p w14:paraId="30B3E095" w14:textId="1573879B" w:rsidR="000B4980" w:rsidRPr="00002BCE" w:rsidRDefault="000B4980" w:rsidP="00002BCE">
            <w:pPr>
              <w:pStyle w:val="NormalWeb"/>
              <w:spacing w:before="0" w:beforeAutospacing="0" w:after="0" w:afterAutospacing="0"/>
              <w:rPr>
                <w:rFonts w:ascii="Helvetica" w:hAnsi="Helvetica" w:cs="Helvetica"/>
                <w:color w:val="000000"/>
                <w:sz w:val="20"/>
                <w:szCs w:val="20"/>
              </w:rPr>
            </w:pPr>
            <w:r w:rsidRPr="00002BCE">
              <w:rPr>
                <w:rFonts w:ascii="Helvetica" w:hAnsi="Helvetica" w:cs="Helvetica"/>
                <w:color w:val="000000"/>
                <w:sz w:val="20"/>
                <w:szCs w:val="20"/>
              </w:rPr>
              <w:t>DT</w:t>
            </w:r>
          </w:p>
        </w:tc>
        <w:tc>
          <w:tcPr>
            <w:tcW w:w="2397" w:type="dxa"/>
          </w:tcPr>
          <w:p w14:paraId="54FDE5E9" w14:textId="09F50714" w:rsidR="000B4980" w:rsidRPr="00002BCE" w:rsidRDefault="000B4980" w:rsidP="00002BCE">
            <w:pPr>
              <w:pStyle w:val="NormalWeb"/>
              <w:spacing w:before="0" w:beforeAutospacing="0" w:after="0" w:afterAutospacing="0"/>
              <w:rPr>
                <w:rFonts w:ascii="Helvetica" w:hAnsi="Helvetica" w:cs="Helvetica"/>
                <w:color w:val="000000"/>
                <w:sz w:val="20"/>
                <w:szCs w:val="20"/>
              </w:rPr>
            </w:pPr>
            <w:r w:rsidRPr="00002BCE">
              <w:rPr>
                <w:rFonts w:ascii="Helvetica" w:hAnsi="Helvetica" w:cs="Helvetica"/>
                <w:color w:val="000000"/>
                <w:sz w:val="20"/>
                <w:szCs w:val="20"/>
              </w:rPr>
              <w:t>20190508110956</w:t>
            </w:r>
          </w:p>
        </w:tc>
        <w:tc>
          <w:tcPr>
            <w:tcW w:w="1710" w:type="dxa"/>
          </w:tcPr>
          <w:p w14:paraId="282F1E3E" w14:textId="77777777" w:rsidR="000B4980" w:rsidRPr="00A9268C" w:rsidRDefault="000B4980" w:rsidP="00002BCE">
            <w:pPr>
              <w:pStyle w:val="NormalWeb"/>
              <w:spacing w:before="0" w:beforeAutospacing="0" w:after="0" w:afterAutospacing="0"/>
              <w:rPr>
                <w:rFonts w:ascii="Helvetica" w:hAnsi="Helvetica" w:cs="Helvetica"/>
                <w:color w:val="000000"/>
                <w:sz w:val="20"/>
                <w:szCs w:val="20"/>
              </w:rPr>
            </w:pPr>
          </w:p>
        </w:tc>
      </w:tr>
      <w:tr w:rsidR="000B4980" w:rsidRPr="00002BCE" w14:paraId="1081BBF7" w14:textId="32A7F981" w:rsidTr="00582CB2">
        <w:trPr>
          <w:trHeight w:val="20"/>
        </w:trPr>
        <w:tc>
          <w:tcPr>
            <w:tcW w:w="3865" w:type="dxa"/>
            <w:hideMark/>
          </w:tcPr>
          <w:p w14:paraId="5F5F21BA" w14:textId="5263746C" w:rsidR="000B4980" w:rsidRPr="00002BCE" w:rsidRDefault="000B4980" w:rsidP="00002BCE">
            <w:pPr>
              <w:pStyle w:val="NormalWeb"/>
              <w:spacing w:before="0" w:beforeAutospacing="0" w:after="0" w:afterAutospacing="0"/>
              <w:rPr>
                <w:rFonts w:ascii="Helvetica" w:hAnsi="Helvetica" w:cs="Helvetica"/>
                <w:color w:val="000000"/>
                <w:sz w:val="20"/>
                <w:szCs w:val="20"/>
              </w:rPr>
            </w:pPr>
            <w:r w:rsidRPr="00002BCE">
              <w:rPr>
                <w:rFonts w:ascii="Helvetica" w:hAnsi="Helvetica" w:cs="Helvetica"/>
                <w:color w:val="000000"/>
                <w:sz w:val="20"/>
                <w:szCs w:val="20"/>
              </w:rPr>
              <w:lastRenderedPageBreak/>
              <w:t>&gt;&gt;Modifying System</w:t>
            </w:r>
          </w:p>
        </w:tc>
        <w:tc>
          <w:tcPr>
            <w:tcW w:w="1328" w:type="dxa"/>
            <w:hideMark/>
          </w:tcPr>
          <w:p w14:paraId="5F9DD38E" w14:textId="27F4F514" w:rsidR="000B4980" w:rsidRPr="00002BCE" w:rsidRDefault="000B4980" w:rsidP="00BD37D4">
            <w:pPr>
              <w:pStyle w:val="NormalWeb"/>
              <w:spacing w:before="0" w:beforeAutospacing="0" w:after="0" w:afterAutospacing="0"/>
              <w:jc w:val="center"/>
              <w:rPr>
                <w:rFonts w:ascii="Helvetica" w:hAnsi="Helvetica" w:cs="Helvetica"/>
                <w:color w:val="000000"/>
                <w:sz w:val="20"/>
                <w:szCs w:val="20"/>
              </w:rPr>
            </w:pPr>
            <w:r w:rsidRPr="00002BCE">
              <w:rPr>
                <w:rFonts w:ascii="Helvetica" w:hAnsi="Helvetica" w:cs="Helvetica"/>
                <w:color w:val="000000"/>
                <w:sz w:val="20"/>
                <w:szCs w:val="20"/>
              </w:rPr>
              <w:t>(0400,0563)</w:t>
            </w:r>
          </w:p>
        </w:tc>
        <w:tc>
          <w:tcPr>
            <w:tcW w:w="505" w:type="dxa"/>
            <w:hideMark/>
          </w:tcPr>
          <w:p w14:paraId="44C9D982" w14:textId="77777777" w:rsidR="000B4980" w:rsidRPr="00002BCE" w:rsidRDefault="000B4980" w:rsidP="00002BCE">
            <w:pPr>
              <w:pStyle w:val="NormalWeb"/>
              <w:spacing w:before="0" w:beforeAutospacing="0" w:after="0" w:afterAutospacing="0"/>
              <w:rPr>
                <w:rFonts w:ascii="Helvetica" w:hAnsi="Helvetica" w:cs="Helvetica"/>
                <w:color w:val="000000"/>
                <w:sz w:val="20"/>
                <w:szCs w:val="20"/>
              </w:rPr>
            </w:pPr>
            <w:r w:rsidRPr="00002BCE">
              <w:rPr>
                <w:rFonts w:ascii="Helvetica" w:hAnsi="Helvetica" w:cs="Helvetica"/>
                <w:color w:val="000000"/>
                <w:sz w:val="20"/>
                <w:szCs w:val="20"/>
              </w:rPr>
              <w:t>LO</w:t>
            </w:r>
          </w:p>
        </w:tc>
        <w:tc>
          <w:tcPr>
            <w:tcW w:w="2397" w:type="dxa"/>
            <w:hideMark/>
          </w:tcPr>
          <w:p w14:paraId="3244B287" w14:textId="4CDB2E1A" w:rsidR="000B4980" w:rsidRPr="00002BCE" w:rsidRDefault="000B4980" w:rsidP="00002BCE">
            <w:pPr>
              <w:pStyle w:val="NormalWeb"/>
              <w:spacing w:before="0" w:beforeAutospacing="0" w:after="0" w:afterAutospacing="0"/>
              <w:rPr>
                <w:rFonts w:ascii="Helvetica" w:hAnsi="Helvetica" w:cs="Helvetica"/>
                <w:color w:val="000000"/>
                <w:sz w:val="20"/>
                <w:szCs w:val="20"/>
              </w:rPr>
            </w:pPr>
            <w:r w:rsidRPr="00002BCE">
              <w:rPr>
                <w:rFonts w:ascii="Helvetica" w:hAnsi="Helvetica" w:cs="Helvetica"/>
                <w:color w:val="000000"/>
                <w:sz w:val="20"/>
                <w:szCs w:val="20"/>
              </w:rPr>
              <w:t>GinHealthSystem PACS</w:t>
            </w:r>
          </w:p>
        </w:tc>
        <w:tc>
          <w:tcPr>
            <w:tcW w:w="1710" w:type="dxa"/>
          </w:tcPr>
          <w:p w14:paraId="711BA08D" w14:textId="77777777" w:rsidR="000B4980" w:rsidRPr="00A9268C" w:rsidRDefault="000B4980" w:rsidP="00002BCE">
            <w:pPr>
              <w:pStyle w:val="NormalWeb"/>
              <w:spacing w:before="0" w:beforeAutospacing="0" w:after="0" w:afterAutospacing="0"/>
              <w:rPr>
                <w:rFonts w:ascii="Helvetica" w:hAnsi="Helvetica" w:cs="Helvetica"/>
                <w:color w:val="000000"/>
                <w:sz w:val="20"/>
                <w:szCs w:val="20"/>
              </w:rPr>
            </w:pPr>
          </w:p>
        </w:tc>
      </w:tr>
      <w:tr w:rsidR="000B4980" w:rsidRPr="00002BCE" w14:paraId="72193BF1" w14:textId="4BEB477E" w:rsidTr="00582CB2">
        <w:trPr>
          <w:trHeight w:val="20"/>
        </w:trPr>
        <w:tc>
          <w:tcPr>
            <w:tcW w:w="3865" w:type="dxa"/>
            <w:hideMark/>
          </w:tcPr>
          <w:p w14:paraId="1D842496" w14:textId="4C762ECC" w:rsidR="000B4980" w:rsidRPr="00002BCE" w:rsidRDefault="000B4980" w:rsidP="00002BCE">
            <w:pPr>
              <w:spacing w:after="0"/>
              <w:rPr>
                <w:rFonts w:cs="Helvetica"/>
                <w:color w:val="000000"/>
                <w:sz w:val="20"/>
                <w:szCs w:val="20"/>
              </w:rPr>
            </w:pPr>
            <w:r w:rsidRPr="00002BCE">
              <w:rPr>
                <w:rFonts w:cs="Helvetica"/>
                <w:color w:val="000000"/>
                <w:sz w:val="20"/>
                <w:szCs w:val="20"/>
              </w:rPr>
              <w:t>&gt;&gt;Reason for the Attribute Modification</w:t>
            </w:r>
          </w:p>
        </w:tc>
        <w:tc>
          <w:tcPr>
            <w:tcW w:w="1328" w:type="dxa"/>
            <w:hideMark/>
          </w:tcPr>
          <w:p w14:paraId="717C4E1B" w14:textId="493EBD85" w:rsidR="000B4980" w:rsidRPr="00002BCE" w:rsidRDefault="000B4980" w:rsidP="00BD37D4">
            <w:pPr>
              <w:spacing w:after="0"/>
              <w:jc w:val="center"/>
              <w:rPr>
                <w:rFonts w:cs="Helvetica"/>
                <w:sz w:val="20"/>
                <w:szCs w:val="20"/>
              </w:rPr>
            </w:pPr>
            <w:r w:rsidRPr="00002BCE">
              <w:rPr>
                <w:rFonts w:cs="Helvetica"/>
                <w:color w:val="000000"/>
                <w:sz w:val="20"/>
                <w:szCs w:val="20"/>
              </w:rPr>
              <w:t>(0400,0565)</w:t>
            </w:r>
          </w:p>
        </w:tc>
        <w:tc>
          <w:tcPr>
            <w:tcW w:w="505" w:type="dxa"/>
            <w:hideMark/>
          </w:tcPr>
          <w:p w14:paraId="48CD43D1" w14:textId="2282239D" w:rsidR="000B4980" w:rsidRPr="00002BCE" w:rsidRDefault="000B4980" w:rsidP="00002BCE">
            <w:pPr>
              <w:spacing w:after="0"/>
              <w:rPr>
                <w:rFonts w:cs="Helvetica"/>
                <w:sz w:val="20"/>
                <w:szCs w:val="20"/>
              </w:rPr>
            </w:pPr>
            <w:r w:rsidRPr="00002BCE">
              <w:rPr>
                <w:rFonts w:cs="Helvetica"/>
                <w:sz w:val="20"/>
                <w:szCs w:val="20"/>
              </w:rPr>
              <w:t>CS</w:t>
            </w:r>
          </w:p>
        </w:tc>
        <w:tc>
          <w:tcPr>
            <w:tcW w:w="2397" w:type="dxa"/>
            <w:hideMark/>
          </w:tcPr>
          <w:p w14:paraId="36D7064B" w14:textId="690CCECD" w:rsidR="000B4980" w:rsidRPr="00002BCE" w:rsidRDefault="000B4980" w:rsidP="00002BCE">
            <w:pPr>
              <w:spacing w:after="0"/>
              <w:rPr>
                <w:rFonts w:cs="Helvetica"/>
                <w:sz w:val="20"/>
                <w:szCs w:val="20"/>
              </w:rPr>
            </w:pPr>
            <w:r w:rsidRPr="00002BCE">
              <w:rPr>
                <w:rFonts w:cs="Helvetica"/>
                <w:sz w:val="20"/>
                <w:szCs w:val="20"/>
              </w:rPr>
              <w:t>COERCE</w:t>
            </w:r>
          </w:p>
        </w:tc>
        <w:tc>
          <w:tcPr>
            <w:tcW w:w="1710" w:type="dxa"/>
          </w:tcPr>
          <w:p w14:paraId="1C2299CC" w14:textId="77777777" w:rsidR="000B4980" w:rsidRPr="00A9268C" w:rsidRDefault="000B4980" w:rsidP="00002BCE">
            <w:pPr>
              <w:spacing w:after="0"/>
              <w:rPr>
                <w:rFonts w:cs="Helvetica"/>
                <w:sz w:val="20"/>
                <w:szCs w:val="20"/>
              </w:rPr>
            </w:pPr>
          </w:p>
        </w:tc>
      </w:tr>
      <w:tr w:rsidR="000B4980" w:rsidRPr="00002BCE" w14:paraId="659E6169" w14:textId="7672E599" w:rsidTr="00582CB2">
        <w:trPr>
          <w:trHeight w:val="20"/>
        </w:trPr>
        <w:tc>
          <w:tcPr>
            <w:tcW w:w="3865" w:type="dxa"/>
          </w:tcPr>
          <w:p w14:paraId="61A1A7AF" w14:textId="06657B48" w:rsidR="000B4980" w:rsidRPr="00002BCE" w:rsidRDefault="000B4980" w:rsidP="00002BCE">
            <w:pPr>
              <w:spacing w:after="0"/>
              <w:rPr>
                <w:rFonts w:cs="Helvetica"/>
                <w:color w:val="000000"/>
                <w:sz w:val="20"/>
                <w:szCs w:val="20"/>
              </w:rPr>
            </w:pPr>
            <w:r w:rsidRPr="00002BCE">
              <w:rPr>
                <w:rFonts w:cs="Helvetica"/>
                <w:color w:val="000000"/>
                <w:sz w:val="20"/>
                <w:szCs w:val="20"/>
              </w:rPr>
              <w:t>&gt;&gt;Modified Attributes Sequence</w:t>
            </w:r>
          </w:p>
        </w:tc>
        <w:tc>
          <w:tcPr>
            <w:tcW w:w="1328" w:type="dxa"/>
          </w:tcPr>
          <w:p w14:paraId="11AADC77" w14:textId="4D6128E7" w:rsidR="000B4980" w:rsidRPr="00002BCE" w:rsidRDefault="000B4980" w:rsidP="00BD37D4">
            <w:pPr>
              <w:spacing w:after="0"/>
              <w:jc w:val="center"/>
              <w:rPr>
                <w:rFonts w:cs="Helvetica"/>
                <w:color w:val="000000"/>
                <w:sz w:val="20"/>
                <w:szCs w:val="20"/>
              </w:rPr>
            </w:pPr>
            <w:r w:rsidRPr="00002BCE">
              <w:rPr>
                <w:rFonts w:cs="Helvetica"/>
                <w:color w:val="000000"/>
                <w:sz w:val="20"/>
                <w:szCs w:val="20"/>
              </w:rPr>
              <w:t>(0400,0550)</w:t>
            </w:r>
          </w:p>
        </w:tc>
        <w:tc>
          <w:tcPr>
            <w:tcW w:w="505" w:type="dxa"/>
          </w:tcPr>
          <w:p w14:paraId="62D87D52" w14:textId="2EF17E04" w:rsidR="000B4980" w:rsidRPr="00002BCE" w:rsidRDefault="0000149C" w:rsidP="00002BCE">
            <w:pPr>
              <w:spacing w:after="0"/>
              <w:rPr>
                <w:rFonts w:cs="Helvetica"/>
                <w:sz w:val="20"/>
                <w:szCs w:val="20"/>
              </w:rPr>
            </w:pPr>
            <w:r>
              <w:rPr>
                <w:rFonts w:cs="Helvetica"/>
                <w:sz w:val="20"/>
                <w:szCs w:val="20"/>
              </w:rPr>
              <w:t>SQ</w:t>
            </w:r>
          </w:p>
        </w:tc>
        <w:tc>
          <w:tcPr>
            <w:tcW w:w="2397" w:type="dxa"/>
          </w:tcPr>
          <w:p w14:paraId="264CA68E" w14:textId="77777777" w:rsidR="000B4980" w:rsidRPr="00002BCE" w:rsidRDefault="000B4980" w:rsidP="00002BCE">
            <w:pPr>
              <w:spacing w:after="0"/>
              <w:rPr>
                <w:rFonts w:cs="Helvetica"/>
                <w:sz w:val="20"/>
                <w:szCs w:val="20"/>
              </w:rPr>
            </w:pPr>
          </w:p>
        </w:tc>
        <w:tc>
          <w:tcPr>
            <w:tcW w:w="1710" w:type="dxa"/>
          </w:tcPr>
          <w:p w14:paraId="30DF0B28" w14:textId="77777777" w:rsidR="000B4980" w:rsidRPr="00A9268C" w:rsidRDefault="000B4980" w:rsidP="00002BCE">
            <w:pPr>
              <w:spacing w:after="0"/>
              <w:rPr>
                <w:rFonts w:cs="Helvetica"/>
                <w:sz w:val="20"/>
                <w:szCs w:val="20"/>
              </w:rPr>
            </w:pPr>
          </w:p>
        </w:tc>
      </w:tr>
      <w:tr w:rsidR="000B4980" w:rsidRPr="00002BCE" w14:paraId="2DFE2FD1" w14:textId="77BBB8A6" w:rsidTr="00582CB2">
        <w:trPr>
          <w:trHeight w:val="20"/>
        </w:trPr>
        <w:tc>
          <w:tcPr>
            <w:tcW w:w="3865" w:type="dxa"/>
          </w:tcPr>
          <w:p w14:paraId="6FD0A939" w14:textId="254519B3" w:rsidR="000B4980" w:rsidRPr="00002BCE" w:rsidRDefault="000B4980" w:rsidP="00002BCE">
            <w:pPr>
              <w:spacing w:after="0"/>
              <w:rPr>
                <w:rFonts w:cs="Helvetica"/>
                <w:color w:val="000000"/>
                <w:sz w:val="20"/>
                <w:szCs w:val="20"/>
              </w:rPr>
            </w:pPr>
            <w:r w:rsidRPr="00002BCE">
              <w:rPr>
                <w:rFonts w:cs="Helvetica"/>
                <w:color w:val="000000"/>
                <w:sz w:val="20"/>
                <w:szCs w:val="20"/>
              </w:rPr>
              <w:t>&gt;&gt;</w:t>
            </w:r>
            <w:r>
              <w:rPr>
                <w:rFonts w:cs="Helvetica"/>
                <w:color w:val="000000"/>
                <w:sz w:val="20"/>
                <w:szCs w:val="20"/>
              </w:rPr>
              <w:t>&gt;</w:t>
            </w:r>
            <w:r w:rsidRPr="00002BCE">
              <w:rPr>
                <w:rFonts w:cs="Helvetica"/>
                <w:color w:val="000000"/>
                <w:sz w:val="20"/>
                <w:szCs w:val="20"/>
              </w:rPr>
              <w:t>Patient’s Name</w:t>
            </w:r>
          </w:p>
        </w:tc>
        <w:tc>
          <w:tcPr>
            <w:tcW w:w="1328" w:type="dxa"/>
          </w:tcPr>
          <w:p w14:paraId="32F8D11D" w14:textId="5753A5E9" w:rsidR="000B4980" w:rsidRPr="00002BCE" w:rsidRDefault="000B4980" w:rsidP="00BD37D4">
            <w:pPr>
              <w:spacing w:after="0"/>
              <w:jc w:val="center"/>
              <w:rPr>
                <w:rFonts w:cs="Helvetica"/>
                <w:color w:val="000000"/>
                <w:sz w:val="20"/>
                <w:szCs w:val="20"/>
              </w:rPr>
            </w:pPr>
            <w:r w:rsidRPr="00002BCE">
              <w:rPr>
                <w:rFonts w:cs="Helvetica"/>
                <w:color w:val="000000"/>
                <w:sz w:val="20"/>
                <w:szCs w:val="20"/>
              </w:rPr>
              <w:t>(0010,0010)</w:t>
            </w:r>
          </w:p>
        </w:tc>
        <w:tc>
          <w:tcPr>
            <w:tcW w:w="505" w:type="dxa"/>
          </w:tcPr>
          <w:p w14:paraId="0E7B2479" w14:textId="3F10C332" w:rsidR="000B4980" w:rsidRPr="00002BCE" w:rsidRDefault="000B4980" w:rsidP="00002BCE">
            <w:pPr>
              <w:spacing w:after="0"/>
              <w:rPr>
                <w:rFonts w:cs="Helvetica"/>
                <w:sz w:val="20"/>
                <w:szCs w:val="20"/>
              </w:rPr>
            </w:pPr>
            <w:r w:rsidRPr="00002BCE">
              <w:rPr>
                <w:rFonts w:cs="Helvetica"/>
                <w:color w:val="000000"/>
                <w:sz w:val="20"/>
                <w:szCs w:val="20"/>
              </w:rPr>
              <w:t>PN</w:t>
            </w:r>
          </w:p>
        </w:tc>
        <w:tc>
          <w:tcPr>
            <w:tcW w:w="2397" w:type="dxa"/>
          </w:tcPr>
          <w:p w14:paraId="2532EEC1" w14:textId="6843EE38" w:rsidR="000B4980" w:rsidRPr="00002BCE" w:rsidRDefault="000B4980" w:rsidP="00002BCE">
            <w:pPr>
              <w:spacing w:after="0"/>
              <w:rPr>
                <w:rFonts w:cs="Helvetica"/>
                <w:sz w:val="20"/>
                <w:szCs w:val="20"/>
              </w:rPr>
            </w:pPr>
            <w:r w:rsidRPr="00002BCE">
              <w:rPr>
                <w:rFonts w:cs="Helvetica"/>
                <w:sz w:val="20"/>
                <w:szCs w:val="20"/>
              </w:rPr>
              <w:t>Doe^Jane</w:t>
            </w:r>
          </w:p>
        </w:tc>
        <w:tc>
          <w:tcPr>
            <w:tcW w:w="1710" w:type="dxa"/>
          </w:tcPr>
          <w:p w14:paraId="77A79E34" w14:textId="3BE58DE8" w:rsidR="000B4980" w:rsidRPr="00A9268C" w:rsidRDefault="00421830" w:rsidP="00002BCE">
            <w:pPr>
              <w:spacing w:after="0"/>
              <w:rPr>
                <w:rFonts w:cs="Helvetica"/>
                <w:sz w:val="20"/>
                <w:szCs w:val="20"/>
              </w:rPr>
            </w:pPr>
            <w:r>
              <w:rPr>
                <w:rFonts w:cs="Helvetica"/>
                <w:sz w:val="20"/>
                <w:szCs w:val="20"/>
              </w:rPr>
              <w:t>prior</w:t>
            </w:r>
            <w:r w:rsidR="00A9268C">
              <w:rPr>
                <w:sz w:val="20"/>
                <w:szCs w:val="20"/>
              </w:rPr>
              <w:t xml:space="preserve"> </w:t>
            </w:r>
            <w:r w:rsidR="00A9268C" w:rsidRPr="00A9268C">
              <w:rPr>
                <w:sz w:val="20"/>
                <w:szCs w:val="20"/>
              </w:rPr>
              <w:t>name</w:t>
            </w:r>
          </w:p>
        </w:tc>
      </w:tr>
      <w:tr w:rsidR="000B4980" w:rsidRPr="00002BCE" w14:paraId="464AF5CF" w14:textId="746D324A" w:rsidTr="00582CB2">
        <w:trPr>
          <w:trHeight w:val="20"/>
        </w:trPr>
        <w:tc>
          <w:tcPr>
            <w:tcW w:w="3865" w:type="dxa"/>
          </w:tcPr>
          <w:p w14:paraId="6207BA36" w14:textId="5CF9B4F9" w:rsidR="000B4980" w:rsidRPr="00002BCE" w:rsidRDefault="000B4980" w:rsidP="00002BCE">
            <w:pPr>
              <w:spacing w:after="0"/>
              <w:rPr>
                <w:rFonts w:cs="Helvetica"/>
                <w:color w:val="000000"/>
                <w:sz w:val="20"/>
                <w:szCs w:val="20"/>
              </w:rPr>
            </w:pPr>
            <w:r>
              <w:rPr>
                <w:rFonts w:cs="Helvetica"/>
                <w:color w:val="000000"/>
                <w:sz w:val="20"/>
                <w:szCs w:val="20"/>
              </w:rPr>
              <w:t>…</w:t>
            </w:r>
          </w:p>
        </w:tc>
        <w:tc>
          <w:tcPr>
            <w:tcW w:w="1328" w:type="dxa"/>
          </w:tcPr>
          <w:p w14:paraId="5D7FA745" w14:textId="77777777" w:rsidR="000B4980" w:rsidRPr="00002BCE" w:rsidRDefault="000B4980" w:rsidP="00BD37D4">
            <w:pPr>
              <w:spacing w:after="0"/>
              <w:jc w:val="center"/>
              <w:rPr>
                <w:rFonts w:cs="Helvetica"/>
                <w:color w:val="000000"/>
                <w:sz w:val="20"/>
                <w:szCs w:val="20"/>
              </w:rPr>
            </w:pPr>
          </w:p>
        </w:tc>
        <w:tc>
          <w:tcPr>
            <w:tcW w:w="505" w:type="dxa"/>
          </w:tcPr>
          <w:p w14:paraId="0540F35D" w14:textId="77777777" w:rsidR="000B4980" w:rsidRPr="00002BCE" w:rsidRDefault="000B4980" w:rsidP="00002BCE">
            <w:pPr>
              <w:spacing w:after="0"/>
              <w:rPr>
                <w:rFonts w:cs="Helvetica"/>
                <w:sz w:val="20"/>
                <w:szCs w:val="20"/>
              </w:rPr>
            </w:pPr>
          </w:p>
        </w:tc>
        <w:tc>
          <w:tcPr>
            <w:tcW w:w="2397" w:type="dxa"/>
          </w:tcPr>
          <w:p w14:paraId="27C4DC7A" w14:textId="77777777" w:rsidR="000B4980" w:rsidRPr="00002BCE" w:rsidRDefault="000B4980" w:rsidP="00002BCE">
            <w:pPr>
              <w:spacing w:after="0"/>
              <w:rPr>
                <w:rFonts w:cs="Helvetica"/>
                <w:sz w:val="20"/>
                <w:szCs w:val="20"/>
              </w:rPr>
            </w:pPr>
          </w:p>
        </w:tc>
        <w:tc>
          <w:tcPr>
            <w:tcW w:w="1710" w:type="dxa"/>
          </w:tcPr>
          <w:p w14:paraId="1C2F3566" w14:textId="77777777" w:rsidR="000B4980" w:rsidRPr="00A9268C" w:rsidRDefault="000B4980" w:rsidP="00002BCE">
            <w:pPr>
              <w:spacing w:after="0"/>
              <w:rPr>
                <w:rFonts w:cs="Helvetica"/>
                <w:sz w:val="20"/>
                <w:szCs w:val="20"/>
              </w:rPr>
            </w:pPr>
          </w:p>
        </w:tc>
      </w:tr>
      <w:tr w:rsidR="009E6CA8" w:rsidRPr="00002BCE" w14:paraId="128227D7" w14:textId="77777777" w:rsidTr="00582CB2">
        <w:trPr>
          <w:trHeight w:val="20"/>
        </w:trPr>
        <w:tc>
          <w:tcPr>
            <w:tcW w:w="3865" w:type="dxa"/>
          </w:tcPr>
          <w:p w14:paraId="578B4915" w14:textId="2AFDAC46" w:rsidR="009E6CA8" w:rsidRDefault="009E6CA8" w:rsidP="00582CB2">
            <w:pPr>
              <w:keepNext/>
              <w:spacing w:after="0"/>
              <w:rPr>
                <w:rFonts w:cs="Helvetica"/>
                <w:color w:val="000000"/>
              </w:rPr>
            </w:pPr>
            <w:r>
              <w:rPr>
                <w:rFonts w:cs="Helvetica"/>
                <w:sz w:val="20"/>
                <w:szCs w:val="20"/>
              </w:rPr>
              <w:t>&gt;</w:t>
            </w:r>
            <w:r w:rsidRPr="00002BCE">
              <w:rPr>
                <w:rFonts w:cs="Helvetica"/>
                <w:sz w:val="20"/>
                <w:szCs w:val="20"/>
              </w:rPr>
              <w:t>Inventoried S</w:t>
            </w:r>
            <w:r>
              <w:rPr>
                <w:rFonts w:cs="Helvetica"/>
                <w:sz w:val="20"/>
                <w:szCs w:val="20"/>
              </w:rPr>
              <w:t>eri</w:t>
            </w:r>
            <w:r w:rsidRPr="00002BCE">
              <w:rPr>
                <w:rFonts w:cs="Helvetica"/>
                <w:sz w:val="20"/>
                <w:szCs w:val="20"/>
              </w:rPr>
              <w:t>es Sequence</w:t>
            </w:r>
          </w:p>
        </w:tc>
        <w:tc>
          <w:tcPr>
            <w:tcW w:w="1328" w:type="dxa"/>
          </w:tcPr>
          <w:p w14:paraId="157FA18B" w14:textId="45F477A1" w:rsidR="009E6CA8" w:rsidRPr="00002BCE" w:rsidRDefault="009E6CA8" w:rsidP="00582CB2">
            <w:pPr>
              <w:keepNext/>
              <w:spacing w:after="0"/>
              <w:jc w:val="center"/>
              <w:rPr>
                <w:rFonts w:cs="Helvetica"/>
                <w:color w:val="000000"/>
              </w:rPr>
            </w:pPr>
            <w:r w:rsidRPr="00002BCE">
              <w:rPr>
                <w:rFonts w:cs="Helvetica"/>
                <w:color w:val="000000"/>
                <w:sz w:val="20"/>
                <w:szCs w:val="20"/>
              </w:rPr>
              <w:t>(0400,06x</w:t>
            </w:r>
            <w:r>
              <w:rPr>
                <w:rFonts w:cs="Helvetica"/>
                <w:color w:val="000000"/>
                <w:sz w:val="20"/>
                <w:szCs w:val="20"/>
              </w:rPr>
              <w:t>2</w:t>
            </w:r>
            <w:r w:rsidRPr="00002BCE">
              <w:rPr>
                <w:rFonts w:cs="Helvetica"/>
                <w:color w:val="000000"/>
                <w:sz w:val="20"/>
                <w:szCs w:val="20"/>
              </w:rPr>
              <w:t>)</w:t>
            </w:r>
          </w:p>
        </w:tc>
        <w:tc>
          <w:tcPr>
            <w:tcW w:w="505" w:type="dxa"/>
          </w:tcPr>
          <w:p w14:paraId="5C650F16" w14:textId="7E346E02" w:rsidR="009E6CA8" w:rsidRPr="00002BCE" w:rsidRDefault="009E6CA8" w:rsidP="00582CB2">
            <w:pPr>
              <w:keepNext/>
              <w:spacing w:after="0"/>
              <w:rPr>
                <w:rFonts w:cs="Helvetica"/>
              </w:rPr>
            </w:pPr>
            <w:r w:rsidRPr="00002BCE">
              <w:rPr>
                <w:rFonts w:cs="Helvetica"/>
                <w:color w:val="000000"/>
                <w:sz w:val="20"/>
                <w:szCs w:val="20"/>
              </w:rPr>
              <w:t>SQ</w:t>
            </w:r>
          </w:p>
        </w:tc>
        <w:tc>
          <w:tcPr>
            <w:tcW w:w="2397" w:type="dxa"/>
          </w:tcPr>
          <w:p w14:paraId="2C00A4AC" w14:textId="77777777" w:rsidR="009E6CA8" w:rsidRPr="00002BCE" w:rsidRDefault="009E6CA8" w:rsidP="00582CB2">
            <w:pPr>
              <w:keepNext/>
              <w:spacing w:after="0"/>
              <w:rPr>
                <w:rFonts w:cs="Helvetica"/>
              </w:rPr>
            </w:pPr>
          </w:p>
        </w:tc>
        <w:tc>
          <w:tcPr>
            <w:tcW w:w="1710" w:type="dxa"/>
          </w:tcPr>
          <w:p w14:paraId="2FBA209E" w14:textId="77777777" w:rsidR="009E6CA8" w:rsidRPr="00A9268C" w:rsidRDefault="009E6CA8" w:rsidP="00582CB2">
            <w:pPr>
              <w:keepNext/>
              <w:spacing w:after="0"/>
              <w:rPr>
                <w:rFonts w:cs="Helvetica"/>
              </w:rPr>
            </w:pPr>
          </w:p>
        </w:tc>
      </w:tr>
      <w:tr w:rsidR="009E6CA8" w:rsidRPr="00002BCE" w14:paraId="4877A1E9" w14:textId="77777777" w:rsidTr="00582CB2">
        <w:trPr>
          <w:trHeight w:val="20"/>
        </w:trPr>
        <w:tc>
          <w:tcPr>
            <w:tcW w:w="3865" w:type="dxa"/>
          </w:tcPr>
          <w:p w14:paraId="39559A69" w14:textId="1F05C8C5" w:rsidR="009E6CA8" w:rsidRDefault="009E6CA8" w:rsidP="009E6CA8">
            <w:pPr>
              <w:spacing w:after="0"/>
              <w:rPr>
                <w:rFonts w:cs="Helvetica"/>
                <w:color w:val="000000"/>
              </w:rPr>
            </w:pPr>
            <w:r w:rsidRPr="005B0D53">
              <w:rPr>
                <w:rFonts w:cs="Helvetica"/>
                <w:color w:val="000000"/>
                <w:sz w:val="20"/>
                <w:szCs w:val="20"/>
              </w:rPr>
              <w:t>&gt;&gt;Series Date</w:t>
            </w:r>
          </w:p>
        </w:tc>
        <w:tc>
          <w:tcPr>
            <w:tcW w:w="1328" w:type="dxa"/>
          </w:tcPr>
          <w:p w14:paraId="24116E0F" w14:textId="3BF3FFEA" w:rsidR="009E6CA8" w:rsidRPr="00002BCE" w:rsidRDefault="009E6CA8" w:rsidP="00BD37D4">
            <w:pPr>
              <w:spacing w:after="0"/>
              <w:jc w:val="center"/>
              <w:rPr>
                <w:rFonts w:cs="Helvetica"/>
                <w:color w:val="000000"/>
              </w:rPr>
            </w:pPr>
            <w:r w:rsidRPr="005B0D53">
              <w:rPr>
                <w:rFonts w:cs="Helvetica"/>
                <w:color w:val="000000"/>
                <w:sz w:val="20"/>
                <w:szCs w:val="20"/>
              </w:rPr>
              <w:t>(0008,0021)</w:t>
            </w:r>
          </w:p>
        </w:tc>
        <w:tc>
          <w:tcPr>
            <w:tcW w:w="505" w:type="dxa"/>
          </w:tcPr>
          <w:p w14:paraId="4BB80CF7" w14:textId="0BB511B5" w:rsidR="009E6CA8" w:rsidRPr="00002BCE" w:rsidRDefault="009E6CA8" w:rsidP="009E6CA8">
            <w:pPr>
              <w:spacing w:after="0"/>
              <w:rPr>
                <w:rFonts w:cs="Helvetica"/>
              </w:rPr>
            </w:pPr>
            <w:r w:rsidRPr="009E6CA8">
              <w:rPr>
                <w:rFonts w:cs="Helvetica"/>
                <w:sz w:val="20"/>
                <w:szCs w:val="20"/>
              </w:rPr>
              <w:t>DA</w:t>
            </w:r>
          </w:p>
        </w:tc>
        <w:tc>
          <w:tcPr>
            <w:tcW w:w="2397" w:type="dxa"/>
          </w:tcPr>
          <w:p w14:paraId="6ED63F90" w14:textId="0764C47D" w:rsidR="009E6CA8" w:rsidRPr="00002BCE" w:rsidRDefault="009E6CA8" w:rsidP="009E6CA8">
            <w:pPr>
              <w:spacing w:after="0"/>
              <w:rPr>
                <w:rFonts w:cs="Helvetica"/>
              </w:rPr>
            </w:pPr>
            <w:r w:rsidRPr="00002BCE">
              <w:rPr>
                <w:rFonts w:cs="Helvetica"/>
                <w:color w:val="000000"/>
                <w:sz w:val="20"/>
                <w:szCs w:val="20"/>
              </w:rPr>
              <w:t>2019050</w:t>
            </w:r>
            <w:r>
              <w:rPr>
                <w:rFonts w:cs="Helvetica"/>
                <w:color w:val="000000"/>
                <w:sz w:val="20"/>
                <w:szCs w:val="20"/>
              </w:rPr>
              <w:t>6</w:t>
            </w:r>
          </w:p>
        </w:tc>
        <w:tc>
          <w:tcPr>
            <w:tcW w:w="1710" w:type="dxa"/>
          </w:tcPr>
          <w:p w14:paraId="2C515D5E" w14:textId="77777777" w:rsidR="009E6CA8" w:rsidRPr="00A9268C" w:rsidRDefault="009E6CA8" w:rsidP="009E6CA8">
            <w:pPr>
              <w:spacing w:after="0"/>
              <w:rPr>
                <w:rFonts w:cs="Helvetica"/>
              </w:rPr>
            </w:pPr>
          </w:p>
        </w:tc>
      </w:tr>
      <w:tr w:rsidR="009E6CA8" w:rsidRPr="009E6CA8" w14:paraId="02EFFD44" w14:textId="77777777" w:rsidTr="00582CB2">
        <w:trPr>
          <w:trHeight w:val="20"/>
        </w:trPr>
        <w:tc>
          <w:tcPr>
            <w:tcW w:w="3865" w:type="dxa"/>
          </w:tcPr>
          <w:p w14:paraId="2DA9DC42" w14:textId="1B2CE257" w:rsidR="009E6CA8" w:rsidRPr="009E6CA8" w:rsidRDefault="009E6CA8" w:rsidP="009E6CA8">
            <w:pPr>
              <w:spacing w:after="0"/>
              <w:rPr>
                <w:rFonts w:cs="Helvetica"/>
                <w:color w:val="000000"/>
                <w:sz w:val="20"/>
                <w:szCs w:val="20"/>
              </w:rPr>
            </w:pPr>
            <w:r w:rsidRPr="009E6CA8">
              <w:rPr>
                <w:rFonts w:cs="Helvetica"/>
                <w:color w:val="000000"/>
                <w:sz w:val="20"/>
                <w:szCs w:val="20"/>
              </w:rPr>
              <w:t>…</w:t>
            </w:r>
          </w:p>
        </w:tc>
        <w:tc>
          <w:tcPr>
            <w:tcW w:w="1328" w:type="dxa"/>
          </w:tcPr>
          <w:p w14:paraId="6873A95D" w14:textId="77777777" w:rsidR="009E6CA8" w:rsidRPr="009E6CA8" w:rsidRDefault="009E6CA8" w:rsidP="00BD37D4">
            <w:pPr>
              <w:spacing w:after="0"/>
              <w:jc w:val="center"/>
              <w:rPr>
                <w:rFonts w:cs="Helvetica"/>
                <w:color w:val="000000"/>
                <w:sz w:val="20"/>
                <w:szCs w:val="20"/>
              </w:rPr>
            </w:pPr>
          </w:p>
        </w:tc>
        <w:tc>
          <w:tcPr>
            <w:tcW w:w="505" w:type="dxa"/>
          </w:tcPr>
          <w:p w14:paraId="38354960" w14:textId="77777777" w:rsidR="009E6CA8" w:rsidRPr="009E6CA8" w:rsidRDefault="009E6CA8" w:rsidP="009E6CA8">
            <w:pPr>
              <w:spacing w:after="0"/>
              <w:rPr>
                <w:rFonts w:cs="Helvetica"/>
                <w:sz w:val="20"/>
                <w:szCs w:val="20"/>
              </w:rPr>
            </w:pPr>
          </w:p>
        </w:tc>
        <w:tc>
          <w:tcPr>
            <w:tcW w:w="2397" w:type="dxa"/>
          </w:tcPr>
          <w:p w14:paraId="6F4CB3A0" w14:textId="77777777" w:rsidR="009E6CA8" w:rsidRPr="009E6CA8" w:rsidRDefault="009E6CA8" w:rsidP="009E6CA8">
            <w:pPr>
              <w:spacing w:after="0"/>
              <w:rPr>
                <w:rFonts w:cs="Helvetica"/>
                <w:sz w:val="20"/>
                <w:szCs w:val="20"/>
              </w:rPr>
            </w:pPr>
          </w:p>
        </w:tc>
        <w:tc>
          <w:tcPr>
            <w:tcW w:w="1710" w:type="dxa"/>
          </w:tcPr>
          <w:p w14:paraId="6C93F377" w14:textId="77777777" w:rsidR="009E6CA8" w:rsidRPr="009E6CA8" w:rsidRDefault="009E6CA8" w:rsidP="009E6CA8">
            <w:pPr>
              <w:spacing w:after="0"/>
              <w:rPr>
                <w:rFonts w:cs="Helvetica"/>
                <w:sz w:val="20"/>
                <w:szCs w:val="20"/>
              </w:rPr>
            </w:pPr>
          </w:p>
        </w:tc>
      </w:tr>
      <w:tr w:rsidR="009E6CA8" w:rsidRPr="009E6CA8" w14:paraId="38955B0E" w14:textId="77777777" w:rsidTr="00582CB2">
        <w:trPr>
          <w:trHeight w:val="20"/>
        </w:trPr>
        <w:tc>
          <w:tcPr>
            <w:tcW w:w="3865" w:type="dxa"/>
          </w:tcPr>
          <w:p w14:paraId="18DF5E75" w14:textId="1CE23065" w:rsidR="009E6CA8" w:rsidRPr="009E6CA8" w:rsidRDefault="009E6CA8" w:rsidP="009E6CA8">
            <w:pPr>
              <w:spacing w:after="0"/>
              <w:rPr>
                <w:rFonts w:cs="Helvetica"/>
                <w:color w:val="000000"/>
                <w:sz w:val="20"/>
                <w:szCs w:val="20"/>
              </w:rPr>
            </w:pPr>
            <w:r w:rsidRPr="005B0D53">
              <w:rPr>
                <w:rFonts w:cs="Helvetica"/>
                <w:color w:val="000000"/>
                <w:sz w:val="20"/>
                <w:szCs w:val="20"/>
              </w:rPr>
              <w:t>&gt;&gt;</w:t>
            </w:r>
            <w:r w:rsidRPr="005B0D53">
              <w:rPr>
                <w:rFonts w:cs="Helvetica"/>
                <w:sz w:val="20"/>
                <w:szCs w:val="20"/>
                <w:lang w:val="en"/>
              </w:rPr>
              <w:t>Body Part Examined</w:t>
            </w:r>
          </w:p>
        </w:tc>
        <w:tc>
          <w:tcPr>
            <w:tcW w:w="1328" w:type="dxa"/>
          </w:tcPr>
          <w:p w14:paraId="4C37789C" w14:textId="2C6744F8" w:rsidR="009E6CA8" w:rsidRPr="009E6CA8" w:rsidRDefault="009E6CA8" w:rsidP="00BD37D4">
            <w:pPr>
              <w:spacing w:after="0"/>
              <w:jc w:val="center"/>
              <w:rPr>
                <w:rFonts w:cs="Helvetica"/>
                <w:color w:val="000000"/>
                <w:sz w:val="20"/>
                <w:szCs w:val="20"/>
              </w:rPr>
            </w:pPr>
            <w:r w:rsidRPr="005B0D53">
              <w:rPr>
                <w:rFonts w:cs="Helvetica"/>
                <w:sz w:val="20"/>
                <w:szCs w:val="20"/>
                <w:lang w:val="en"/>
              </w:rPr>
              <w:t>(0018,0015)</w:t>
            </w:r>
          </w:p>
        </w:tc>
        <w:tc>
          <w:tcPr>
            <w:tcW w:w="505" w:type="dxa"/>
          </w:tcPr>
          <w:p w14:paraId="071AC4CE" w14:textId="07AF2F33" w:rsidR="009E6CA8" w:rsidRPr="009E6CA8" w:rsidRDefault="009E6CA8" w:rsidP="009E6CA8">
            <w:pPr>
              <w:spacing w:after="0"/>
              <w:rPr>
                <w:rFonts w:cs="Helvetica"/>
                <w:sz w:val="20"/>
                <w:szCs w:val="20"/>
              </w:rPr>
            </w:pPr>
            <w:r>
              <w:rPr>
                <w:rFonts w:cs="Helvetica"/>
                <w:sz w:val="20"/>
                <w:szCs w:val="20"/>
              </w:rPr>
              <w:t>CS</w:t>
            </w:r>
          </w:p>
        </w:tc>
        <w:tc>
          <w:tcPr>
            <w:tcW w:w="2397" w:type="dxa"/>
          </w:tcPr>
          <w:p w14:paraId="28FCB4EE" w14:textId="56DCE0B4" w:rsidR="009E6CA8" w:rsidRPr="009E6CA8" w:rsidRDefault="009E6CA8" w:rsidP="009E6CA8">
            <w:pPr>
              <w:spacing w:after="0"/>
              <w:rPr>
                <w:rFonts w:cs="Helvetica"/>
                <w:sz w:val="20"/>
                <w:szCs w:val="20"/>
              </w:rPr>
            </w:pPr>
            <w:r>
              <w:rPr>
                <w:rFonts w:cs="Helvetica"/>
                <w:sz w:val="20"/>
                <w:szCs w:val="20"/>
              </w:rPr>
              <w:t>LIVER</w:t>
            </w:r>
          </w:p>
        </w:tc>
        <w:tc>
          <w:tcPr>
            <w:tcW w:w="1710" w:type="dxa"/>
          </w:tcPr>
          <w:p w14:paraId="01B5DABE" w14:textId="579CF755" w:rsidR="009E6CA8" w:rsidRPr="009E6CA8" w:rsidRDefault="004D58DD" w:rsidP="009E6CA8">
            <w:pPr>
              <w:spacing w:after="0"/>
              <w:rPr>
                <w:rFonts w:cs="Helvetica"/>
                <w:sz w:val="20"/>
                <w:szCs w:val="20"/>
              </w:rPr>
            </w:pPr>
            <w:r>
              <w:rPr>
                <w:rFonts w:cs="Helvetica"/>
                <w:sz w:val="20"/>
                <w:szCs w:val="20"/>
              </w:rPr>
              <w:t>current value</w:t>
            </w:r>
          </w:p>
        </w:tc>
      </w:tr>
      <w:tr w:rsidR="009E6CA8" w:rsidRPr="009E6CA8" w14:paraId="02C49BB8" w14:textId="77777777" w:rsidTr="00582CB2">
        <w:trPr>
          <w:trHeight w:val="20"/>
        </w:trPr>
        <w:tc>
          <w:tcPr>
            <w:tcW w:w="3865" w:type="dxa"/>
          </w:tcPr>
          <w:p w14:paraId="41CA1B96" w14:textId="5C14454F" w:rsidR="009E6CA8" w:rsidRPr="009E6CA8" w:rsidRDefault="009E6CA8" w:rsidP="009E6CA8">
            <w:pPr>
              <w:spacing w:after="0"/>
              <w:rPr>
                <w:rFonts w:cs="Helvetica"/>
                <w:color w:val="000000"/>
                <w:sz w:val="20"/>
                <w:szCs w:val="20"/>
              </w:rPr>
            </w:pPr>
            <w:r>
              <w:rPr>
                <w:rFonts w:cs="Helvetica"/>
                <w:color w:val="000000"/>
                <w:sz w:val="20"/>
                <w:szCs w:val="20"/>
              </w:rPr>
              <w:t>…</w:t>
            </w:r>
          </w:p>
        </w:tc>
        <w:tc>
          <w:tcPr>
            <w:tcW w:w="1328" w:type="dxa"/>
          </w:tcPr>
          <w:p w14:paraId="01911B18" w14:textId="77777777" w:rsidR="009E6CA8" w:rsidRPr="009E6CA8" w:rsidRDefault="009E6CA8" w:rsidP="00BD37D4">
            <w:pPr>
              <w:spacing w:after="0"/>
              <w:jc w:val="center"/>
              <w:rPr>
                <w:rFonts w:cs="Helvetica"/>
                <w:color w:val="000000"/>
                <w:sz w:val="20"/>
                <w:szCs w:val="20"/>
              </w:rPr>
            </w:pPr>
          </w:p>
        </w:tc>
        <w:tc>
          <w:tcPr>
            <w:tcW w:w="505" w:type="dxa"/>
          </w:tcPr>
          <w:p w14:paraId="36C913C7" w14:textId="77777777" w:rsidR="009E6CA8" w:rsidRPr="009E6CA8" w:rsidRDefault="009E6CA8" w:rsidP="009E6CA8">
            <w:pPr>
              <w:spacing w:after="0"/>
              <w:rPr>
                <w:rFonts w:cs="Helvetica"/>
                <w:sz w:val="20"/>
                <w:szCs w:val="20"/>
              </w:rPr>
            </w:pPr>
          </w:p>
        </w:tc>
        <w:tc>
          <w:tcPr>
            <w:tcW w:w="2397" w:type="dxa"/>
          </w:tcPr>
          <w:p w14:paraId="5B088BA4" w14:textId="77777777" w:rsidR="009E6CA8" w:rsidRPr="009E6CA8" w:rsidRDefault="009E6CA8" w:rsidP="009E6CA8">
            <w:pPr>
              <w:spacing w:after="0"/>
              <w:rPr>
                <w:rFonts w:cs="Helvetica"/>
                <w:sz w:val="20"/>
                <w:szCs w:val="20"/>
              </w:rPr>
            </w:pPr>
          </w:p>
        </w:tc>
        <w:tc>
          <w:tcPr>
            <w:tcW w:w="1710" w:type="dxa"/>
          </w:tcPr>
          <w:p w14:paraId="71E1E96B" w14:textId="77777777" w:rsidR="009E6CA8" w:rsidRPr="009E6CA8" w:rsidRDefault="009E6CA8" w:rsidP="009E6CA8">
            <w:pPr>
              <w:spacing w:after="0"/>
              <w:rPr>
                <w:rFonts w:cs="Helvetica"/>
                <w:sz w:val="20"/>
                <w:szCs w:val="20"/>
              </w:rPr>
            </w:pPr>
          </w:p>
        </w:tc>
      </w:tr>
      <w:tr w:rsidR="009E6CA8" w:rsidRPr="009E6CA8" w14:paraId="0B5F92E6" w14:textId="77777777" w:rsidTr="00582CB2">
        <w:trPr>
          <w:trHeight w:val="20"/>
        </w:trPr>
        <w:tc>
          <w:tcPr>
            <w:tcW w:w="3865" w:type="dxa"/>
          </w:tcPr>
          <w:p w14:paraId="05BF41E7" w14:textId="65625974" w:rsidR="009E6CA8" w:rsidRPr="009E6CA8" w:rsidRDefault="00E82736" w:rsidP="009E6CA8">
            <w:pPr>
              <w:spacing w:after="0"/>
              <w:rPr>
                <w:rFonts w:cs="Helvetica"/>
                <w:color w:val="000000"/>
                <w:sz w:val="20"/>
                <w:szCs w:val="20"/>
              </w:rPr>
            </w:pPr>
            <w:r>
              <w:rPr>
                <w:rFonts w:cs="Helvetica"/>
                <w:color w:val="000000"/>
                <w:sz w:val="20"/>
                <w:szCs w:val="20"/>
              </w:rPr>
              <w:t>&gt;</w:t>
            </w:r>
            <w:r w:rsidR="009E6CA8">
              <w:rPr>
                <w:rFonts w:cs="Helvetica"/>
                <w:color w:val="000000"/>
                <w:sz w:val="20"/>
                <w:szCs w:val="20"/>
              </w:rPr>
              <w:t>&gt;</w:t>
            </w:r>
            <w:r w:rsidR="009E6CA8" w:rsidRPr="00002BCE">
              <w:rPr>
                <w:rFonts w:cs="Helvetica"/>
                <w:color w:val="000000"/>
                <w:sz w:val="20"/>
                <w:szCs w:val="20"/>
              </w:rPr>
              <w:t>Original Attributes Sequence</w:t>
            </w:r>
          </w:p>
        </w:tc>
        <w:tc>
          <w:tcPr>
            <w:tcW w:w="1328" w:type="dxa"/>
          </w:tcPr>
          <w:p w14:paraId="154FFC8F" w14:textId="2AE2A46E" w:rsidR="009E6CA8" w:rsidRPr="009E6CA8" w:rsidRDefault="009E6CA8" w:rsidP="00BD37D4">
            <w:pPr>
              <w:spacing w:after="0"/>
              <w:jc w:val="center"/>
              <w:rPr>
                <w:rFonts w:cs="Helvetica"/>
                <w:color w:val="000000"/>
                <w:sz w:val="20"/>
                <w:szCs w:val="20"/>
              </w:rPr>
            </w:pPr>
            <w:r w:rsidRPr="00002BCE">
              <w:rPr>
                <w:rFonts w:cs="Helvetica"/>
                <w:color w:val="000000"/>
                <w:sz w:val="20"/>
                <w:szCs w:val="20"/>
              </w:rPr>
              <w:t>(0400,0561)</w:t>
            </w:r>
          </w:p>
        </w:tc>
        <w:tc>
          <w:tcPr>
            <w:tcW w:w="505" w:type="dxa"/>
          </w:tcPr>
          <w:p w14:paraId="3898B1EC" w14:textId="53CADF16" w:rsidR="009E6CA8" w:rsidRPr="009E6CA8" w:rsidRDefault="009E6CA8" w:rsidP="009E6CA8">
            <w:pPr>
              <w:spacing w:after="0"/>
              <w:rPr>
                <w:rFonts w:cs="Helvetica"/>
                <w:sz w:val="20"/>
                <w:szCs w:val="20"/>
              </w:rPr>
            </w:pPr>
            <w:r w:rsidRPr="00002BCE">
              <w:rPr>
                <w:rFonts w:cs="Helvetica"/>
                <w:color w:val="000000"/>
                <w:sz w:val="20"/>
                <w:szCs w:val="20"/>
              </w:rPr>
              <w:t>SQ</w:t>
            </w:r>
          </w:p>
        </w:tc>
        <w:tc>
          <w:tcPr>
            <w:tcW w:w="2397" w:type="dxa"/>
          </w:tcPr>
          <w:p w14:paraId="54EE7882" w14:textId="77777777" w:rsidR="009E6CA8" w:rsidRPr="009E6CA8" w:rsidRDefault="009E6CA8" w:rsidP="009E6CA8">
            <w:pPr>
              <w:spacing w:after="0"/>
              <w:rPr>
                <w:rFonts w:cs="Helvetica"/>
                <w:sz w:val="20"/>
                <w:szCs w:val="20"/>
              </w:rPr>
            </w:pPr>
          </w:p>
        </w:tc>
        <w:tc>
          <w:tcPr>
            <w:tcW w:w="1710" w:type="dxa"/>
          </w:tcPr>
          <w:p w14:paraId="5B9201E5" w14:textId="77777777" w:rsidR="009E6CA8" w:rsidRPr="009E6CA8" w:rsidRDefault="009E6CA8" w:rsidP="009E6CA8">
            <w:pPr>
              <w:spacing w:after="0"/>
              <w:rPr>
                <w:rFonts w:cs="Helvetica"/>
                <w:sz w:val="20"/>
                <w:szCs w:val="20"/>
              </w:rPr>
            </w:pPr>
          </w:p>
        </w:tc>
      </w:tr>
      <w:tr w:rsidR="009E6CA8" w:rsidRPr="009E6CA8" w14:paraId="302F47D4" w14:textId="77777777" w:rsidTr="00582CB2">
        <w:trPr>
          <w:trHeight w:val="20"/>
        </w:trPr>
        <w:tc>
          <w:tcPr>
            <w:tcW w:w="3865" w:type="dxa"/>
          </w:tcPr>
          <w:p w14:paraId="6C9339D3" w14:textId="090EB2B3" w:rsidR="009E6CA8" w:rsidRPr="009E6CA8" w:rsidRDefault="009E6CA8" w:rsidP="009E6CA8">
            <w:pPr>
              <w:spacing w:after="0"/>
              <w:rPr>
                <w:rFonts w:cs="Helvetica"/>
                <w:color w:val="000000"/>
                <w:sz w:val="20"/>
                <w:szCs w:val="20"/>
              </w:rPr>
            </w:pPr>
            <w:r>
              <w:rPr>
                <w:rFonts w:cs="Helvetica"/>
                <w:color w:val="000000"/>
                <w:sz w:val="20"/>
                <w:szCs w:val="20"/>
              </w:rPr>
              <w:t>&gt;&gt;</w:t>
            </w:r>
            <w:r w:rsidR="00E82736">
              <w:rPr>
                <w:rFonts w:cs="Helvetica"/>
                <w:color w:val="000000"/>
                <w:sz w:val="20"/>
                <w:szCs w:val="20"/>
              </w:rPr>
              <w:t>&gt;</w:t>
            </w:r>
            <w:r w:rsidRPr="00002BCE">
              <w:rPr>
                <w:rFonts w:cs="Helvetica"/>
                <w:color w:val="000000"/>
                <w:sz w:val="20"/>
                <w:szCs w:val="20"/>
              </w:rPr>
              <w:t>Source of Previous Values</w:t>
            </w:r>
          </w:p>
        </w:tc>
        <w:tc>
          <w:tcPr>
            <w:tcW w:w="1328" w:type="dxa"/>
          </w:tcPr>
          <w:p w14:paraId="671E3D4D" w14:textId="46605177" w:rsidR="009E6CA8" w:rsidRPr="009E6CA8" w:rsidRDefault="009E6CA8" w:rsidP="00BD37D4">
            <w:pPr>
              <w:spacing w:after="0"/>
              <w:jc w:val="center"/>
              <w:rPr>
                <w:rFonts w:cs="Helvetica"/>
                <w:color w:val="000000"/>
                <w:sz w:val="20"/>
                <w:szCs w:val="20"/>
              </w:rPr>
            </w:pPr>
            <w:r w:rsidRPr="00002BCE">
              <w:rPr>
                <w:rFonts w:cs="Helvetica"/>
                <w:color w:val="000000"/>
                <w:sz w:val="20"/>
                <w:szCs w:val="20"/>
              </w:rPr>
              <w:t>(0400,0564)</w:t>
            </w:r>
          </w:p>
        </w:tc>
        <w:tc>
          <w:tcPr>
            <w:tcW w:w="505" w:type="dxa"/>
          </w:tcPr>
          <w:p w14:paraId="0E229150" w14:textId="7822279B" w:rsidR="009E6CA8" w:rsidRPr="009E6CA8" w:rsidRDefault="009E6CA8" w:rsidP="009E6CA8">
            <w:pPr>
              <w:spacing w:after="0"/>
              <w:rPr>
                <w:rFonts w:cs="Helvetica"/>
                <w:sz w:val="20"/>
                <w:szCs w:val="20"/>
              </w:rPr>
            </w:pPr>
            <w:r w:rsidRPr="00002BCE">
              <w:rPr>
                <w:rFonts w:cs="Helvetica"/>
                <w:color w:val="000000"/>
                <w:sz w:val="20"/>
                <w:szCs w:val="20"/>
              </w:rPr>
              <w:t>LO</w:t>
            </w:r>
          </w:p>
        </w:tc>
        <w:tc>
          <w:tcPr>
            <w:tcW w:w="2397" w:type="dxa"/>
          </w:tcPr>
          <w:p w14:paraId="5F2D5179" w14:textId="77777777" w:rsidR="009E6CA8" w:rsidRPr="009E6CA8" w:rsidRDefault="009E6CA8" w:rsidP="009E6CA8">
            <w:pPr>
              <w:spacing w:after="0"/>
              <w:rPr>
                <w:rFonts w:cs="Helvetica"/>
                <w:sz w:val="20"/>
                <w:szCs w:val="20"/>
              </w:rPr>
            </w:pPr>
          </w:p>
        </w:tc>
        <w:tc>
          <w:tcPr>
            <w:tcW w:w="1710" w:type="dxa"/>
          </w:tcPr>
          <w:p w14:paraId="689B7DA0" w14:textId="2733E849" w:rsidR="009E6CA8" w:rsidRPr="009E6CA8" w:rsidRDefault="00E82736" w:rsidP="009E6CA8">
            <w:pPr>
              <w:spacing w:after="0"/>
              <w:rPr>
                <w:rFonts w:cs="Helvetica"/>
                <w:sz w:val="20"/>
                <w:szCs w:val="20"/>
              </w:rPr>
            </w:pPr>
            <w:r>
              <w:rPr>
                <w:rFonts w:cs="Helvetica"/>
                <w:sz w:val="20"/>
                <w:szCs w:val="20"/>
              </w:rPr>
              <w:t>unknown</w:t>
            </w:r>
          </w:p>
        </w:tc>
      </w:tr>
      <w:tr w:rsidR="009E6CA8" w:rsidRPr="009E6CA8" w14:paraId="790C82D6" w14:textId="77777777" w:rsidTr="00582CB2">
        <w:trPr>
          <w:trHeight w:val="20"/>
        </w:trPr>
        <w:tc>
          <w:tcPr>
            <w:tcW w:w="3865" w:type="dxa"/>
          </w:tcPr>
          <w:p w14:paraId="20E36EA7" w14:textId="0D62FB82" w:rsidR="009E6CA8" w:rsidRPr="009E6CA8" w:rsidRDefault="009E6CA8" w:rsidP="009E6CA8">
            <w:pPr>
              <w:spacing w:after="0"/>
              <w:rPr>
                <w:rFonts w:cs="Helvetica"/>
                <w:color w:val="000000"/>
                <w:sz w:val="20"/>
                <w:szCs w:val="20"/>
              </w:rPr>
            </w:pPr>
            <w:r w:rsidRPr="00002BCE">
              <w:rPr>
                <w:rFonts w:cs="Helvetica"/>
                <w:color w:val="000000"/>
                <w:sz w:val="20"/>
                <w:szCs w:val="20"/>
              </w:rPr>
              <w:t>&gt;</w:t>
            </w:r>
            <w:r w:rsidR="00E82736">
              <w:rPr>
                <w:rFonts w:cs="Helvetica"/>
                <w:color w:val="000000"/>
                <w:sz w:val="20"/>
                <w:szCs w:val="20"/>
              </w:rPr>
              <w:t>&gt;</w:t>
            </w:r>
            <w:r w:rsidRPr="00002BCE">
              <w:rPr>
                <w:rFonts w:cs="Helvetica"/>
                <w:color w:val="000000"/>
                <w:sz w:val="20"/>
                <w:szCs w:val="20"/>
              </w:rPr>
              <w:t>&gt;Attribute Modification DateTime</w:t>
            </w:r>
          </w:p>
        </w:tc>
        <w:tc>
          <w:tcPr>
            <w:tcW w:w="1328" w:type="dxa"/>
          </w:tcPr>
          <w:p w14:paraId="5018BFF4" w14:textId="791F942A" w:rsidR="009E6CA8" w:rsidRPr="009E6CA8" w:rsidRDefault="009E6CA8" w:rsidP="00BD37D4">
            <w:pPr>
              <w:spacing w:after="0"/>
              <w:jc w:val="center"/>
              <w:rPr>
                <w:rFonts w:cs="Helvetica"/>
                <w:color w:val="000000"/>
                <w:sz w:val="20"/>
                <w:szCs w:val="20"/>
              </w:rPr>
            </w:pPr>
            <w:r w:rsidRPr="00002BCE">
              <w:rPr>
                <w:rFonts w:cs="Helvetica"/>
                <w:color w:val="000000"/>
                <w:sz w:val="20"/>
                <w:szCs w:val="20"/>
              </w:rPr>
              <w:t>(0400,0562)</w:t>
            </w:r>
          </w:p>
        </w:tc>
        <w:tc>
          <w:tcPr>
            <w:tcW w:w="505" w:type="dxa"/>
          </w:tcPr>
          <w:p w14:paraId="6088D1D3" w14:textId="4B84172D" w:rsidR="009E6CA8" w:rsidRPr="009E6CA8" w:rsidRDefault="009E6CA8" w:rsidP="009E6CA8">
            <w:pPr>
              <w:spacing w:after="0"/>
              <w:rPr>
                <w:rFonts w:cs="Helvetica"/>
                <w:sz w:val="20"/>
                <w:szCs w:val="20"/>
              </w:rPr>
            </w:pPr>
            <w:r w:rsidRPr="00002BCE">
              <w:rPr>
                <w:rFonts w:cs="Helvetica"/>
                <w:color w:val="000000"/>
                <w:sz w:val="20"/>
                <w:szCs w:val="20"/>
              </w:rPr>
              <w:t>DT</w:t>
            </w:r>
          </w:p>
        </w:tc>
        <w:tc>
          <w:tcPr>
            <w:tcW w:w="2397" w:type="dxa"/>
          </w:tcPr>
          <w:p w14:paraId="7BE671DA" w14:textId="3E37B4AA" w:rsidR="009E6CA8" w:rsidRPr="009E6CA8" w:rsidRDefault="009E6CA8" w:rsidP="009E6CA8">
            <w:pPr>
              <w:spacing w:after="0"/>
              <w:rPr>
                <w:rFonts w:cs="Helvetica"/>
                <w:sz w:val="20"/>
                <w:szCs w:val="20"/>
              </w:rPr>
            </w:pPr>
            <w:r w:rsidRPr="00002BCE">
              <w:rPr>
                <w:rFonts w:cs="Helvetica"/>
                <w:color w:val="000000"/>
                <w:sz w:val="20"/>
                <w:szCs w:val="20"/>
              </w:rPr>
              <w:t>201905081</w:t>
            </w:r>
            <w:r w:rsidR="00E82736">
              <w:rPr>
                <w:rFonts w:cs="Helvetica"/>
                <w:color w:val="000000"/>
                <w:sz w:val="20"/>
                <w:szCs w:val="20"/>
              </w:rPr>
              <w:t>52157</w:t>
            </w:r>
          </w:p>
        </w:tc>
        <w:tc>
          <w:tcPr>
            <w:tcW w:w="1710" w:type="dxa"/>
          </w:tcPr>
          <w:p w14:paraId="52AAAF1B" w14:textId="77777777" w:rsidR="009E6CA8" w:rsidRPr="009E6CA8" w:rsidRDefault="009E6CA8" w:rsidP="009E6CA8">
            <w:pPr>
              <w:spacing w:after="0"/>
              <w:rPr>
                <w:rFonts w:cs="Helvetica"/>
                <w:sz w:val="20"/>
                <w:szCs w:val="20"/>
              </w:rPr>
            </w:pPr>
          </w:p>
        </w:tc>
      </w:tr>
      <w:tr w:rsidR="009E6CA8" w:rsidRPr="009E6CA8" w14:paraId="7386B1E0" w14:textId="77777777" w:rsidTr="00582CB2">
        <w:trPr>
          <w:trHeight w:val="20"/>
        </w:trPr>
        <w:tc>
          <w:tcPr>
            <w:tcW w:w="3865" w:type="dxa"/>
          </w:tcPr>
          <w:p w14:paraId="1702EF7A" w14:textId="07DC57FA" w:rsidR="009E6CA8" w:rsidRPr="00002BCE" w:rsidRDefault="009E6CA8" w:rsidP="009E6CA8">
            <w:pPr>
              <w:spacing w:after="0"/>
              <w:rPr>
                <w:rFonts w:cs="Helvetica"/>
                <w:color w:val="000000"/>
              </w:rPr>
            </w:pPr>
            <w:r w:rsidRPr="00002BCE">
              <w:rPr>
                <w:rFonts w:cs="Helvetica"/>
                <w:color w:val="000000"/>
                <w:sz w:val="20"/>
                <w:szCs w:val="20"/>
              </w:rPr>
              <w:t>&gt;</w:t>
            </w:r>
            <w:r w:rsidR="00E82736">
              <w:rPr>
                <w:rFonts w:cs="Helvetica"/>
                <w:color w:val="000000"/>
                <w:sz w:val="20"/>
                <w:szCs w:val="20"/>
              </w:rPr>
              <w:t>&gt;</w:t>
            </w:r>
            <w:r w:rsidRPr="00002BCE">
              <w:rPr>
                <w:rFonts w:cs="Helvetica"/>
                <w:color w:val="000000"/>
                <w:sz w:val="20"/>
                <w:szCs w:val="20"/>
              </w:rPr>
              <w:t>&gt;Modifying System</w:t>
            </w:r>
          </w:p>
        </w:tc>
        <w:tc>
          <w:tcPr>
            <w:tcW w:w="1328" w:type="dxa"/>
          </w:tcPr>
          <w:p w14:paraId="66A9DCBB" w14:textId="177D96E6" w:rsidR="009E6CA8" w:rsidRPr="00002BCE" w:rsidRDefault="009E6CA8" w:rsidP="00BD37D4">
            <w:pPr>
              <w:spacing w:after="0"/>
              <w:jc w:val="center"/>
              <w:rPr>
                <w:rFonts w:cs="Helvetica"/>
                <w:color w:val="000000"/>
              </w:rPr>
            </w:pPr>
            <w:r w:rsidRPr="00002BCE">
              <w:rPr>
                <w:rFonts w:cs="Helvetica"/>
                <w:color w:val="000000"/>
                <w:sz w:val="20"/>
                <w:szCs w:val="20"/>
              </w:rPr>
              <w:t>(0400,0563)</w:t>
            </w:r>
          </w:p>
        </w:tc>
        <w:tc>
          <w:tcPr>
            <w:tcW w:w="505" w:type="dxa"/>
          </w:tcPr>
          <w:p w14:paraId="1D85E1BB" w14:textId="4812BBD6" w:rsidR="009E6CA8" w:rsidRPr="00002BCE" w:rsidRDefault="009E6CA8" w:rsidP="009E6CA8">
            <w:pPr>
              <w:spacing w:after="0"/>
              <w:rPr>
                <w:rFonts w:cs="Helvetica"/>
                <w:color w:val="000000"/>
              </w:rPr>
            </w:pPr>
            <w:r w:rsidRPr="00002BCE">
              <w:rPr>
                <w:rFonts w:cs="Helvetica"/>
                <w:color w:val="000000"/>
                <w:sz w:val="20"/>
                <w:szCs w:val="20"/>
              </w:rPr>
              <w:t>LO</w:t>
            </w:r>
          </w:p>
        </w:tc>
        <w:tc>
          <w:tcPr>
            <w:tcW w:w="2397" w:type="dxa"/>
          </w:tcPr>
          <w:p w14:paraId="343176B6" w14:textId="66F34A6E" w:rsidR="009E6CA8" w:rsidRPr="00002BCE" w:rsidRDefault="009E6CA8" w:rsidP="009E6CA8">
            <w:pPr>
              <w:spacing w:after="0"/>
              <w:rPr>
                <w:rFonts w:cs="Helvetica"/>
                <w:color w:val="000000"/>
              </w:rPr>
            </w:pPr>
            <w:r w:rsidRPr="00002BCE">
              <w:rPr>
                <w:rFonts w:cs="Helvetica"/>
                <w:color w:val="000000"/>
                <w:sz w:val="20"/>
                <w:szCs w:val="20"/>
              </w:rPr>
              <w:t>GinHealthSystem PACS</w:t>
            </w:r>
          </w:p>
        </w:tc>
        <w:tc>
          <w:tcPr>
            <w:tcW w:w="1710" w:type="dxa"/>
          </w:tcPr>
          <w:p w14:paraId="68A3EB4C" w14:textId="77777777" w:rsidR="009E6CA8" w:rsidRPr="009E6CA8" w:rsidRDefault="009E6CA8" w:rsidP="009E6CA8">
            <w:pPr>
              <w:spacing w:after="0"/>
              <w:rPr>
                <w:rFonts w:cs="Helvetica"/>
              </w:rPr>
            </w:pPr>
          </w:p>
        </w:tc>
      </w:tr>
      <w:tr w:rsidR="009E6CA8" w:rsidRPr="009E6CA8" w14:paraId="7FD8496F" w14:textId="77777777" w:rsidTr="00582CB2">
        <w:trPr>
          <w:trHeight w:val="20"/>
        </w:trPr>
        <w:tc>
          <w:tcPr>
            <w:tcW w:w="3865" w:type="dxa"/>
          </w:tcPr>
          <w:p w14:paraId="6A000EC2" w14:textId="2B27B5A3" w:rsidR="009E6CA8" w:rsidRPr="00002BCE" w:rsidRDefault="009E6CA8" w:rsidP="009E6CA8">
            <w:pPr>
              <w:spacing w:after="0"/>
              <w:rPr>
                <w:rFonts w:cs="Helvetica"/>
                <w:color w:val="000000"/>
              </w:rPr>
            </w:pPr>
            <w:r w:rsidRPr="00002BCE">
              <w:rPr>
                <w:rFonts w:cs="Helvetica"/>
                <w:color w:val="000000"/>
                <w:sz w:val="20"/>
                <w:szCs w:val="20"/>
              </w:rPr>
              <w:t>&gt;</w:t>
            </w:r>
            <w:r w:rsidR="00E82736">
              <w:rPr>
                <w:rFonts w:cs="Helvetica"/>
                <w:color w:val="000000"/>
                <w:sz w:val="20"/>
                <w:szCs w:val="20"/>
              </w:rPr>
              <w:t>&gt;</w:t>
            </w:r>
            <w:r w:rsidRPr="00002BCE">
              <w:rPr>
                <w:rFonts w:cs="Helvetica"/>
                <w:color w:val="000000"/>
                <w:sz w:val="20"/>
                <w:szCs w:val="20"/>
              </w:rPr>
              <w:t>&gt;Reason for the Attribute Modification</w:t>
            </w:r>
          </w:p>
        </w:tc>
        <w:tc>
          <w:tcPr>
            <w:tcW w:w="1328" w:type="dxa"/>
          </w:tcPr>
          <w:p w14:paraId="1F4321B6" w14:textId="5E4B92F2" w:rsidR="009E6CA8" w:rsidRPr="00002BCE" w:rsidRDefault="009E6CA8" w:rsidP="00BD37D4">
            <w:pPr>
              <w:spacing w:after="0"/>
              <w:jc w:val="center"/>
              <w:rPr>
                <w:rFonts w:cs="Helvetica"/>
                <w:color w:val="000000"/>
              </w:rPr>
            </w:pPr>
            <w:r w:rsidRPr="00002BCE">
              <w:rPr>
                <w:rFonts w:cs="Helvetica"/>
                <w:color w:val="000000"/>
                <w:sz w:val="20"/>
                <w:szCs w:val="20"/>
              </w:rPr>
              <w:t>(0400,0565)</w:t>
            </w:r>
          </w:p>
        </w:tc>
        <w:tc>
          <w:tcPr>
            <w:tcW w:w="505" w:type="dxa"/>
          </w:tcPr>
          <w:p w14:paraId="6D7118E8" w14:textId="145143B4" w:rsidR="009E6CA8" w:rsidRPr="00002BCE" w:rsidRDefault="009E6CA8" w:rsidP="009E6CA8">
            <w:pPr>
              <w:spacing w:after="0"/>
              <w:rPr>
                <w:rFonts w:cs="Helvetica"/>
                <w:color w:val="000000"/>
              </w:rPr>
            </w:pPr>
            <w:r w:rsidRPr="00002BCE">
              <w:rPr>
                <w:rFonts w:cs="Helvetica"/>
                <w:sz w:val="20"/>
                <w:szCs w:val="20"/>
              </w:rPr>
              <w:t>CS</w:t>
            </w:r>
          </w:p>
        </w:tc>
        <w:tc>
          <w:tcPr>
            <w:tcW w:w="2397" w:type="dxa"/>
          </w:tcPr>
          <w:p w14:paraId="26D57BA9" w14:textId="67F6F330" w:rsidR="009E6CA8" w:rsidRPr="00002BCE" w:rsidRDefault="00E82736" w:rsidP="009E6CA8">
            <w:pPr>
              <w:spacing w:after="0"/>
              <w:rPr>
                <w:rFonts w:cs="Helvetica"/>
                <w:color w:val="000000"/>
              </w:rPr>
            </w:pPr>
            <w:r>
              <w:rPr>
                <w:rFonts w:cs="Helvetica"/>
                <w:sz w:val="20"/>
                <w:szCs w:val="20"/>
              </w:rPr>
              <w:t>ADD</w:t>
            </w:r>
          </w:p>
        </w:tc>
        <w:tc>
          <w:tcPr>
            <w:tcW w:w="1710" w:type="dxa"/>
          </w:tcPr>
          <w:p w14:paraId="66F5D424" w14:textId="77777777" w:rsidR="009E6CA8" w:rsidRPr="009E6CA8" w:rsidRDefault="009E6CA8" w:rsidP="009E6CA8">
            <w:pPr>
              <w:spacing w:after="0"/>
              <w:rPr>
                <w:rFonts w:cs="Helvetica"/>
              </w:rPr>
            </w:pPr>
          </w:p>
        </w:tc>
      </w:tr>
      <w:tr w:rsidR="009E6CA8" w:rsidRPr="009E6CA8" w14:paraId="6DD3684E" w14:textId="77777777" w:rsidTr="00582CB2">
        <w:trPr>
          <w:trHeight w:val="20"/>
        </w:trPr>
        <w:tc>
          <w:tcPr>
            <w:tcW w:w="3865" w:type="dxa"/>
          </w:tcPr>
          <w:p w14:paraId="3736D36D" w14:textId="689B10D1" w:rsidR="009E6CA8" w:rsidRPr="00002BCE" w:rsidRDefault="009E6CA8" w:rsidP="009E6CA8">
            <w:pPr>
              <w:spacing w:after="0"/>
              <w:rPr>
                <w:rFonts w:cs="Helvetica"/>
                <w:color w:val="000000"/>
              </w:rPr>
            </w:pPr>
            <w:r w:rsidRPr="00002BCE">
              <w:rPr>
                <w:rFonts w:cs="Helvetica"/>
                <w:color w:val="000000"/>
                <w:sz w:val="20"/>
                <w:szCs w:val="20"/>
              </w:rPr>
              <w:t>&gt;&gt;</w:t>
            </w:r>
            <w:r w:rsidR="00E82736">
              <w:rPr>
                <w:rFonts w:cs="Helvetica"/>
                <w:color w:val="000000"/>
                <w:sz w:val="20"/>
                <w:szCs w:val="20"/>
              </w:rPr>
              <w:t>&gt;</w:t>
            </w:r>
            <w:r w:rsidRPr="00002BCE">
              <w:rPr>
                <w:rFonts w:cs="Helvetica"/>
                <w:color w:val="000000"/>
                <w:sz w:val="20"/>
                <w:szCs w:val="20"/>
              </w:rPr>
              <w:t>Modified Attributes Sequence</w:t>
            </w:r>
          </w:p>
        </w:tc>
        <w:tc>
          <w:tcPr>
            <w:tcW w:w="1328" w:type="dxa"/>
          </w:tcPr>
          <w:p w14:paraId="4D59D949" w14:textId="01A552FD" w:rsidR="009E6CA8" w:rsidRPr="00002BCE" w:rsidRDefault="009E6CA8" w:rsidP="00BD37D4">
            <w:pPr>
              <w:spacing w:after="0"/>
              <w:jc w:val="center"/>
              <w:rPr>
                <w:rFonts w:cs="Helvetica"/>
                <w:color w:val="000000"/>
              </w:rPr>
            </w:pPr>
            <w:r w:rsidRPr="00002BCE">
              <w:rPr>
                <w:rFonts w:cs="Helvetica"/>
                <w:color w:val="000000"/>
                <w:sz w:val="20"/>
                <w:szCs w:val="20"/>
              </w:rPr>
              <w:t>(0400,0550)</w:t>
            </w:r>
          </w:p>
        </w:tc>
        <w:tc>
          <w:tcPr>
            <w:tcW w:w="505" w:type="dxa"/>
          </w:tcPr>
          <w:p w14:paraId="0AF19373" w14:textId="3E6D5FD2" w:rsidR="009E6CA8" w:rsidRPr="00002BCE" w:rsidRDefault="009E6CA8" w:rsidP="009E6CA8">
            <w:pPr>
              <w:spacing w:after="0"/>
              <w:rPr>
                <w:rFonts w:cs="Helvetica"/>
              </w:rPr>
            </w:pPr>
            <w:r>
              <w:rPr>
                <w:rFonts w:cs="Helvetica"/>
                <w:sz w:val="20"/>
                <w:szCs w:val="20"/>
              </w:rPr>
              <w:t>SQ</w:t>
            </w:r>
          </w:p>
        </w:tc>
        <w:tc>
          <w:tcPr>
            <w:tcW w:w="2397" w:type="dxa"/>
          </w:tcPr>
          <w:p w14:paraId="70B252A7" w14:textId="77777777" w:rsidR="009E6CA8" w:rsidRPr="00002BCE" w:rsidRDefault="009E6CA8" w:rsidP="009E6CA8">
            <w:pPr>
              <w:spacing w:after="0"/>
              <w:rPr>
                <w:rFonts w:cs="Helvetica"/>
              </w:rPr>
            </w:pPr>
          </w:p>
        </w:tc>
        <w:tc>
          <w:tcPr>
            <w:tcW w:w="1710" w:type="dxa"/>
          </w:tcPr>
          <w:p w14:paraId="0419D37F" w14:textId="77777777" w:rsidR="009E6CA8" w:rsidRPr="009E6CA8" w:rsidRDefault="009E6CA8" w:rsidP="009E6CA8">
            <w:pPr>
              <w:spacing w:after="0"/>
              <w:rPr>
                <w:rFonts w:cs="Helvetica"/>
              </w:rPr>
            </w:pPr>
          </w:p>
        </w:tc>
      </w:tr>
      <w:tr w:rsidR="00E82736" w:rsidRPr="00E82736" w14:paraId="41C4B95D" w14:textId="77777777" w:rsidTr="00582CB2">
        <w:trPr>
          <w:trHeight w:val="20"/>
        </w:trPr>
        <w:tc>
          <w:tcPr>
            <w:tcW w:w="3865" w:type="dxa"/>
          </w:tcPr>
          <w:p w14:paraId="46E6C3EF" w14:textId="6C18A240" w:rsidR="00E82736" w:rsidRPr="00E82736" w:rsidRDefault="00E82736" w:rsidP="00E82736">
            <w:pPr>
              <w:spacing w:after="0"/>
              <w:rPr>
                <w:rFonts w:cs="Helvetica"/>
                <w:color w:val="000000"/>
                <w:sz w:val="20"/>
                <w:szCs w:val="20"/>
              </w:rPr>
            </w:pPr>
            <w:r w:rsidRPr="00E82736">
              <w:rPr>
                <w:rFonts w:cs="Helvetica"/>
                <w:color w:val="000000"/>
                <w:sz w:val="20"/>
                <w:szCs w:val="20"/>
              </w:rPr>
              <w:t>&gt;&gt;&gt;</w:t>
            </w:r>
            <w:r w:rsidRPr="00E82736">
              <w:rPr>
                <w:rFonts w:cs="Helvetica"/>
                <w:sz w:val="20"/>
                <w:szCs w:val="20"/>
                <w:lang w:val="en"/>
              </w:rPr>
              <w:t>Body Part Examined</w:t>
            </w:r>
          </w:p>
        </w:tc>
        <w:tc>
          <w:tcPr>
            <w:tcW w:w="1328" w:type="dxa"/>
          </w:tcPr>
          <w:p w14:paraId="1DF78650" w14:textId="52CB2AFA" w:rsidR="00E82736" w:rsidRPr="00E82736" w:rsidRDefault="00E82736" w:rsidP="00BD37D4">
            <w:pPr>
              <w:spacing w:after="0"/>
              <w:jc w:val="center"/>
              <w:rPr>
                <w:rFonts w:cs="Helvetica"/>
                <w:color w:val="000000"/>
                <w:sz w:val="20"/>
                <w:szCs w:val="20"/>
              </w:rPr>
            </w:pPr>
            <w:r w:rsidRPr="00E82736">
              <w:rPr>
                <w:rFonts w:cs="Helvetica"/>
                <w:sz w:val="20"/>
                <w:szCs w:val="20"/>
                <w:lang w:val="en"/>
              </w:rPr>
              <w:t>(0018,0015)</w:t>
            </w:r>
          </w:p>
        </w:tc>
        <w:tc>
          <w:tcPr>
            <w:tcW w:w="505" w:type="dxa"/>
          </w:tcPr>
          <w:p w14:paraId="3BE86069" w14:textId="573C8CF7" w:rsidR="00E82736" w:rsidRPr="00E82736" w:rsidRDefault="00E82736" w:rsidP="00E82736">
            <w:pPr>
              <w:spacing w:after="0"/>
              <w:rPr>
                <w:rFonts w:cs="Helvetica"/>
                <w:sz w:val="20"/>
                <w:szCs w:val="20"/>
              </w:rPr>
            </w:pPr>
            <w:r w:rsidRPr="00E82736">
              <w:rPr>
                <w:rFonts w:cs="Helvetica"/>
                <w:sz w:val="20"/>
                <w:szCs w:val="20"/>
              </w:rPr>
              <w:t>CS</w:t>
            </w:r>
          </w:p>
        </w:tc>
        <w:tc>
          <w:tcPr>
            <w:tcW w:w="2397" w:type="dxa"/>
          </w:tcPr>
          <w:p w14:paraId="5CC78292" w14:textId="77777777" w:rsidR="00E82736" w:rsidRPr="00E82736" w:rsidRDefault="00E82736" w:rsidP="00E82736">
            <w:pPr>
              <w:spacing w:after="0"/>
              <w:rPr>
                <w:rFonts w:cs="Helvetica"/>
                <w:sz w:val="20"/>
                <w:szCs w:val="20"/>
              </w:rPr>
            </w:pPr>
          </w:p>
        </w:tc>
        <w:tc>
          <w:tcPr>
            <w:tcW w:w="1710" w:type="dxa"/>
          </w:tcPr>
          <w:p w14:paraId="6CE9007D" w14:textId="778B7247" w:rsidR="00E82736" w:rsidRPr="00E82736" w:rsidRDefault="00E82736" w:rsidP="00E82736">
            <w:pPr>
              <w:spacing w:after="0"/>
              <w:rPr>
                <w:rFonts w:cs="Helvetica"/>
                <w:sz w:val="20"/>
                <w:szCs w:val="20"/>
              </w:rPr>
            </w:pPr>
            <w:r w:rsidRPr="00E82736">
              <w:rPr>
                <w:rFonts w:cs="Helvetica"/>
                <w:sz w:val="20"/>
                <w:szCs w:val="20"/>
              </w:rPr>
              <w:t>prior value missing</w:t>
            </w:r>
          </w:p>
        </w:tc>
      </w:tr>
      <w:tr w:rsidR="00E82736" w:rsidRPr="00E82736" w14:paraId="4FBDAF92" w14:textId="77777777" w:rsidTr="00582CB2">
        <w:trPr>
          <w:trHeight w:val="20"/>
        </w:trPr>
        <w:tc>
          <w:tcPr>
            <w:tcW w:w="3865" w:type="dxa"/>
          </w:tcPr>
          <w:p w14:paraId="17B780C0" w14:textId="22650689" w:rsidR="00E82736" w:rsidRPr="00E82736" w:rsidRDefault="00E82736" w:rsidP="00E82736">
            <w:pPr>
              <w:spacing w:after="0"/>
              <w:rPr>
                <w:rFonts w:cs="Helvetica"/>
                <w:color w:val="000000"/>
                <w:sz w:val="20"/>
                <w:szCs w:val="20"/>
              </w:rPr>
            </w:pPr>
            <w:r w:rsidRPr="00E82736">
              <w:rPr>
                <w:rFonts w:cs="Helvetica"/>
                <w:color w:val="000000"/>
                <w:sz w:val="20"/>
                <w:szCs w:val="20"/>
              </w:rPr>
              <w:t>…</w:t>
            </w:r>
          </w:p>
        </w:tc>
        <w:tc>
          <w:tcPr>
            <w:tcW w:w="1328" w:type="dxa"/>
          </w:tcPr>
          <w:p w14:paraId="75D2F926" w14:textId="77777777" w:rsidR="00E82736" w:rsidRPr="00E82736" w:rsidRDefault="00E82736" w:rsidP="00BD37D4">
            <w:pPr>
              <w:spacing w:after="0"/>
              <w:jc w:val="center"/>
              <w:rPr>
                <w:rFonts w:cs="Helvetica"/>
                <w:color w:val="000000"/>
                <w:sz w:val="20"/>
                <w:szCs w:val="20"/>
              </w:rPr>
            </w:pPr>
          </w:p>
        </w:tc>
        <w:tc>
          <w:tcPr>
            <w:tcW w:w="505" w:type="dxa"/>
          </w:tcPr>
          <w:p w14:paraId="39AD17DF" w14:textId="77777777" w:rsidR="00E82736" w:rsidRPr="00E82736" w:rsidRDefault="00E82736" w:rsidP="00E82736">
            <w:pPr>
              <w:spacing w:after="0"/>
              <w:rPr>
                <w:rFonts w:cs="Helvetica"/>
                <w:sz w:val="20"/>
                <w:szCs w:val="20"/>
              </w:rPr>
            </w:pPr>
          </w:p>
        </w:tc>
        <w:tc>
          <w:tcPr>
            <w:tcW w:w="2397" w:type="dxa"/>
          </w:tcPr>
          <w:p w14:paraId="4079A399" w14:textId="77777777" w:rsidR="00E82736" w:rsidRPr="00E82736" w:rsidRDefault="00E82736" w:rsidP="00E82736">
            <w:pPr>
              <w:spacing w:after="0"/>
              <w:rPr>
                <w:rFonts w:cs="Helvetica"/>
                <w:sz w:val="20"/>
                <w:szCs w:val="20"/>
              </w:rPr>
            </w:pPr>
          </w:p>
        </w:tc>
        <w:tc>
          <w:tcPr>
            <w:tcW w:w="1710" w:type="dxa"/>
          </w:tcPr>
          <w:p w14:paraId="1585F967" w14:textId="77777777" w:rsidR="00E82736" w:rsidRPr="00E82736" w:rsidRDefault="00E82736" w:rsidP="00E82736">
            <w:pPr>
              <w:spacing w:after="0"/>
              <w:rPr>
                <w:rFonts w:cs="Helvetica"/>
                <w:sz w:val="20"/>
                <w:szCs w:val="20"/>
              </w:rPr>
            </w:pPr>
          </w:p>
        </w:tc>
      </w:tr>
    </w:tbl>
    <w:p w14:paraId="69694F5E" w14:textId="30DFF11B" w:rsidR="00A9268C" w:rsidRDefault="00A9268C" w:rsidP="00725CC2">
      <w:pPr>
        <w:rPr>
          <w:rFonts w:cs="Helvetica"/>
          <w:snapToGrid w:val="0"/>
        </w:rPr>
      </w:pPr>
    </w:p>
    <w:p w14:paraId="4184BC81" w14:textId="1708C868" w:rsidR="00A9268C" w:rsidRDefault="00A9268C" w:rsidP="00725CC2">
      <w:pPr>
        <w:rPr>
          <w:rFonts w:cs="Helvetica"/>
          <w:snapToGrid w:val="0"/>
        </w:rPr>
      </w:pPr>
      <w:r>
        <w:rPr>
          <w:rFonts w:cs="Helvetica"/>
          <w:snapToGrid w:val="0"/>
        </w:rPr>
        <w:t xml:space="preserve">When updating the stored SOP Instance with the metadata values from the Inventory, the items of the </w:t>
      </w:r>
      <w:r w:rsidRPr="00533EDA">
        <w:rPr>
          <w:rFonts w:cs="Helvetica"/>
        </w:rPr>
        <w:t>Original Attributes Sequence</w:t>
      </w:r>
      <w:r w:rsidR="003D0AFF">
        <w:rPr>
          <w:rFonts w:cs="Helvetica"/>
        </w:rPr>
        <w:t>s</w:t>
      </w:r>
      <w:r>
        <w:rPr>
          <w:rFonts w:cs="Helvetica"/>
        </w:rPr>
        <w:t xml:space="preserve"> </w:t>
      </w:r>
      <w:r w:rsidR="006130FA">
        <w:rPr>
          <w:rFonts w:cs="Helvetica"/>
        </w:rPr>
        <w:t xml:space="preserve">at the Study, Series, and Instance levels </w:t>
      </w:r>
      <w:r>
        <w:rPr>
          <w:rFonts w:cs="Helvetica"/>
        </w:rPr>
        <w:t xml:space="preserve">from the Inventory are added to </w:t>
      </w:r>
      <w:r w:rsidR="00A760A7">
        <w:rPr>
          <w:rFonts w:cs="Helvetica"/>
        </w:rPr>
        <w:t>the</w:t>
      </w:r>
      <w:r>
        <w:rPr>
          <w:rFonts w:cs="Helvetica"/>
        </w:rPr>
        <w:t xml:space="preserve"> items (if any) already in </w:t>
      </w:r>
      <w:r>
        <w:rPr>
          <w:rFonts w:cs="Helvetica"/>
          <w:snapToGrid w:val="0"/>
        </w:rPr>
        <w:t xml:space="preserve">the </w:t>
      </w:r>
      <w:r w:rsidRPr="00533EDA">
        <w:rPr>
          <w:rFonts w:cs="Helvetica"/>
        </w:rPr>
        <w:t>Original Attributes Sequence</w:t>
      </w:r>
      <w:r w:rsidRPr="005B0D53">
        <w:rPr>
          <w:rFonts w:cs="Helvetica"/>
          <w:snapToGrid w:val="0"/>
        </w:rPr>
        <w:t xml:space="preserve"> </w:t>
      </w:r>
      <w:r>
        <w:rPr>
          <w:rFonts w:cs="Helvetica"/>
          <w:snapToGrid w:val="0"/>
        </w:rPr>
        <w:t xml:space="preserve">of the stored SOP Instance. </w:t>
      </w:r>
      <w:r w:rsidR="00B771A7">
        <w:rPr>
          <w:rFonts w:cs="Helvetica"/>
          <w:snapToGrid w:val="0"/>
        </w:rPr>
        <w:t xml:space="preserve">While there may be duplication, </w:t>
      </w:r>
      <w:r w:rsidR="003D0AFF">
        <w:rPr>
          <w:rFonts w:cs="Helvetica"/>
        </w:rPr>
        <w:t>duplicate Items are not an issue</w:t>
      </w:r>
      <w:r w:rsidR="003D0AFF">
        <w:rPr>
          <w:rFonts w:cs="Helvetica"/>
          <w:snapToGrid w:val="0"/>
        </w:rPr>
        <w:t xml:space="preserve"> </w:t>
      </w:r>
      <w:r w:rsidR="00B771A7">
        <w:rPr>
          <w:rFonts w:cs="Helvetica"/>
          <w:snapToGrid w:val="0"/>
        </w:rPr>
        <w:t xml:space="preserve">for the audit purposes of the </w:t>
      </w:r>
      <w:r w:rsidR="00B771A7" w:rsidRPr="00533EDA">
        <w:rPr>
          <w:rFonts w:cs="Helvetica"/>
        </w:rPr>
        <w:t>Original Attributes Sequence</w:t>
      </w:r>
      <w:r w:rsidR="00B771A7">
        <w:rPr>
          <w:rFonts w:cs="Helvetica"/>
        </w:rPr>
        <w:t>.</w:t>
      </w:r>
    </w:p>
    <w:p w14:paraId="546402BB" w14:textId="029EFCE0" w:rsidR="00984BDC" w:rsidRDefault="00C7285F" w:rsidP="00984BDC">
      <w:pPr>
        <w:pStyle w:val="Heading3"/>
        <w:rPr>
          <w:snapToGrid w:val="0"/>
        </w:rPr>
      </w:pPr>
      <w:bookmarkStart w:id="422" w:name="_XXXX.6.7_Study_Record"/>
      <w:bookmarkStart w:id="423" w:name="_XXXX.6.8_Study_Record"/>
      <w:bookmarkStart w:id="424" w:name="_Toc68207517"/>
      <w:bookmarkEnd w:id="422"/>
      <w:bookmarkEnd w:id="423"/>
      <w:r>
        <w:rPr>
          <w:snapToGrid w:val="0"/>
        </w:rPr>
        <w:t>XXXX.6.8</w:t>
      </w:r>
      <w:r w:rsidR="00984BDC">
        <w:rPr>
          <w:snapToGrid w:val="0"/>
        </w:rPr>
        <w:t xml:space="preserve"> Study Record Reconciliation</w:t>
      </w:r>
      <w:bookmarkEnd w:id="424"/>
    </w:p>
    <w:p w14:paraId="059DD083" w14:textId="1C8FBF48" w:rsidR="00794284" w:rsidRPr="00794284" w:rsidRDefault="00794284" w:rsidP="00794284">
      <w:pPr>
        <w:rPr>
          <w:rFonts w:cs="Helvetica"/>
          <w:snapToGrid w:val="0"/>
        </w:rPr>
      </w:pPr>
      <w:r w:rsidRPr="00794284">
        <w:rPr>
          <w:rFonts w:cs="Helvetica"/>
          <w:snapToGrid w:val="0"/>
        </w:rPr>
        <w:t xml:space="preserve">Within the tree of linked Inventory SOP Instances, a given Study may be referenced multiple times among the Inventoried Studies Sequence Items. The Items may have different content, but each Item </w:t>
      </w:r>
      <w:r w:rsidR="00BC6FDD">
        <w:rPr>
          <w:rFonts w:cs="Helvetica"/>
          <w:snapToGrid w:val="0"/>
        </w:rPr>
        <w:t>is a</w:t>
      </w:r>
      <w:r w:rsidRPr="00794284">
        <w:rPr>
          <w:rFonts w:cs="Helvetica"/>
          <w:snapToGrid w:val="0"/>
        </w:rPr>
        <w:t xml:space="preserve"> complete record of the contents of the Study as known by the creat</w:t>
      </w:r>
      <w:r w:rsidR="00BC6FDD">
        <w:rPr>
          <w:rFonts w:cs="Helvetica"/>
          <w:snapToGrid w:val="0"/>
        </w:rPr>
        <w:t>or</w:t>
      </w:r>
      <w:r w:rsidRPr="00794284">
        <w:rPr>
          <w:rFonts w:cs="Helvetica"/>
          <w:snapToGrid w:val="0"/>
        </w:rPr>
        <w:t xml:space="preserve"> </w:t>
      </w:r>
      <w:r w:rsidR="00BC6FDD">
        <w:rPr>
          <w:rFonts w:cs="Helvetica"/>
          <w:snapToGrid w:val="0"/>
        </w:rPr>
        <w:t>of that Item</w:t>
      </w:r>
      <w:r w:rsidRPr="00794284">
        <w:rPr>
          <w:rFonts w:cs="Helvetica"/>
          <w:snapToGrid w:val="0"/>
        </w:rPr>
        <w:t>.</w:t>
      </w:r>
    </w:p>
    <w:p w14:paraId="09DB2472" w14:textId="512DAA4F" w:rsidR="00984BDC" w:rsidRDefault="00794284" w:rsidP="00794284">
      <w:pPr>
        <w:rPr>
          <w:rFonts w:cs="Helvetica"/>
          <w:snapToGrid w:val="0"/>
        </w:rPr>
      </w:pPr>
      <w:r w:rsidRPr="00794284">
        <w:rPr>
          <w:rFonts w:cs="Helvetica"/>
          <w:snapToGrid w:val="0"/>
        </w:rPr>
        <w:t xml:space="preserve">Differences in content may occur due to changes to the metadata or content (SOP Instances) of </w:t>
      </w:r>
      <w:r w:rsidR="00BC6FDD">
        <w:rPr>
          <w:rFonts w:cs="Helvetica"/>
          <w:snapToGrid w:val="0"/>
        </w:rPr>
        <w:t xml:space="preserve">the </w:t>
      </w:r>
      <w:r w:rsidRPr="00794284">
        <w:rPr>
          <w:rFonts w:cs="Helvetica"/>
          <w:snapToGrid w:val="0"/>
        </w:rPr>
        <w:t>Study during the production of the inventory, or due to different Series of a Study being stored on different media</w:t>
      </w:r>
      <w:r w:rsidR="004F3974">
        <w:rPr>
          <w:rFonts w:cs="Helvetica"/>
          <w:snapToGrid w:val="0"/>
        </w:rPr>
        <w:t xml:space="preserve"> or storage subsystems</w:t>
      </w:r>
      <w:r w:rsidRPr="00794284">
        <w:rPr>
          <w:rFonts w:cs="Helvetica"/>
          <w:snapToGrid w:val="0"/>
        </w:rPr>
        <w:t xml:space="preserve">, or for other reasons. The application using an Inventory </w:t>
      </w:r>
      <w:r w:rsidR="00BC6FDD">
        <w:rPr>
          <w:rFonts w:cs="Helvetica"/>
          <w:snapToGrid w:val="0"/>
        </w:rPr>
        <w:t>may</w:t>
      </w:r>
      <w:r w:rsidRPr="00794284">
        <w:rPr>
          <w:rFonts w:cs="Helvetica"/>
          <w:snapToGrid w:val="0"/>
        </w:rPr>
        <w:t xml:space="preserve"> need to reconcile such multiple occurrences</w:t>
      </w:r>
      <w:r w:rsidR="00D32E5A">
        <w:rPr>
          <w:rFonts w:cs="Helvetica"/>
          <w:snapToGrid w:val="0"/>
        </w:rPr>
        <w:t>.</w:t>
      </w:r>
    </w:p>
    <w:p w14:paraId="69CEF364" w14:textId="0DE7DF5E" w:rsidR="00935C27" w:rsidRDefault="00935C27" w:rsidP="00794284">
      <w:pPr>
        <w:rPr>
          <w:rFonts w:cs="Helvetica"/>
          <w:snapToGrid w:val="0"/>
        </w:rPr>
      </w:pPr>
      <w:r>
        <w:rPr>
          <w:rFonts w:cs="Helvetica"/>
          <w:snapToGrid w:val="0"/>
        </w:rPr>
        <w:t>DICOM is not prescriptive regarding methods of reconciliation, but the Inventory IOD does provide attributes that can assist in the process, in particular the various timestamps associated with the study content and the process of inventory creation, as shown in Table XXXX.6-</w:t>
      </w:r>
      <w:r w:rsidR="00BD37D4">
        <w:rPr>
          <w:rFonts w:cs="Helvetica"/>
          <w:snapToGrid w:val="0"/>
        </w:rPr>
        <w:t>2</w:t>
      </w:r>
      <w:r>
        <w:rPr>
          <w:rFonts w:cs="Helvetica"/>
          <w:snapToGrid w:val="0"/>
        </w:rPr>
        <w:t>.</w:t>
      </w:r>
      <w:r w:rsidR="00932038">
        <w:rPr>
          <w:rFonts w:cs="Helvetica"/>
          <w:snapToGrid w:val="0"/>
        </w:rPr>
        <w:t xml:space="preserve"> These timestamp attributes might be used to establish a timeline of changes to study content and metadata, and of record extraction for inclusion in the inventory. </w:t>
      </w:r>
      <w:r w:rsidR="00107F04">
        <w:rPr>
          <w:rFonts w:cs="Helvetica"/>
          <w:snapToGrid w:val="0"/>
        </w:rPr>
        <w:t xml:space="preserve">For example, a study record may differ from a record with an earlier </w:t>
      </w:r>
      <w:r w:rsidR="00107F04" w:rsidRPr="00107F04">
        <w:rPr>
          <w:rFonts w:cs="Helvetica"/>
          <w:snapToGrid w:val="0"/>
        </w:rPr>
        <w:t>Item Inventory DateTime</w:t>
      </w:r>
      <w:r w:rsidR="00107F04">
        <w:rPr>
          <w:rFonts w:cs="Helvetica"/>
          <w:snapToGrid w:val="0"/>
        </w:rPr>
        <w:t xml:space="preserve"> only with the presence of an additional Series whose Series Date is after the prior </w:t>
      </w:r>
      <w:r w:rsidR="00107F04" w:rsidRPr="00107F04">
        <w:rPr>
          <w:rFonts w:cs="Helvetica"/>
          <w:snapToGrid w:val="0"/>
        </w:rPr>
        <w:t>Item Inventory DateTime</w:t>
      </w:r>
      <w:r w:rsidR="00107F04">
        <w:rPr>
          <w:rFonts w:cs="Helvetica"/>
          <w:snapToGrid w:val="0"/>
        </w:rPr>
        <w:t xml:space="preserve">. The later record might reasonably be considered to be </w:t>
      </w:r>
      <w:r w:rsidR="00014DB0" w:rsidRPr="00014DB0">
        <w:rPr>
          <w:rFonts w:cs="Helvetica"/>
          <w:snapToGrid w:val="0"/>
        </w:rPr>
        <w:t>a more current replacement</w:t>
      </w:r>
      <w:r w:rsidR="00107F04">
        <w:rPr>
          <w:rFonts w:cs="Helvetica"/>
          <w:snapToGrid w:val="0"/>
        </w:rPr>
        <w:t xml:space="preserve">. However, two Study records might have entirely different sets of Series, and in that case simply choosing one record </w:t>
      </w:r>
      <w:r w:rsidR="00EB0ABB">
        <w:rPr>
          <w:rFonts w:cs="Helvetica"/>
          <w:snapToGrid w:val="0"/>
        </w:rPr>
        <w:t xml:space="preserve">based on timestamp </w:t>
      </w:r>
      <w:r w:rsidR="00107F04">
        <w:rPr>
          <w:rFonts w:cs="Helvetica"/>
          <w:snapToGrid w:val="0"/>
        </w:rPr>
        <w:t xml:space="preserve">is probably not </w:t>
      </w:r>
      <w:r w:rsidR="00EB0ABB">
        <w:rPr>
          <w:rFonts w:cs="Helvetica"/>
          <w:snapToGrid w:val="0"/>
        </w:rPr>
        <w:t>correct</w:t>
      </w:r>
      <w:r w:rsidR="00107F04">
        <w:rPr>
          <w:rFonts w:cs="Helvetica"/>
          <w:snapToGrid w:val="0"/>
        </w:rPr>
        <w:t xml:space="preserve">; the Study </w:t>
      </w:r>
      <w:r w:rsidR="00EB0ABB">
        <w:rPr>
          <w:rFonts w:cs="Helvetica"/>
          <w:snapToGrid w:val="0"/>
        </w:rPr>
        <w:t xml:space="preserve">records </w:t>
      </w:r>
      <w:r w:rsidR="00107F04">
        <w:rPr>
          <w:rFonts w:cs="Helvetica"/>
          <w:snapToGrid w:val="0"/>
        </w:rPr>
        <w:t xml:space="preserve">would have to be further evaluated for </w:t>
      </w:r>
      <w:r w:rsidR="00EB0ABB">
        <w:rPr>
          <w:rFonts w:cs="Helvetica"/>
          <w:snapToGrid w:val="0"/>
        </w:rPr>
        <w:t>the underlying reason for the difference</w:t>
      </w:r>
      <w:r w:rsidR="00B46836">
        <w:rPr>
          <w:rFonts w:cs="Helvetica"/>
          <w:snapToGrid w:val="0"/>
        </w:rPr>
        <w:t xml:space="preserve">, and the records </w:t>
      </w:r>
      <w:r w:rsidR="00037ADF">
        <w:rPr>
          <w:rFonts w:cs="Helvetica"/>
          <w:snapToGrid w:val="0"/>
        </w:rPr>
        <w:t xml:space="preserve">potentially </w:t>
      </w:r>
      <w:r w:rsidR="00B46836">
        <w:rPr>
          <w:rFonts w:cs="Helvetica"/>
          <w:snapToGrid w:val="0"/>
        </w:rPr>
        <w:t>merged in some way</w:t>
      </w:r>
      <w:r w:rsidR="00EB0ABB">
        <w:rPr>
          <w:rFonts w:cs="Helvetica"/>
          <w:snapToGrid w:val="0"/>
        </w:rPr>
        <w:t>.</w:t>
      </w:r>
    </w:p>
    <w:p w14:paraId="3EBE8256" w14:textId="5E1E4860" w:rsidR="00BD37D4" w:rsidRPr="00BE558B" w:rsidRDefault="00BD37D4" w:rsidP="00BD37D4">
      <w:pPr>
        <w:keepNext/>
        <w:jc w:val="center"/>
        <w:rPr>
          <w:rFonts w:ascii="Arial" w:hAnsi="Arial" w:cs="Arial"/>
          <w:b/>
          <w:bCs/>
          <w:color w:val="000000"/>
          <w:sz w:val="21"/>
          <w:szCs w:val="21"/>
          <w:lang w:bidi="he-IL"/>
        </w:rPr>
      </w:pPr>
      <w:r>
        <w:rPr>
          <w:rFonts w:ascii="Arial" w:hAnsi="Arial" w:cs="Arial"/>
          <w:b/>
          <w:bCs/>
          <w:color w:val="000000"/>
          <w:sz w:val="21"/>
          <w:szCs w:val="21"/>
          <w:lang w:bidi="he-IL"/>
        </w:rPr>
        <w:lastRenderedPageBreak/>
        <w:t>Table XXXX.6-2. Timestamp</w:t>
      </w:r>
      <w:r w:rsidRPr="00BE558B">
        <w:rPr>
          <w:rFonts w:ascii="Arial" w:hAnsi="Arial" w:cs="Arial"/>
          <w:b/>
          <w:bCs/>
          <w:color w:val="000000"/>
          <w:sz w:val="21"/>
          <w:szCs w:val="21"/>
          <w:lang w:bidi="he-IL"/>
        </w:rPr>
        <w:t xml:space="preserve"> Attributes </w:t>
      </w:r>
      <w:r>
        <w:rPr>
          <w:rFonts w:ascii="Arial" w:hAnsi="Arial" w:cs="Arial"/>
          <w:b/>
          <w:bCs/>
          <w:color w:val="000000"/>
          <w:sz w:val="21"/>
          <w:szCs w:val="21"/>
          <w:lang w:bidi="he-IL"/>
        </w:rPr>
        <w:t>Assisting in Reconciliation</w:t>
      </w:r>
    </w:p>
    <w:tbl>
      <w:tblPr>
        <w:tblStyle w:val="TableGrid1"/>
        <w:tblW w:w="4902" w:type="dxa"/>
        <w:jc w:val="center"/>
        <w:tblCellMar>
          <w:top w:w="43" w:type="dxa"/>
          <w:bottom w:w="43" w:type="dxa"/>
        </w:tblCellMar>
        <w:tblLook w:val="04A0" w:firstRow="1" w:lastRow="0" w:firstColumn="1" w:lastColumn="0" w:noHBand="0" w:noVBand="1"/>
      </w:tblPr>
      <w:tblGrid>
        <w:gridCol w:w="3505"/>
        <w:gridCol w:w="1397"/>
      </w:tblGrid>
      <w:tr w:rsidR="00BD37D4" w:rsidRPr="00002BCE" w14:paraId="36167A27" w14:textId="77777777" w:rsidTr="007B6DCF">
        <w:trPr>
          <w:trHeight w:val="144"/>
          <w:jc w:val="center"/>
        </w:trPr>
        <w:tc>
          <w:tcPr>
            <w:tcW w:w="3505" w:type="dxa"/>
            <w:hideMark/>
          </w:tcPr>
          <w:p w14:paraId="4ED4D48D" w14:textId="77777777" w:rsidR="00BD37D4" w:rsidRPr="00002BCE" w:rsidRDefault="00BD37D4" w:rsidP="00582CB2">
            <w:pPr>
              <w:pStyle w:val="NormalWeb"/>
              <w:keepNext/>
              <w:spacing w:after="0" w:afterAutospacing="0"/>
              <w:jc w:val="center"/>
              <w:rPr>
                <w:rFonts w:ascii="Helvetica" w:hAnsi="Helvetica" w:cs="Helvetica"/>
                <w:b/>
                <w:bCs/>
                <w:color w:val="000000"/>
                <w:sz w:val="20"/>
                <w:szCs w:val="20"/>
              </w:rPr>
            </w:pPr>
            <w:r w:rsidRPr="00002BCE">
              <w:rPr>
                <w:rStyle w:val="Strong"/>
                <w:rFonts w:ascii="Helvetica" w:hAnsi="Helvetica" w:cs="Helvetica"/>
                <w:color w:val="000000"/>
                <w:sz w:val="20"/>
                <w:szCs w:val="20"/>
              </w:rPr>
              <w:t>Attribute</w:t>
            </w:r>
          </w:p>
        </w:tc>
        <w:tc>
          <w:tcPr>
            <w:tcW w:w="1397" w:type="dxa"/>
            <w:hideMark/>
          </w:tcPr>
          <w:p w14:paraId="55EB11CB" w14:textId="77777777" w:rsidR="00BD37D4" w:rsidRPr="00002BCE" w:rsidRDefault="00BD37D4" w:rsidP="00582CB2">
            <w:pPr>
              <w:pStyle w:val="NormalWeb"/>
              <w:keepNext/>
              <w:spacing w:after="0" w:afterAutospacing="0"/>
              <w:jc w:val="center"/>
              <w:rPr>
                <w:rFonts w:ascii="Helvetica" w:hAnsi="Helvetica" w:cs="Helvetica"/>
                <w:b/>
                <w:bCs/>
                <w:color w:val="000000"/>
                <w:sz w:val="20"/>
                <w:szCs w:val="20"/>
              </w:rPr>
            </w:pPr>
            <w:r w:rsidRPr="00002BCE">
              <w:rPr>
                <w:rStyle w:val="Strong"/>
                <w:rFonts w:ascii="Helvetica" w:hAnsi="Helvetica" w:cs="Helvetica"/>
                <w:color w:val="000000"/>
                <w:sz w:val="20"/>
                <w:szCs w:val="20"/>
              </w:rPr>
              <w:t>Tag</w:t>
            </w:r>
          </w:p>
        </w:tc>
      </w:tr>
      <w:tr w:rsidR="002B68F1" w:rsidRPr="00002BCE" w14:paraId="34E04D03" w14:textId="77777777" w:rsidTr="007B6DCF">
        <w:trPr>
          <w:trHeight w:val="20"/>
          <w:jc w:val="center"/>
        </w:trPr>
        <w:tc>
          <w:tcPr>
            <w:tcW w:w="3505" w:type="dxa"/>
          </w:tcPr>
          <w:p w14:paraId="1759091B" w14:textId="2B78FE20" w:rsidR="002B68F1" w:rsidRPr="00002BCE" w:rsidRDefault="002B68F1" w:rsidP="00582CB2">
            <w:pPr>
              <w:pStyle w:val="NormalWeb"/>
              <w:keepNext/>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 xml:space="preserve">Content Date </w:t>
            </w:r>
          </w:p>
        </w:tc>
        <w:tc>
          <w:tcPr>
            <w:tcW w:w="1397" w:type="dxa"/>
          </w:tcPr>
          <w:p w14:paraId="4DBF099B" w14:textId="6280F572" w:rsidR="002B68F1" w:rsidRPr="007B6DCF" w:rsidRDefault="002B68F1" w:rsidP="00582CB2">
            <w:pPr>
              <w:keepNext/>
              <w:tabs>
                <w:tab w:val="clear" w:pos="720"/>
              </w:tabs>
              <w:overflowPunct/>
              <w:autoSpaceDE/>
              <w:autoSpaceDN/>
              <w:adjustRightInd/>
              <w:spacing w:after="0"/>
              <w:jc w:val="center"/>
              <w:textAlignment w:val="auto"/>
              <w:rPr>
                <w:rFonts w:cs="Helvetica"/>
                <w:sz w:val="20"/>
                <w:szCs w:val="20"/>
              </w:rPr>
            </w:pPr>
            <w:r w:rsidRPr="007B6DCF">
              <w:rPr>
                <w:rFonts w:cs="Helvetica"/>
                <w:sz w:val="20"/>
                <w:szCs w:val="20"/>
              </w:rPr>
              <w:t>(0008,0023)</w:t>
            </w:r>
          </w:p>
        </w:tc>
      </w:tr>
      <w:tr w:rsidR="002B68F1" w:rsidRPr="00002BCE" w14:paraId="3C72B620" w14:textId="77777777" w:rsidTr="007B6DCF">
        <w:trPr>
          <w:trHeight w:val="20"/>
          <w:jc w:val="center"/>
        </w:trPr>
        <w:tc>
          <w:tcPr>
            <w:tcW w:w="3505" w:type="dxa"/>
          </w:tcPr>
          <w:p w14:paraId="27E491FC" w14:textId="068C7C67" w:rsidR="002B68F1" w:rsidRDefault="002B68F1" w:rsidP="00582CB2">
            <w:pPr>
              <w:pStyle w:val="NormalWeb"/>
              <w:keepNext/>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Content Time</w:t>
            </w:r>
          </w:p>
        </w:tc>
        <w:tc>
          <w:tcPr>
            <w:tcW w:w="1397" w:type="dxa"/>
          </w:tcPr>
          <w:p w14:paraId="06C1309D" w14:textId="0854F2CE" w:rsidR="002B68F1" w:rsidRPr="007B6DCF" w:rsidRDefault="002B68F1" w:rsidP="00582CB2">
            <w:pPr>
              <w:keepNext/>
              <w:tabs>
                <w:tab w:val="clear" w:pos="720"/>
              </w:tabs>
              <w:overflowPunct/>
              <w:autoSpaceDE/>
              <w:autoSpaceDN/>
              <w:adjustRightInd/>
              <w:spacing w:after="0"/>
              <w:jc w:val="center"/>
              <w:textAlignment w:val="auto"/>
              <w:rPr>
                <w:rFonts w:cs="Helvetica"/>
                <w:sz w:val="20"/>
                <w:szCs w:val="20"/>
              </w:rPr>
            </w:pPr>
            <w:r w:rsidRPr="007B6DCF">
              <w:rPr>
                <w:rFonts w:cs="Helvetica"/>
                <w:sz w:val="20"/>
                <w:szCs w:val="20"/>
              </w:rPr>
              <w:t>(0008,0033)</w:t>
            </w:r>
          </w:p>
        </w:tc>
      </w:tr>
      <w:tr w:rsidR="002B68F1" w:rsidRPr="00002BCE" w14:paraId="503BE87E" w14:textId="77777777" w:rsidTr="007B6DCF">
        <w:trPr>
          <w:trHeight w:val="20"/>
          <w:jc w:val="center"/>
        </w:trPr>
        <w:tc>
          <w:tcPr>
            <w:tcW w:w="3505" w:type="dxa"/>
            <w:hideMark/>
          </w:tcPr>
          <w:p w14:paraId="1BF72D6E" w14:textId="77777777" w:rsidR="002B68F1" w:rsidRPr="007B6DCF" w:rsidRDefault="002B68F1" w:rsidP="00582CB2">
            <w:pPr>
              <w:pStyle w:val="NormalWeb"/>
              <w:keepNext/>
              <w:spacing w:before="0" w:beforeAutospacing="0" w:after="0" w:afterAutospacing="0"/>
              <w:rPr>
                <w:rFonts w:ascii="Helvetica" w:hAnsi="Helvetica" w:cs="Helvetica"/>
                <w:i/>
                <w:iCs/>
                <w:color w:val="000000"/>
                <w:sz w:val="20"/>
                <w:szCs w:val="20"/>
              </w:rPr>
            </w:pPr>
            <w:r w:rsidRPr="007B6DCF">
              <w:rPr>
                <w:rFonts w:ascii="Helvetica" w:hAnsi="Helvetica" w:cs="Helvetica"/>
                <w:i/>
                <w:iCs/>
                <w:sz w:val="20"/>
                <w:szCs w:val="20"/>
              </w:rPr>
              <w:t>Inventoried Studies Sequence</w:t>
            </w:r>
          </w:p>
        </w:tc>
        <w:tc>
          <w:tcPr>
            <w:tcW w:w="1397" w:type="dxa"/>
            <w:hideMark/>
          </w:tcPr>
          <w:p w14:paraId="7496976B" w14:textId="77777777" w:rsidR="002B68F1" w:rsidRPr="007B6DCF" w:rsidRDefault="002B68F1" w:rsidP="00582CB2">
            <w:pPr>
              <w:pStyle w:val="NormalWeb"/>
              <w:keepNext/>
              <w:spacing w:before="0" w:beforeAutospacing="0" w:after="0" w:afterAutospacing="0"/>
              <w:jc w:val="center"/>
              <w:rPr>
                <w:rFonts w:ascii="Helvetica" w:hAnsi="Helvetica" w:cs="Helvetica"/>
                <w:i/>
                <w:iCs/>
                <w:color w:val="000000"/>
                <w:sz w:val="20"/>
                <w:szCs w:val="20"/>
              </w:rPr>
            </w:pPr>
            <w:r w:rsidRPr="007B6DCF">
              <w:rPr>
                <w:rFonts w:ascii="Helvetica" w:hAnsi="Helvetica" w:cs="Helvetica"/>
                <w:i/>
                <w:iCs/>
                <w:color w:val="000000"/>
                <w:sz w:val="20"/>
                <w:szCs w:val="20"/>
              </w:rPr>
              <w:t>(0400,06x1)</w:t>
            </w:r>
          </w:p>
        </w:tc>
      </w:tr>
      <w:tr w:rsidR="007B6DCF" w:rsidRPr="009911AF" w14:paraId="171184CD" w14:textId="77777777" w:rsidTr="007B6DCF">
        <w:trPr>
          <w:trHeight w:val="20"/>
          <w:jc w:val="center"/>
        </w:trPr>
        <w:tc>
          <w:tcPr>
            <w:tcW w:w="3505" w:type="dxa"/>
          </w:tcPr>
          <w:p w14:paraId="05C6FBCB" w14:textId="728854F8" w:rsidR="007B6DCF" w:rsidRPr="009911AF" w:rsidRDefault="007B6DCF" w:rsidP="00582CB2">
            <w:pPr>
              <w:pStyle w:val="ListParagraph"/>
              <w:keepNext/>
              <w:tabs>
                <w:tab w:val="clear" w:pos="720"/>
              </w:tabs>
              <w:overflowPunct/>
              <w:autoSpaceDE/>
              <w:autoSpaceDN/>
              <w:adjustRightInd/>
              <w:spacing w:after="0"/>
              <w:ind w:left="0"/>
              <w:textAlignment w:val="auto"/>
              <w:rPr>
                <w:rFonts w:eastAsia="Calibri" w:cs="Helvetica"/>
                <w:sz w:val="20"/>
                <w:szCs w:val="20"/>
                <w:lang w:bidi="ar-SA"/>
              </w:rPr>
            </w:pPr>
            <w:r w:rsidRPr="005B0D53">
              <w:rPr>
                <w:rFonts w:eastAsia="Calibri" w:cs="Helvetica"/>
                <w:sz w:val="20"/>
                <w:szCs w:val="20"/>
              </w:rPr>
              <w:t>&gt;</w:t>
            </w:r>
            <w:r>
              <w:rPr>
                <w:rFonts w:eastAsia="Calibri" w:cs="Helvetica"/>
                <w:sz w:val="20"/>
                <w:szCs w:val="20"/>
              </w:rPr>
              <w:t>Item Inventory DateTime</w:t>
            </w:r>
          </w:p>
        </w:tc>
        <w:tc>
          <w:tcPr>
            <w:tcW w:w="1397" w:type="dxa"/>
          </w:tcPr>
          <w:p w14:paraId="3DB65617" w14:textId="77777777" w:rsidR="007B6DCF" w:rsidRPr="009911AF" w:rsidRDefault="007B6DCF" w:rsidP="00582CB2">
            <w:pPr>
              <w:keepNext/>
              <w:tabs>
                <w:tab w:val="clear" w:pos="720"/>
              </w:tabs>
              <w:overflowPunct/>
              <w:autoSpaceDE/>
              <w:autoSpaceDN/>
              <w:adjustRightInd/>
              <w:spacing w:after="0"/>
              <w:jc w:val="center"/>
              <w:textAlignment w:val="auto"/>
              <w:rPr>
                <w:rFonts w:eastAsia="Times New Roman" w:cs="Helvetica"/>
                <w:sz w:val="20"/>
                <w:szCs w:val="20"/>
                <w:lang w:bidi="ar-SA"/>
              </w:rPr>
            </w:pPr>
            <w:r w:rsidRPr="005B0D53">
              <w:rPr>
                <w:rFonts w:cs="Helvetica"/>
                <w:sz w:val="20"/>
                <w:szCs w:val="20"/>
              </w:rPr>
              <w:t>(</w:t>
            </w:r>
            <w:r>
              <w:rPr>
                <w:rFonts w:cs="Helvetica"/>
                <w:sz w:val="20"/>
                <w:szCs w:val="20"/>
              </w:rPr>
              <w:t>00gg,0F</w:t>
            </w:r>
            <w:r w:rsidRPr="005B0D53">
              <w:rPr>
                <w:rFonts w:cs="Helvetica"/>
                <w:sz w:val="20"/>
                <w:szCs w:val="20"/>
              </w:rPr>
              <w:t>x5)</w:t>
            </w:r>
          </w:p>
        </w:tc>
      </w:tr>
      <w:tr w:rsidR="00DC7C35" w:rsidRPr="009911AF" w14:paraId="51C25584" w14:textId="77777777" w:rsidTr="007B6DCF">
        <w:trPr>
          <w:trHeight w:val="20"/>
          <w:jc w:val="center"/>
        </w:trPr>
        <w:tc>
          <w:tcPr>
            <w:tcW w:w="3505" w:type="dxa"/>
          </w:tcPr>
          <w:p w14:paraId="7A9161C9" w14:textId="1C930759" w:rsidR="00DC7C35" w:rsidRPr="005B0D53" w:rsidRDefault="00DC7C35" w:rsidP="00582CB2">
            <w:pPr>
              <w:pStyle w:val="ListParagraph"/>
              <w:keepNext/>
              <w:tabs>
                <w:tab w:val="clear" w:pos="720"/>
              </w:tabs>
              <w:overflowPunct/>
              <w:autoSpaceDE/>
              <w:autoSpaceDN/>
              <w:adjustRightInd/>
              <w:spacing w:after="0"/>
              <w:ind w:left="0"/>
              <w:textAlignment w:val="auto"/>
              <w:rPr>
                <w:rFonts w:eastAsia="Calibri" w:cs="Helvetica"/>
              </w:rPr>
            </w:pPr>
            <w:r w:rsidRPr="005B0D53">
              <w:rPr>
                <w:rFonts w:cs="Helvetica"/>
                <w:sz w:val="20"/>
                <w:szCs w:val="20"/>
              </w:rPr>
              <w:t>&gt;Study Update DateTime</w:t>
            </w:r>
          </w:p>
        </w:tc>
        <w:tc>
          <w:tcPr>
            <w:tcW w:w="1397" w:type="dxa"/>
          </w:tcPr>
          <w:p w14:paraId="3661673D" w14:textId="4F8D9D6D" w:rsidR="00DC7C35" w:rsidRPr="005B0D53" w:rsidRDefault="00DC7C35" w:rsidP="00582CB2">
            <w:pPr>
              <w:keepNext/>
              <w:tabs>
                <w:tab w:val="clear" w:pos="720"/>
              </w:tabs>
              <w:overflowPunct/>
              <w:autoSpaceDE/>
              <w:autoSpaceDN/>
              <w:adjustRightInd/>
              <w:spacing w:after="0"/>
              <w:jc w:val="center"/>
              <w:textAlignment w:val="auto"/>
              <w:rPr>
                <w:rFonts w:cs="Helvetica"/>
              </w:rPr>
            </w:pPr>
            <w:r w:rsidRPr="005B0D53">
              <w:rPr>
                <w:rFonts w:cs="Helvetica"/>
                <w:sz w:val="20"/>
                <w:szCs w:val="20"/>
              </w:rPr>
              <w:t>(0020,121x)</w:t>
            </w:r>
          </w:p>
        </w:tc>
      </w:tr>
      <w:tr w:rsidR="00DC7C35" w:rsidRPr="00002BCE" w14:paraId="4F3B6FFA" w14:textId="77777777" w:rsidTr="007B6DCF">
        <w:trPr>
          <w:trHeight w:val="20"/>
          <w:jc w:val="center"/>
        </w:trPr>
        <w:tc>
          <w:tcPr>
            <w:tcW w:w="3505" w:type="dxa"/>
            <w:hideMark/>
          </w:tcPr>
          <w:p w14:paraId="16207B26" w14:textId="77777777" w:rsidR="00DC7C35" w:rsidRPr="007B6DCF" w:rsidRDefault="00DC7C35" w:rsidP="00582CB2">
            <w:pPr>
              <w:pStyle w:val="NormalWeb"/>
              <w:keepNext/>
              <w:spacing w:before="0" w:beforeAutospacing="0" w:after="0" w:afterAutospacing="0"/>
              <w:rPr>
                <w:rFonts w:ascii="Helvetica" w:hAnsi="Helvetica" w:cs="Helvetica"/>
                <w:i/>
                <w:iCs/>
                <w:color w:val="000000"/>
                <w:sz w:val="20"/>
                <w:szCs w:val="20"/>
              </w:rPr>
            </w:pPr>
            <w:r w:rsidRPr="007B6DCF">
              <w:rPr>
                <w:rFonts w:ascii="Helvetica" w:hAnsi="Helvetica" w:cs="Helvetica"/>
                <w:i/>
                <w:iCs/>
                <w:color w:val="000000"/>
                <w:sz w:val="20"/>
                <w:szCs w:val="20"/>
              </w:rPr>
              <w:t>&gt;Original Attributes Sequence</w:t>
            </w:r>
          </w:p>
        </w:tc>
        <w:tc>
          <w:tcPr>
            <w:tcW w:w="1397" w:type="dxa"/>
            <w:hideMark/>
          </w:tcPr>
          <w:p w14:paraId="77213000" w14:textId="77777777" w:rsidR="00DC7C35" w:rsidRPr="007B6DCF" w:rsidRDefault="00DC7C35" w:rsidP="00582CB2">
            <w:pPr>
              <w:pStyle w:val="NormalWeb"/>
              <w:keepNext/>
              <w:spacing w:before="0" w:beforeAutospacing="0" w:after="0" w:afterAutospacing="0"/>
              <w:jc w:val="center"/>
              <w:rPr>
                <w:rFonts w:ascii="Helvetica" w:hAnsi="Helvetica" w:cs="Helvetica"/>
                <w:i/>
                <w:iCs/>
                <w:color w:val="000000"/>
                <w:sz w:val="20"/>
                <w:szCs w:val="20"/>
              </w:rPr>
            </w:pPr>
            <w:r w:rsidRPr="007B6DCF">
              <w:rPr>
                <w:rFonts w:ascii="Helvetica" w:hAnsi="Helvetica" w:cs="Helvetica"/>
                <w:i/>
                <w:iCs/>
                <w:color w:val="000000"/>
                <w:sz w:val="20"/>
                <w:szCs w:val="20"/>
              </w:rPr>
              <w:t>(0400,0561)</w:t>
            </w:r>
          </w:p>
        </w:tc>
      </w:tr>
      <w:tr w:rsidR="00DC7C35" w:rsidRPr="00002BCE" w14:paraId="7D90FCDB" w14:textId="77777777" w:rsidTr="007B6DCF">
        <w:trPr>
          <w:trHeight w:val="20"/>
          <w:jc w:val="center"/>
        </w:trPr>
        <w:tc>
          <w:tcPr>
            <w:tcW w:w="3505" w:type="dxa"/>
            <w:hideMark/>
          </w:tcPr>
          <w:p w14:paraId="269D4F0C" w14:textId="77777777" w:rsidR="00DC7C35" w:rsidRPr="00002BCE" w:rsidRDefault="00DC7C35" w:rsidP="00582CB2">
            <w:pPr>
              <w:pStyle w:val="NormalWeb"/>
              <w:keepNext/>
              <w:spacing w:before="0" w:beforeAutospacing="0" w:after="0" w:afterAutospacing="0"/>
              <w:rPr>
                <w:rFonts w:ascii="Helvetica" w:hAnsi="Helvetica" w:cs="Helvetica"/>
                <w:color w:val="000000"/>
                <w:sz w:val="20"/>
                <w:szCs w:val="20"/>
              </w:rPr>
            </w:pPr>
            <w:r w:rsidRPr="00002BCE">
              <w:rPr>
                <w:rFonts w:ascii="Helvetica" w:hAnsi="Helvetica" w:cs="Helvetica"/>
                <w:color w:val="000000"/>
                <w:sz w:val="20"/>
                <w:szCs w:val="20"/>
              </w:rPr>
              <w:t>&gt;&gt;Attribute Modification DateTime</w:t>
            </w:r>
          </w:p>
        </w:tc>
        <w:tc>
          <w:tcPr>
            <w:tcW w:w="1397" w:type="dxa"/>
            <w:hideMark/>
          </w:tcPr>
          <w:p w14:paraId="7BEE3C6C" w14:textId="77777777" w:rsidR="00DC7C35" w:rsidRPr="00002BCE" w:rsidRDefault="00DC7C35" w:rsidP="00582CB2">
            <w:pPr>
              <w:pStyle w:val="NormalWeb"/>
              <w:keepNext/>
              <w:spacing w:before="0" w:beforeAutospacing="0" w:after="0" w:afterAutospacing="0"/>
              <w:jc w:val="center"/>
              <w:rPr>
                <w:rFonts w:ascii="Helvetica" w:hAnsi="Helvetica" w:cs="Helvetica"/>
                <w:color w:val="000000"/>
                <w:sz w:val="20"/>
                <w:szCs w:val="20"/>
              </w:rPr>
            </w:pPr>
            <w:r w:rsidRPr="00002BCE">
              <w:rPr>
                <w:rFonts w:ascii="Helvetica" w:hAnsi="Helvetica" w:cs="Helvetica"/>
                <w:color w:val="000000"/>
                <w:sz w:val="20"/>
                <w:szCs w:val="20"/>
              </w:rPr>
              <w:t>(0400,0562)</w:t>
            </w:r>
          </w:p>
        </w:tc>
      </w:tr>
      <w:tr w:rsidR="00DC7C35" w:rsidRPr="00002BCE" w14:paraId="68DA1410" w14:textId="77777777" w:rsidTr="007B6DCF">
        <w:trPr>
          <w:trHeight w:val="20"/>
          <w:jc w:val="center"/>
        </w:trPr>
        <w:tc>
          <w:tcPr>
            <w:tcW w:w="3505" w:type="dxa"/>
          </w:tcPr>
          <w:p w14:paraId="29000812" w14:textId="77777777" w:rsidR="00DC7C35" w:rsidRPr="007B6DCF" w:rsidRDefault="00DC7C35" w:rsidP="00582CB2">
            <w:pPr>
              <w:keepNext/>
              <w:spacing w:after="0"/>
              <w:rPr>
                <w:rFonts w:cs="Helvetica"/>
                <w:i/>
                <w:iCs/>
                <w:color w:val="000000"/>
              </w:rPr>
            </w:pPr>
            <w:r w:rsidRPr="007B6DCF">
              <w:rPr>
                <w:rFonts w:cs="Helvetica"/>
                <w:i/>
                <w:iCs/>
                <w:sz w:val="20"/>
                <w:szCs w:val="20"/>
              </w:rPr>
              <w:t>&gt;Inventoried Series Sequence</w:t>
            </w:r>
          </w:p>
        </w:tc>
        <w:tc>
          <w:tcPr>
            <w:tcW w:w="1397" w:type="dxa"/>
          </w:tcPr>
          <w:p w14:paraId="01425596" w14:textId="77777777" w:rsidR="00DC7C35" w:rsidRPr="007B6DCF" w:rsidRDefault="00DC7C35" w:rsidP="00582CB2">
            <w:pPr>
              <w:keepNext/>
              <w:spacing w:after="0"/>
              <w:jc w:val="center"/>
              <w:rPr>
                <w:rFonts w:cs="Helvetica"/>
                <w:i/>
                <w:iCs/>
                <w:color w:val="000000"/>
              </w:rPr>
            </w:pPr>
            <w:r w:rsidRPr="007B6DCF">
              <w:rPr>
                <w:rFonts w:cs="Helvetica"/>
                <w:i/>
                <w:iCs/>
                <w:color w:val="000000"/>
                <w:sz w:val="20"/>
                <w:szCs w:val="20"/>
              </w:rPr>
              <w:t>(0400,06x2)</w:t>
            </w:r>
          </w:p>
        </w:tc>
      </w:tr>
      <w:tr w:rsidR="00DC7C35" w:rsidRPr="00002BCE" w14:paraId="16866073" w14:textId="77777777" w:rsidTr="007B6DCF">
        <w:trPr>
          <w:trHeight w:val="20"/>
          <w:jc w:val="center"/>
        </w:trPr>
        <w:tc>
          <w:tcPr>
            <w:tcW w:w="3505" w:type="dxa"/>
          </w:tcPr>
          <w:p w14:paraId="114088FA" w14:textId="77777777" w:rsidR="00DC7C35" w:rsidRDefault="00DC7C35" w:rsidP="00582CB2">
            <w:pPr>
              <w:keepNext/>
              <w:spacing w:after="0"/>
              <w:rPr>
                <w:rFonts w:cs="Helvetica"/>
                <w:color w:val="000000"/>
              </w:rPr>
            </w:pPr>
            <w:r w:rsidRPr="005B0D53">
              <w:rPr>
                <w:rFonts w:cs="Helvetica"/>
                <w:color w:val="000000"/>
                <w:sz w:val="20"/>
                <w:szCs w:val="20"/>
              </w:rPr>
              <w:t>&gt;&gt;Series Date</w:t>
            </w:r>
          </w:p>
        </w:tc>
        <w:tc>
          <w:tcPr>
            <w:tcW w:w="1397" w:type="dxa"/>
          </w:tcPr>
          <w:p w14:paraId="73D3919E" w14:textId="77777777" w:rsidR="00DC7C35" w:rsidRPr="00002BCE" w:rsidRDefault="00DC7C35" w:rsidP="00582CB2">
            <w:pPr>
              <w:keepNext/>
              <w:spacing w:after="0"/>
              <w:jc w:val="center"/>
              <w:rPr>
                <w:rFonts w:cs="Helvetica"/>
                <w:color w:val="000000"/>
              </w:rPr>
            </w:pPr>
            <w:r w:rsidRPr="005B0D53">
              <w:rPr>
                <w:rFonts w:cs="Helvetica"/>
                <w:color w:val="000000"/>
                <w:sz w:val="20"/>
                <w:szCs w:val="20"/>
              </w:rPr>
              <w:t>(0008,0021)</w:t>
            </w:r>
          </w:p>
        </w:tc>
      </w:tr>
      <w:tr w:rsidR="00DC7C35" w:rsidRPr="009E6CA8" w14:paraId="120A2A51" w14:textId="77777777" w:rsidTr="007B6DCF">
        <w:trPr>
          <w:trHeight w:val="20"/>
          <w:jc w:val="center"/>
        </w:trPr>
        <w:tc>
          <w:tcPr>
            <w:tcW w:w="3505" w:type="dxa"/>
          </w:tcPr>
          <w:p w14:paraId="3C2ECD9B" w14:textId="1413C7BB" w:rsidR="00DC7C35" w:rsidRPr="009E6CA8" w:rsidRDefault="00DC7C35" w:rsidP="00582CB2">
            <w:pPr>
              <w:keepNext/>
              <w:spacing w:after="0"/>
              <w:rPr>
                <w:rFonts w:cs="Helvetica"/>
                <w:color w:val="000000"/>
                <w:sz w:val="20"/>
                <w:szCs w:val="20"/>
              </w:rPr>
            </w:pPr>
            <w:r w:rsidRPr="005B0D53">
              <w:rPr>
                <w:rFonts w:cs="Helvetica"/>
                <w:color w:val="000000"/>
                <w:sz w:val="20"/>
                <w:szCs w:val="20"/>
              </w:rPr>
              <w:t>&gt;&gt;Series Time</w:t>
            </w:r>
          </w:p>
        </w:tc>
        <w:tc>
          <w:tcPr>
            <w:tcW w:w="1397" w:type="dxa"/>
          </w:tcPr>
          <w:p w14:paraId="6A928521" w14:textId="55E20528" w:rsidR="00DC7C35" w:rsidRPr="009E6CA8" w:rsidRDefault="00DC7C35" w:rsidP="00582CB2">
            <w:pPr>
              <w:keepNext/>
              <w:spacing w:after="0"/>
              <w:jc w:val="center"/>
              <w:rPr>
                <w:rFonts w:cs="Helvetica"/>
                <w:color w:val="000000"/>
                <w:sz w:val="20"/>
                <w:szCs w:val="20"/>
              </w:rPr>
            </w:pPr>
            <w:r w:rsidRPr="005B0D53">
              <w:rPr>
                <w:rFonts w:cs="Helvetica"/>
                <w:color w:val="000000"/>
                <w:sz w:val="20"/>
                <w:szCs w:val="20"/>
              </w:rPr>
              <w:t>(0008,0031)</w:t>
            </w:r>
          </w:p>
        </w:tc>
      </w:tr>
      <w:tr w:rsidR="00DC7C35" w:rsidRPr="009E6CA8" w14:paraId="4B6CAE2C" w14:textId="77777777" w:rsidTr="007B6DCF">
        <w:trPr>
          <w:trHeight w:val="20"/>
          <w:jc w:val="center"/>
        </w:trPr>
        <w:tc>
          <w:tcPr>
            <w:tcW w:w="3505" w:type="dxa"/>
          </w:tcPr>
          <w:p w14:paraId="18B54CB3" w14:textId="77777777" w:rsidR="00DC7C35" w:rsidRPr="007B6DCF" w:rsidRDefault="00DC7C35" w:rsidP="00582CB2">
            <w:pPr>
              <w:keepNext/>
              <w:spacing w:after="0"/>
              <w:rPr>
                <w:rFonts w:cs="Helvetica"/>
                <w:i/>
                <w:iCs/>
                <w:color w:val="000000"/>
                <w:sz w:val="20"/>
                <w:szCs w:val="20"/>
              </w:rPr>
            </w:pPr>
            <w:r w:rsidRPr="007B6DCF">
              <w:rPr>
                <w:rFonts w:cs="Helvetica"/>
                <w:i/>
                <w:iCs/>
                <w:color w:val="000000"/>
                <w:sz w:val="20"/>
                <w:szCs w:val="20"/>
              </w:rPr>
              <w:t>&gt;&gt;Original Attributes Sequence</w:t>
            </w:r>
          </w:p>
        </w:tc>
        <w:tc>
          <w:tcPr>
            <w:tcW w:w="1397" w:type="dxa"/>
          </w:tcPr>
          <w:p w14:paraId="7E4C2D24" w14:textId="77777777" w:rsidR="00DC7C35" w:rsidRPr="007B6DCF" w:rsidRDefault="00DC7C35" w:rsidP="00582CB2">
            <w:pPr>
              <w:keepNext/>
              <w:spacing w:after="0"/>
              <w:jc w:val="center"/>
              <w:rPr>
                <w:rFonts w:cs="Helvetica"/>
                <w:i/>
                <w:iCs/>
                <w:color w:val="000000"/>
                <w:sz w:val="20"/>
                <w:szCs w:val="20"/>
              </w:rPr>
            </w:pPr>
            <w:r w:rsidRPr="007B6DCF">
              <w:rPr>
                <w:rFonts w:cs="Helvetica"/>
                <w:i/>
                <w:iCs/>
                <w:color w:val="000000"/>
                <w:sz w:val="20"/>
                <w:szCs w:val="20"/>
              </w:rPr>
              <w:t>(0400,0561)</w:t>
            </w:r>
          </w:p>
        </w:tc>
      </w:tr>
      <w:tr w:rsidR="00DC7C35" w:rsidRPr="009E6CA8" w14:paraId="4106BC12" w14:textId="77777777" w:rsidTr="007B6DCF">
        <w:trPr>
          <w:trHeight w:val="20"/>
          <w:jc w:val="center"/>
        </w:trPr>
        <w:tc>
          <w:tcPr>
            <w:tcW w:w="3505" w:type="dxa"/>
          </w:tcPr>
          <w:p w14:paraId="1095BF26" w14:textId="77777777" w:rsidR="00DC7C35" w:rsidRPr="009E6CA8" w:rsidRDefault="00DC7C35" w:rsidP="00DC7C35">
            <w:pPr>
              <w:spacing w:after="0"/>
              <w:rPr>
                <w:rFonts w:cs="Helvetica"/>
                <w:color w:val="000000"/>
                <w:sz w:val="20"/>
                <w:szCs w:val="20"/>
              </w:rPr>
            </w:pPr>
            <w:r w:rsidRPr="00002BCE">
              <w:rPr>
                <w:rFonts w:cs="Helvetica"/>
                <w:color w:val="000000"/>
                <w:sz w:val="20"/>
                <w:szCs w:val="20"/>
              </w:rPr>
              <w:t>&gt;</w:t>
            </w:r>
            <w:r>
              <w:rPr>
                <w:rFonts w:cs="Helvetica"/>
                <w:color w:val="000000"/>
                <w:sz w:val="20"/>
                <w:szCs w:val="20"/>
              </w:rPr>
              <w:t>&gt;</w:t>
            </w:r>
            <w:r w:rsidRPr="00002BCE">
              <w:rPr>
                <w:rFonts w:cs="Helvetica"/>
                <w:color w:val="000000"/>
                <w:sz w:val="20"/>
                <w:szCs w:val="20"/>
              </w:rPr>
              <w:t>&gt;Attribute Modification DateTime</w:t>
            </w:r>
          </w:p>
        </w:tc>
        <w:tc>
          <w:tcPr>
            <w:tcW w:w="1397" w:type="dxa"/>
          </w:tcPr>
          <w:p w14:paraId="5BD2CCC6" w14:textId="77777777" w:rsidR="00DC7C35" w:rsidRPr="009E6CA8" w:rsidRDefault="00DC7C35" w:rsidP="00DC7C35">
            <w:pPr>
              <w:spacing w:after="0"/>
              <w:jc w:val="center"/>
              <w:rPr>
                <w:rFonts w:cs="Helvetica"/>
                <w:color w:val="000000"/>
                <w:sz w:val="20"/>
                <w:szCs w:val="20"/>
              </w:rPr>
            </w:pPr>
            <w:r w:rsidRPr="00002BCE">
              <w:rPr>
                <w:rFonts w:cs="Helvetica"/>
                <w:color w:val="000000"/>
                <w:sz w:val="20"/>
                <w:szCs w:val="20"/>
              </w:rPr>
              <w:t>(0400,0562)</w:t>
            </w:r>
          </w:p>
        </w:tc>
      </w:tr>
    </w:tbl>
    <w:p w14:paraId="11F7ABEA" w14:textId="77777777" w:rsidR="00BD37D4" w:rsidRDefault="00BD37D4" w:rsidP="00BD37D4">
      <w:pPr>
        <w:jc w:val="center"/>
        <w:rPr>
          <w:rFonts w:cs="Helvetica"/>
          <w:snapToGrid w:val="0"/>
        </w:rPr>
      </w:pPr>
    </w:p>
    <w:p w14:paraId="3156AD83" w14:textId="1B751040" w:rsidR="00D32E5A" w:rsidRDefault="00D32E5A" w:rsidP="00DC7C35">
      <w:pPr>
        <w:rPr>
          <w:rFonts w:cs="Helvetica"/>
          <w:snapToGrid w:val="0"/>
        </w:rPr>
      </w:pPr>
      <w:r>
        <w:rPr>
          <w:rFonts w:cs="Helvetica"/>
          <w:snapToGrid w:val="0"/>
        </w:rPr>
        <w:t xml:space="preserve">In general, </w:t>
      </w:r>
      <w:r w:rsidR="009A4470">
        <w:rPr>
          <w:rFonts w:cs="Helvetica"/>
          <w:snapToGrid w:val="0"/>
        </w:rPr>
        <w:t xml:space="preserve">a </w:t>
      </w:r>
      <w:r w:rsidR="00EB0ABB">
        <w:rPr>
          <w:rFonts w:cs="Helvetica"/>
          <w:snapToGrid w:val="0"/>
        </w:rPr>
        <w:t>major</w:t>
      </w:r>
      <w:r w:rsidR="009A4470">
        <w:rPr>
          <w:rFonts w:cs="Helvetica"/>
          <w:snapToGrid w:val="0"/>
        </w:rPr>
        <w:t xml:space="preserve"> factor </w:t>
      </w:r>
      <w:r w:rsidR="00932038">
        <w:rPr>
          <w:rFonts w:cs="Helvetica"/>
          <w:snapToGrid w:val="0"/>
        </w:rPr>
        <w:t>in reconciling diverse records is a full understanding of how the storage system manages the repository, and wh</w:t>
      </w:r>
      <w:r w:rsidR="00EB0ABB">
        <w:rPr>
          <w:rFonts w:cs="Helvetica"/>
          <w:snapToGrid w:val="0"/>
        </w:rPr>
        <w:t>ich</w:t>
      </w:r>
      <w:r w:rsidR="00932038">
        <w:rPr>
          <w:rFonts w:cs="Helvetica"/>
          <w:snapToGrid w:val="0"/>
        </w:rPr>
        <w:t xml:space="preserve"> timestamps and change auditing data it actually records. The reconciliation process will typically need to account for such system design features, which are not conveyed in Inventory SOP Instance attributes</w:t>
      </w:r>
      <w:r w:rsidR="00EB0ABB">
        <w:rPr>
          <w:rFonts w:cs="Helvetica"/>
          <w:snapToGrid w:val="0"/>
        </w:rPr>
        <w:t xml:space="preserve"> or in DICOM Conformance Statements</w:t>
      </w:r>
      <w:r w:rsidR="00932038">
        <w:rPr>
          <w:rFonts w:cs="Helvetica"/>
          <w:snapToGrid w:val="0"/>
        </w:rPr>
        <w:t>.</w:t>
      </w:r>
    </w:p>
    <w:p w14:paraId="74FD1E18" w14:textId="2208C6C2" w:rsidR="001C25A2" w:rsidRDefault="001C25A2" w:rsidP="00DC7C35">
      <w:pPr>
        <w:rPr>
          <w:rFonts w:cs="Helvetica"/>
          <w:snapToGrid w:val="0"/>
        </w:rPr>
      </w:pPr>
      <w:r>
        <w:rPr>
          <w:rFonts w:cs="Helvetica"/>
          <w:snapToGrid w:val="0"/>
        </w:rPr>
        <w:t>Note that a task for study record merge is reconciliation of access paths to stored SOP Instances of the study. This may present challenges if the study records link to different access methods, target folders, or container files. I</w:t>
      </w:r>
      <w:r w:rsidR="004260BA">
        <w:rPr>
          <w:rFonts w:cs="Helvetica"/>
          <w:snapToGrid w:val="0"/>
        </w:rPr>
        <w:t>n the case of conflicting information, it</w:t>
      </w:r>
      <w:r>
        <w:rPr>
          <w:rFonts w:cs="Helvetica"/>
          <w:snapToGrid w:val="0"/>
        </w:rPr>
        <w:t xml:space="preserve"> may be necessary to disregard </w:t>
      </w:r>
      <w:r w:rsidR="004260BA">
        <w:rPr>
          <w:rFonts w:cs="Helvetica"/>
          <w:snapToGrid w:val="0"/>
        </w:rPr>
        <w:t xml:space="preserve">Study </w:t>
      </w:r>
      <w:r>
        <w:rPr>
          <w:rFonts w:cs="Helvetica"/>
          <w:snapToGrid w:val="0"/>
        </w:rPr>
        <w:t xml:space="preserve">or </w:t>
      </w:r>
      <w:r w:rsidR="004260BA">
        <w:rPr>
          <w:rFonts w:cs="Helvetica"/>
          <w:snapToGrid w:val="0"/>
        </w:rPr>
        <w:t xml:space="preserve">Series </w:t>
      </w:r>
      <w:r>
        <w:rPr>
          <w:rFonts w:cs="Helvetica"/>
          <w:snapToGrid w:val="0"/>
        </w:rPr>
        <w:t xml:space="preserve">level </w:t>
      </w:r>
      <w:r w:rsidR="004260BA">
        <w:rPr>
          <w:rFonts w:cs="Helvetica"/>
          <w:snapToGrid w:val="0"/>
        </w:rPr>
        <w:t>access specifications</w:t>
      </w:r>
      <w:r>
        <w:rPr>
          <w:rFonts w:cs="Helvetica"/>
          <w:snapToGrid w:val="0"/>
        </w:rPr>
        <w:t xml:space="preserve">, and use only </w:t>
      </w:r>
      <w:r w:rsidR="004260BA">
        <w:rPr>
          <w:rFonts w:cs="Helvetica"/>
          <w:snapToGrid w:val="0"/>
        </w:rPr>
        <w:t>the access links to each SOP Instance of the study as recorded in the Instance level record.</w:t>
      </w:r>
    </w:p>
    <w:p w14:paraId="5BD8607F" w14:textId="0C718439" w:rsidR="00EB0ABB" w:rsidRDefault="00C7285F" w:rsidP="00EB0ABB">
      <w:pPr>
        <w:pStyle w:val="Heading4"/>
        <w:rPr>
          <w:rFonts w:cs="Helvetica"/>
        </w:rPr>
      </w:pPr>
      <w:bookmarkStart w:id="425" w:name="_Toc68207518"/>
      <w:r>
        <w:rPr>
          <w:snapToGrid w:val="0"/>
        </w:rPr>
        <w:t>XXXX.6.8</w:t>
      </w:r>
      <w:r w:rsidR="00EB0ABB">
        <w:rPr>
          <w:snapToGrid w:val="0"/>
        </w:rPr>
        <w:t>.1</w:t>
      </w:r>
      <w:r w:rsidR="00EB0ABB" w:rsidRPr="005B0D53">
        <w:rPr>
          <w:snapToGrid w:val="0"/>
        </w:rPr>
        <w:t xml:space="preserve"> </w:t>
      </w:r>
      <w:r w:rsidR="00EB0ABB">
        <w:rPr>
          <w:rFonts w:cs="Helvetica"/>
        </w:rPr>
        <w:t>Example – Deleted Study</w:t>
      </w:r>
      <w:bookmarkEnd w:id="425"/>
    </w:p>
    <w:p w14:paraId="78A2C360" w14:textId="619BD1A6" w:rsidR="00EB0ABB" w:rsidRDefault="00C33F2D" w:rsidP="00EB0ABB">
      <w:pPr>
        <w:rPr>
          <w:lang w:val="en"/>
        </w:rPr>
      </w:pPr>
      <w:r>
        <w:rPr>
          <w:lang w:val="en"/>
        </w:rPr>
        <w:t xml:space="preserve">An example will show the dependency on system design for study record reconciliation. Consider </w:t>
      </w:r>
      <w:r w:rsidR="00F8586F">
        <w:rPr>
          <w:lang w:val="en"/>
        </w:rPr>
        <w:t>two inventories, a baseline made at time A and an increment made at</w:t>
      </w:r>
      <w:r w:rsidR="00213D82">
        <w:rPr>
          <w:lang w:val="en"/>
        </w:rPr>
        <w:t xml:space="preserve"> a later</w:t>
      </w:r>
      <w:r w:rsidR="00F8586F">
        <w:rPr>
          <w:lang w:val="en"/>
        </w:rPr>
        <w:t xml:space="preserve"> time B, and during the intervening time a study is deleted (perhaps because it was assigned to the wrong patient). </w:t>
      </w:r>
      <w:r w:rsidR="00B86F95">
        <w:rPr>
          <w:lang w:val="en"/>
        </w:rPr>
        <w:t>The migration source</w:t>
      </w:r>
      <w:r w:rsidR="00F8586F">
        <w:rPr>
          <w:lang w:val="en"/>
        </w:rPr>
        <w:t xml:space="preserve"> storage system might </w:t>
      </w:r>
      <w:r w:rsidR="00B86F95">
        <w:rPr>
          <w:lang w:val="en"/>
        </w:rPr>
        <w:t xml:space="preserve">have </w:t>
      </w:r>
      <w:r w:rsidR="00F8586F">
        <w:rPr>
          <w:lang w:val="en"/>
        </w:rPr>
        <w:t>take</w:t>
      </w:r>
      <w:r w:rsidR="00B86F95">
        <w:rPr>
          <w:lang w:val="en"/>
        </w:rPr>
        <w:t>n</w:t>
      </w:r>
      <w:r w:rsidR="00F8586F">
        <w:rPr>
          <w:lang w:val="en"/>
        </w:rPr>
        <w:t xml:space="preserve"> one of several approaches</w:t>
      </w:r>
      <w:r w:rsidR="00B46836">
        <w:rPr>
          <w:lang w:val="en"/>
        </w:rPr>
        <w:t>,</w:t>
      </w:r>
      <w:r w:rsidR="00F8586F">
        <w:rPr>
          <w:lang w:val="en"/>
        </w:rPr>
        <w:t xml:space="preserve"> </w:t>
      </w:r>
      <w:r w:rsidR="00903634">
        <w:rPr>
          <w:lang w:val="en"/>
        </w:rPr>
        <w:t>with the associated result in the time B inventory</w:t>
      </w:r>
      <w:r w:rsidR="00B46836">
        <w:rPr>
          <w:lang w:val="en"/>
        </w:rPr>
        <w:t xml:space="preserve"> (this is not an exhaustive list)</w:t>
      </w:r>
      <w:r w:rsidR="00F8586F">
        <w:rPr>
          <w:lang w:val="en"/>
        </w:rPr>
        <w:t>:</w:t>
      </w:r>
    </w:p>
    <w:p w14:paraId="5EBF7529" w14:textId="3D0A6FEA" w:rsidR="00F8586F" w:rsidRDefault="00F8586F" w:rsidP="00F8586F">
      <w:pPr>
        <w:pStyle w:val="ListParagraph"/>
        <w:numPr>
          <w:ilvl w:val="0"/>
          <w:numId w:val="30"/>
        </w:numPr>
        <w:rPr>
          <w:lang w:val="en"/>
        </w:rPr>
      </w:pPr>
      <w:r>
        <w:rPr>
          <w:lang w:val="en"/>
        </w:rPr>
        <w:t xml:space="preserve">It marks the study as </w:t>
      </w:r>
      <w:r w:rsidR="009B4A3F">
        <w:rPr>
          <w:lang w:val="en"/>
        </w:rPr>
        <w:t>deprecated</w:t>
      </w:r>
      <w:r>
        <w:rPr>
          <w:lang w:val="en"/>
        </w:rPr>
        <w:t>, but otherwise retains the data</w:t>
      </w:r>
      <w:r w:rsidR="00903634">
        <w:rPr>
          <w:lang w:val="en"/>
        </w:rPr>
        <w:t xml:space="preserve"> – the time B </w:t>
      </w:r>
      <w:r w:rsidR="001946A8">
        <w:rPr>
          <w:lang w:val="en"/>
        </w:rPr>
        <w:t xml:space="preserve">incremental </w:t>
      </w:r>
      <w:r w:rsidR="00903634">
        <w:rPr>
          <w:lang w:val="en"/>
        </w:rPr>
        <w:t>inventory includes the entire study record with the Removed from Operational Use attribute value Y</w:t>
      </w:r>
      <w:r>
        <w:rPr>
          <w:lang w:val="en"/>
        </w:rPr>
        <w:t>.</w:t>
      </w:r>
    </w:p>
    <w:p w14:paraId="504E046E" w14:textId="66A51489" w:rsidR="00F8586F" w:rsidRDefault="00F8586F" w:rsidP="00F8586F">
      <w:pPr>
        <w:pStyle w:val="ListParagraph"/>
        <w:numPr>
          <w:ilvl w:val="0"/>
          <w:numId w:val="30"/>
        </w:numPr>
        <w:rPr>
          <w:lang w:val="en"/>
        </w:rPr>
      </w:pPr>
      <w:r>
        <w:rPr>
          <w:lang w:val="en"/>
        </w:rPr>
        <w:t xml:space="preserve">It deletes the </w:t>
      </w:r>
      <w:r w:rsidR="00EB0AE2">
        <w:rPr>
          <w:lang w:val="en"/>
        </w:rPr>
        <w:t xml:space="preserve">references to the Series and </w:t>
      </w:r>
      <w:r>
        <w:rPr>
          <w:lang w:val="en"/>
        </w:rPr>
        <w:t>SOP Instances of the study</w:t>
      </w:r>
      <w:r w:rsidR="00EB0AE2" w:rsidRPr="00EB0AE2">
        <w:rPr>
          <w:lang w:val="en"/>
        </w:rPr>
        <w:t xml:space="preserve"> </w:t>
      </w:r>
      <w:r w:rsidR="00EB0AE2">
        <w:rPr>
          <w:lang w:val="en"/>
        </w:rPr>
        <w:t>in the</w:t>
      </w:r>
      <w:r w:rsidR="00EB0AE2" w:rsidRPr="00EB0AE2">
        <w:rPr>
          <w:lang w:val="en"/>
        </w:rPr>
        <w:t xml:space="preserve"> </w:t>
      </w:r>
      <w:r w:rsidR="00EB0AE2">
        <w:rPr>
          <w:lang w:val="en"/>
        </w:rPr>
        <w:t>database</w:t>
      </w:r>
      <w:r>
        <w:rPr>
          <w:lang w:val="en"/>
        </w:rPr>
        <w:t xml:space="preserve">, retains </w:t>
      </w:r>
      <w:r w:rsidR="00EB0AE2">
        <w:rPr>
          <w:lang w:val="en"/>
        </w:rPr>
        <w:t>the</w:t>
      </w:r>
      <w:r>
        <w:rPr>
          <w:lang w:val="en"/>
        </w:rPr>
        <w:t xml:space="preserve"> study level </w:t>
      </w:r>
      <w:r w:rsidR="00EB0AE2">
        <w:rPr>
          <w:lang w:val="en"/>
        </w:rPr>
        <w:t xml:space="preserve">database </w:t>
      </w:r>
      <w:r>
        <w:rPr>
          <w:lang w:val="en"/>
        </w:rPr>
        <w:t>record</w:t>
      </w:r>
      <w:r w:rsidR="00903634">
        <w:rPr>
          <w:lang w:val="en"/>
        </w:rPr>
        <w:t xml:space="preserve">, </w:t>
      </w:r>
      <w:r w:rsidR="00EB0AE2">
        <w:rPr>
          <w:lang w:val="en"/>
        </w:rPr>
        <w:t xml:space="preserve">but </w:t>
      </w:r>
      <w:r w:rsidR="00903634">
        <w:rPr>
          <w:lang w:val="en"/>
        </w:rPr>
        <w:t xml:space="preserve">does not support a deprecation flag – the time B </w:t>
      </w:r>
      <w:r w:rsidR="001946A8">
        <w:rPr>
          <w:lang w:val="en"/>
        </w:rPr>
        <w:t xml:space="preserve">incremental </w:t>
      </w:r>
      <w:r w:rsidR="00903634">
        <w:rPr>
          <w:lang w:val="en"/>
        </w:rPr>
        <w:t>inventory includes a study item, but no series items</w:t>
      </w:r>
      <w:r>
        <w:rPr>
          <w:lang w:val="en"/>
        </w:rPr>
        <w:t>.</w:t>
      </w:r>
    </w:p>
    <w:p w14:paraId="1DCE4A13" w14:textId="5DB38171" w:rsidR="00F8586F" w:rsidRDefault="00F8586F" w:rsidP="00F8586F">
      <w:pPr>
        <w:pStyle w:val="ListParagraph"/>
        <w:numPr>
          <w:ilvl w:val="0"/>
          <w:numId w:val="30"/>
        </w:numPr>
        <w:rPr>
          <w:lang w:val="en"/>
        </w:rPr>
      </w:pPr>
      <w:r>
        <w:rPr>
          <w:lang w:val="en"/>
        </w:rPr>
        <w:t>It deletes all study information</w:t>
      </w:r>
      <w:r w:rsidR="00903634">
        <w:rPr>
          <w:lang w:val="en"/>
        </w:rPr>
        <w:t xml:space="preserve"> – the time B </w:t>
      </w:r>
      <w:r w:rsidR="009B4A3F">
        <w:rPr>
          <w:lang w:val="en"/>
        </w:rPr>
        <w:t xml:space="preserve">incremental </w:t>
      </w:r>
      <w:r w:rsidR="00903634">
        <w:rPr>
          <w:lang w:val="en"/>
        </w:rPr>
        <w:t>inventory simply does not record the study</w:t>
      </w:r>
      <w:r>
        <w:rPr>
          <w:lang w:val="en"/>
        </w:rPr>
        <w:t>.</w:t>
      </w:r>
    </w:p>
    <w:p w14:paraId="28A7191C" w14:textId="77A75159" w:rsidR="00B86F95" w:rsidRDefault="00903634" w:rsidP="00903634">
      <w:pPr>
        <w:rPr>
          <w:lang w:val="en"/>
        </w:rPr>
      </w:pPr>
      <w:r>
        <w:rPr>
          <w:lang w:val="en"/>
        </w:rPr>
        <w:t>In case 1), the c</w:t>
      </w:r>
      <w:r w:rsidR="00213D82">
        <w:rPr>
          <w:lang w:val="en"/>
        </w:rPr>
        <w:t>onsumer</w:t>
      </w:r>
      <w:r>
        <w:rPr>
          <w:lang w:val="en"/>
        </w:rPr>
        <w:t xml:space="preserve"> application knows exactly what has happened, and can make a determination whether to move the deprecated study data to the</w:t>
      </w:r>
      <w:r w:rsidR="00B86F95">
        <w:rPr>
          <w:lang w:val="en"/>
        </w:rPr>
        <w:t xml:space="preserve"> migration</w:t>
      </w:r>
      <w:r>
        <w:rPr>
          <w:lang w:val="en"/>
        </w:rPr>
        <w:t xml:space="preserve"> target repository. </w:t>
      </w:r>
      <w:r w:rsidR="00B86F95">
        <w:rPr>
          <w:lang w:val="en"/>
        </w:rPr>
        <w:t xml:space="preserve">That determination would be based, among other </w:t>
      </w:r>
      <w:r w:rsidR="00D716D9">
        <w:rPr>
          <w:lang w:val="en"/>
        </w:rPr>
        <w:t>factors</w:t>
      </w:r>
      <w:r w:rsidR="00B86F95">
        <w:rPr>
          <w:lang w:val="en"/>
        </w:rPr>
        <w:t xml:space="preserve">, on the </w:t>
      </w:r>
      <w:r w:rsidR="00D716D9">
        <w:rPr>
          <w:lang w:val="en"/>
        </w:rPr>
        <w:t xml:space="preserve">data retention policies of the organization, and on the technical </w:t>
      </w:r>
      <w:r w:rsidR="00B86F95">
        <w:rPr>
          <w:lang w:val="en"/>
        </w:rPr>
        <w:t>approach the target system takes to identifying and managing deleted studies.</w:t>
      </w:r>
    </w:p>
    <w:p w14:paraId="6B4E7A9B" w14:textId="55A0D9C5" w:rsidR="00903634" w:rsidRDefault="00903634" w:rsidP="00EB0AE2">
      <w:pPr>
        <w:rPr>
          <w:lang w:val="en"/>
        </w:rPr>
      </w:pPr>
      <w:r>
        <w:rPr>
          <w:lang w:val="en"/>
        </w:rPr>
        <w:t>In case 2)</w:t>
      </w:r>
      <w:r w:rsidR="00BD780E">
        <w:rPr>
          <w:lang w:val="en"/>
        </w:rPr>
        <w:t>,</w:t>
      </w:r>
      <w:r>
        <w:rPr>
          <w:lang w:val="en"/>
        </w:rPr>
        <w:t xml:space="preserve"> it m</w:t>
      </w:r>
      <w:r w:rsidR="00B86F95">
        <w:rPr>
          <w:lang w:val="en"/>
        </w:rPr>
        <w:t>ight</w:t>
      </w:r>
      <w:r>
        <w:rPr>
          <w:lang w:val="en"/>
        </w:rPr>
        <w:t xml:space="preserve"> not be clear </w:t>
      </w:r>
      <w:r w:rsidR="00D716D9">
        <w:rPr>
          <w:lang w:val="en"/>
        </w:rPr>
        <w:t xml:space="preserve">just from the content of the inventories </w:t>
      </w:r>
      <w:r>
        <w:rPr>
          <w:lang w:val="en"/>
        </w:rPr>
        <w:t>wh</w:t>
      </w:r>
      <w:r w:rsidR="00B86F95">
        <w:rPr>
          <w:lang w:val="en"/>
        </w:rPr>
        <w:t>at</w:t>
      </w:r>
      <w:r>
        <w:rPr>
          <w:lang w:val="en"/>
        </w:rPr>
        <w:t xml:space="preserve"> </w:t>
      </w:r>
      <w:r w:rsidR="00B86F95">
        <w:rPr>
          <w:lang w:val="en"/>
        </w:rPr>
        <w:t xml:space="preserve">is </w:t>
      </w:r>
      <w:r>
        <w:rPr>
          <w:lang w:val="en"/>
        </w:rPr>
        <w:t>the</w:t>
      </w:r>
      <w:r w:rsidR="00B86F95">
        <w:rPr>
          <w:lang w:val="en"/>
        </w:rPr>
        <w:t xml:space="preserve"> appropriate status of the study</w:t>
      </w:r>
      <w:r w:rsidR="00D716D9">
        <w:rPr>
          <w:lang w:val="en"/>
        </w:rPr>
        <w:t xml:space="preserve">. </w:t>
      </w:r>
      <w:r w:rsidR="00EB0AE2">
        <w:rPr>
          <w:lang w:val="en"/>
        </w:rPr>
        <w:t>This is further complicated if the SOP Instance files listed in the time A</w:t>
      </w:r>
      <w:r w:rsidR="001946A8">
        <w:rPr>
          <w:lang w:val="en"/>
        </w:rPr>
        <w:t xml:space="preserve"> baseline</w:t>
      </w:r>
      <w:r w:rsidR="00EB0AE2">
        <w:rPr>
          <w:lang w:val="en"/>
        </w:rPr>
        <w:t xml:space="preserve"> inventory are still accessible from storage, perhaps indicating that the study was not supposed to be empty. If </w:t>
      </w:r>
      <w:r w:rsidR="00B86F95">
        <w:rPr>
          <w:lang w:val="en"/>
        </w:rPr>
        <w:t xml:space="preserve">the </w:t>
      </w:r>
      <w:r w:rsidR="00213D82">
        <w:rPr>
          <w:lang w:val="en"/>
        </w:rPr>
        <w:t>consumer</w:t>
      </w:r>
      <w:r w:rsidR="00B86F95">
        <w:rPr>
          <w:lang w:val="en"/>
        </w:rPr>
        <w:t xml:space="preserve"> </w:t>
      </w:r>
      <w:r w:rsidR="00D716D9">
        <w:rPr>
          <w:lang w:val="en"/>
        </w:rPr>
        <w:lastRenderedPageBreak/>
        <w:t xml:space="preserve">application </w:t>
      </w:r>
      <w:r w:rsidR="00B86F95">
        <w:rPr>
          <w:lang w:val="en"/>
        </w:rPr>
        <w:t>knows that this is the expected behavior</w:t>
      </w:r>
      <w:r w:rsidR="00D716D9">
        <w:rPr>
          <w:lang w:val="en"/>
        </w:rPr>
        <w:t xml:space="preserve"> of the source system</w:t>
      </w:r>
      <w:r w:rsidR="00B86F95">
        <w:rPr>
          <w:lang w:val="en"/>
        </w:rPr>
        <w:t xml:space="preserve"> for study deletion, it </w:t>
      </w:r>
      <w:r w:rsidR="00EB0AE2">
        <w:rPr>
          <w:lang w:val="en"/>
        </w:rPr>
        <w:t>might</w:t>
      </w:r>
      <w:r w:rsidR="00B86F95">
        <w:rPr>
          <w:lang w:val="en"/>
        </w:rPr>
        <w:t xml:space="preserve"> proceed with </w:t>
      </w:r>
      <w:r w:rsidR="00D716D9">
        <w:rPr>
          <w:lang w:val="en"/>
        </w:rPr>
        <w:t xml:space="preserve">migration in accordance with organizational policy. </w:t>
      </w:r>
      <w:r w:rsidR="00EB0AE2">
        <w:rPr>
          <w:lang w:val="en"/>
        </w:rPr>
        <w:t xml:space="preserve">However, </w:t>
      </w:r>
      <w:r w:rsidR="00B86F95">
        <w:rPr>
          <w:lang w:val="en"/>
        </w:rPr>
        <w:t xml:space="preserve">the </w:t>
      </w:r>
      <w:r w:rsidR="00213D82">
        <w:rPr>
          <w:lang w:val="en"/>
        </w:rPr>
        <w:t>application</w:t>
      </w:r>
      <w:r w:rsidR="00B86F95">
        <w:rPr>
          <w:lang w:val="en"/>
        </w:rPr>
        <w:t xml:space="preserve"> may need to </w:t>
      </w:r>
      <w:r w:rsidR="00EB0AE2">
        <w:rPr>
          <w:lang w:val="en"/>
        </w:rPr>
        <w:t>consult external information, such as audit trails or human authorization, before proceeding.</w:t>
      </w:r>
    </w:p>
    <w:p w14:paraId="1BAA45DB" w14:textId="2EE60FCD" w:rsidR="00903634" w:rsidRPr="00903634" w:rsidRDefault="009B4A3F" w:rsidP="009B4A3F">
      <w:pPr>
        <w:rPr>
          <w:lang w:val="en"/>
        </w:rPr>
      </w:pPr>
      <w:r>
        <w:rPr>
          <w:lang w:val="en"/>
        </w:rPr>
        <w:t>In c</w:t>
      </w:r>
      <w:r w:rsidR="00EB0AE2">
        <w:rPr>
          <w:lang w:val="en"/>
        </w:rPr>
        <w:t>ase 3)</w:t>
      </w:r>
      <w:r>
        <w:rPr>
          <w:lang w:val="en"/>
        </w:rPr>
        <w:t xml:space="preserve">, without an explicit study record somehow indicating deletion, the incremental inventory record for a deleted study is identical to a record for an unchanged study (i.e., no record in the inventory). The migration </w:t>
      </w:r>
      <w:r w:rsidR="00213D82">
        <w:rPr>
          <w:lang w:val="en"/>
        </w:rPr>
        <w:t>application</w:t>
      </w:r>
      <w:r>
        <w:rPr>
          <w:lang w:val="en"/>
        </w:rPr>
        <w:t xml:space="preserve"> would have no reason to suspect that the study was deleted until it tries to migrate the SOP Instances, and cannot find them. Studies that have gone missing are a patient safety issue, as opposed to studies that are known to have been deleted for a valid reason. </w:t>
      </w:r>
    </w:p>
    <w:p w14:paraId="366B6A37" w14:textId="05F97A26" w:rsidR="001D7D64" w:rsidRPr="00E142EB" w:rsidRDefault="001D7D64" w:rsidP="00725CC2">
      <w:r w:rsidRPr="005B0D53">
        <w:rPr>
          <w:rFonts w:cs="Helvetica"/>
          <w:snapToGrid w:val="0"/>
        </w:rPr>
        <w:br w:type="page"/>
      </w:r>
    </w:p>
    <w:p w14:paraId="30F43B38" w14:textId="308F7E3A" w:rsidR="001D7D64" w:rsidRPr="005B0D53" w:rsidRDefault="001D7D64" w:rsidP="0069765A">
      <w:pPr>
        <w:pStyle w:val="Heading1"/>
        <w:rPr>
          <w:rFonts w:cs="Helvetica"/>
          <w:snapToGrid w:val="0"/>
        </w:rPr>
      </w:pPr>
      <w:bookmarkStart w:id="426" w:name="_Toc68207519"/>
      <w:r w:rsidRPr="005B0D53">
        <w:rPr>
          <w:rFonts w:cs="Helvetica"/>
          <w:snapToGrid w:val="0"/>
          <w:highlight w:val="yellow"/>
        </w:rPr>
        <w:lastRenderedPageBreak/>
        <w:t xml:space="preserve">DICOM PS 3.18: </w:t>
      </w:r>
      <w:r w:rsidRPr="005B0D53">
        <w:rPr>
          <w:rFonts w:cs="Helvetica"/>
          <w:highlight w:val="yellow"/>
          <w:shd w:val="clear" w:color="auto" w:fill="FBFBFB"/>
        </w:rPr>
        <w:t>Web Services</w:t>
      </w:r>
      <w:bookmarkEnd w:id="426"/>
    </w:p>
    <w:p w14:paraId="2490AB63" w14:textId="6648C633" w:rsidR="001D7D64" w:rsidRPr="005B0D53" w:rsidRDefault="001D7D64" w:rsidP="00E4256B">
      <w:pPr>
        <w:pStyle w:val="Instruction"/>
        <w:rPr>
          <w:rFonts w:cs="Helvetica"/>
          <w:b w:val="0"/>
          <w:bCs/>
          <w:lang w:val="en-US"/>
        </w:rPr>
      </w:pPr>
      <w:bookmarkStart w:id="427" w:name="_Toc68207520"/>
      <w:r w:rsidRPr="005B0D53">
        <w:rPr>
          <w:rFonts w:cs="Helvetica"/>
          <w:b w:val="0"/>
          <w:bCs/>
          <w:lang w:val="en-US"/>
        </w:rPr>
        <w:t>Add Inventories to Section 12.1.1 Non-Patient Instance Service and Resources / Resource Descriptions</w:t>
      </w:r>
      <w:bookmarkEnd w:id="427"/>
    </w:p>
    <w:p w14:paraId="38C803F4" w14:textId="77777777" w:rsidR="001D7D64" w:rsidRPr="005B0D53" w:rsidRDefault="001D7D64" w:rsidP="00FD5BCA">
      <w:pPr>
        <w:pStyle w:val="Heading3"/>
        <w:rPr>
          <w:rFonts w:cs="Helvetica"/>
          <w:lang w:val="en-US"/>
        </w:rPr>
      </w:pPr>
      <w:bookmarkStart w:id="428" w:name="_12.1.1_Resource_Descriptions"/>
      <w:bookmarkStart w:id="429" w:name="sect_12_1_1"/>
      <w:bookmarkStart w:id="430" w:name="_Toc68207521"/>
      <w:bookmarkEnd w:id="428"/>
      <w:r w:rsidRPr="005B0D53">
        <w:rPr>
          <w:rFonts w:cs="Helvetica"/>
          <w:lang w:val="en-US"/>
        </w:rPr>
        <w:t>12.1.1 Resource Descriptions</w:t>
      </w:r>
      <w:bookmarkEnd w:id="430"/>
    </w:p>
    <w:bookmarkEnd w:id="429"/>
    <w:p w14:paraId="6C4C7796" w14:textId="77777777" w:rsidR="001D7D64" w:rsidRPr="005B0D53" w:rsidRDefault="001D7D64" w:rsidP="001D7D64">
      <w:pPr>
        <w:spacing w:before="180" w:after="0"/>
        <w:jc w:val="both"/>
        <w:rPr>
          <w:rFonts w:cs="Helvetica"/>
        </w:rPr>
      </w:pPr>
      <w:r w:rsidRPr="005B0D53">
        <w:rPr>
          <w:rFonts w:cs="Helvetica"/>
          <w:color w:val="000000"/>
          <w:sz w:val="18"/>
        </w:rPr>
        <w:t>An NPI Service manages resources from the same NPI Category. Target URIs have the following templates:</w:t>
      </w:r>
    </w:p>
    <w:p w14:paraId="4C94AE6D" w14:textId="77777777" w:rsidR="001D7D64" w:rsidRPr="005B0D53" w:rsidRDefault="001D7D64" w:rsidP="001D7D64">
      <w:pPr>
        <w:spacing w:before="180" w:after="0"/>
        <w:rPr>
          <w:rFonts w:cs="Helvetica"/>
        </w:rPr>
      </w:pPr>
      <w:r w:rsidRPr="005B0D53">
        <w:rPr>
          <w:rFonts w:cs="Helvetica"/>
          <w:color w:val="000000"/>
          <w:sz w:val="18"/>
        </w:rPr>
        <w:br/>
        <w:t>/{npi-name}</w:t>
      </w:r>
      <w:r w:rsidRPr="005B0D53">
        <w:rPr>
          <w:rFonts w:cs="Helvetica"/>
          <w:color w:val="000000"/>
          <w:sz w:val="18"/>
        </w:rPr>
        <w:br/>
        <w:t>/{npi-name}/{uid}</w:t>
      </w:r>
      <w:r w:rsidRPr="005B0D53">
        <w:rPr>
          <w:rFonts w:cs="Helvetica"/>
          <w:color w:val="000000"/>
          <w:sz w:val="18"/>
        </w:rPr>
        <w:br/>
      </w:r>
    </w:p>
    <w:p w14:paraId="7EF46C07" w14:textId="77777777" w:rsidR="001D7D64" w:rsidRPr="005B0D53" w:rsidRDefault="001D7D64" w:rsidP="001D7D64">
      <w:pPr>
        <w:spacing w:before="180" w:after="0"/>
        <w:jc w:val="both"/>
        <w:rPr>
          <w:rFonts w:cs="Helvetica"/>
        </w:rPr>
      </w:pPr>
      <w:r w:rsidRPr="005B0D53">
        <w:rPr>
          <w:rFonts w:cs="Helvetica"/>
          <w:color w:val="000000"/>
          <w:sz w:val="18"/>
        </w:rPr>
        <w:t>Where</w:t>
      </w:r>
    </w:p>
    <w:p w14:paraId="01E13FFC" w14:textId="77777777" w:rsidR="001D7D64" w:rsidRPr="005B0D53" w:rsidRDefault="001D7D64" w:rsidP="001D7D64">
      <w:pPr>
        <w:spacing w:before="180" w:after="0"/>
        <w:rPr>
          <w:rFonts w:cs="Helvetica"/>
          <w:color w:val="000000"/>
          <w:sz w:val="18"/>
        </w:rPr>
      </w:pPr>
      <w:r w:rsidRPr="005B0D53">
        <w:rPr>
          <w:rFonts w:cs="Helvetica"/>
          <w:color w:val="000000"/>
          <w:sz w:val="18"/>
        </w:rPr>
        <w:br/>
        <w:t>npi-name    = "color-palettes"</w:t>
      </w:r>
      <w:r w:rsidRPr="005B0D53">
        <w:rPr>
          <w:rFonts w:cs="Helvetica"/>
          <w:color w:val="000000"/>
          <w:sz w:val="18"/>
        </w:rPr>
        <w:br/>
        <w:t xml:space="preserve">            / "defined-procedure-protocols"</w:t>
      </w:r>
      <w:r w:rsidRPr="005B0D53">
        <w:rPr>
          <w:rFonts w:cs="Helvetica"/>
          <w:color w:val="000000"/>
          <w:sz w:val="18"/>
        </w:rPr>
        <w:br/>
        <w:t xml:space="preserve">            / "hanging-protocols"</w:t>
      </w:r>
      <w:r w:rsidRPr="005B0D53">
        <w:rPr>
          <w:rFonts w:cs="Helvetica"/>
          <w:color w:val="000000"/>
          <w:sz w:val="18"/>
        </w:rPr>
        <w:br/>
        <w:t xml:space="preserve">            / "implant-templates"</w:t>
      </w:r>
      <w:r w:rsidRPr="005B0D53">
        <w:rPr>
          <w:rFonts w:cs="Helvetica"/>
          <w:color w:val="000000"/>
          <w:sz w:val="18"/>
        </w:rPr>
        <w:br/>
      </w:r>
      <w:r w:rsidRPr="005B0D53">
        <w:rPr>
          <w:rFonts w:cs="Helvetica"/>
          <w:b/>
          <w:bCs/>
          <w:color w:val="000000"/>
          <w:sz w:val="18"/>
        </w:rPr>
        <w:t xml:space="preserve">            </w:t>
      </w:r>
      <w:r w:rsidRPr="005B0D53">
        <w:rPr>
          <w:rFonts w:cs="Helvetica"/>
          <w:b/>
          <w:bCs/>
          <w:color w:val="000000"/>
          <w:sz w:val="18"/>
          <w:u w:val="single"/>
        </w:rPr>
        <w:t>/ "inventories"</w:t>
      </w:r>
      <w:r w:rsidRPr="005B0D53">
        <w:rPr>
          <w:rFonts w:cs="Helvetica"/>
          <w:b/>
          <w:bCs/>
          <w:color w:val="000000"/>
          <w:sz w:val="18"/>
          <w:u w:val="single"/>
        </w:rPr>
        <w:br/>
      </w:r>
      <w:r w:rsidRPr="005B0D53">
        <w:rPr>
          <w:rFonts w:cs="Helvetica"/>
          <w:color w:val="000000"/>
          <w:sz w:val="18"/>
        </w:rPr>
        <w:t>uid         ; is the Unique Identifier of an NPI Instance</w:t>
      </w:r>
      <w:r w:rsidRPr="005B0D53">
        <w:rPr>
          <w:rFonts w:cs="Helvetica"/>
          <w:color w:val="000000"/>
          <w:sz w:val="18"/>
        </w:rPr>
        <w:br/>
      </w:r>
    </w:p>
    <w:p w14:paraId="39604857" w14:textId="77777777" w:rsidR="001D7D64" w:rsidRPr="005B0D53" w:rsidRDefault="002874F1" w:rsidP="001D7D64">
      <w:pPr>
        <w:spacing w:before="180" w:after="0"/>
        <w:jc w:val="both"/>
        <w:rPr>
          <w:rFonts w:cs="Helvetica"/>
        </w:rPr>
      </w:pPr>
      <w:hyperlink r:id="rId138" w:anchor="table_12_1_1_1" w:history="1">
        <w:r w:rsidR="001D7D64" w:rsidRPr="005B0D53">
          <w:rPr>
            <w:rFonts w:cs="Helvetica"/>
            <w:color w:val="000000"/>
            <w:sz w:val="18"/>
          </w:rPr>
          <w:t>Table 12.1.1-1</w:t>
        </w:r>
      </w:hyperlink>
      <w:r w:rsidR="001D7D64" w:rsidRPr="005B0D53">
        <w:rPr>
          <w:rFonts w:cs="Helvetica"/>
          <w:color w:val="000000"/>
          <w:sz w:val="18"/>
        </w:rPr>
        <w:t xml:space="preserve"> contains the templates for the NPI Resource Categories.</w:t>
      </w:r>
    </w:p>
    <w:p w14:paraId="3DC40860" w14:textId="77777777" w:rsidR="001D7D64" w:rsidRPr="005B0D53" w:rsidRDefault="001D7D64" w:rsidP="001D7D64">
      <w:pPr>
        <w:keepNext/>
        <w:spacing w:before="216" w:after="0"/>
        <w:jc w:val="center"/>
        <w:rPr>
          <w:rFonts w:cs="Helvetica"/>
        </w:rPr>
      </w:pPr>
      <w:bookmarkStart w:id="431" w:name="table_12_1_1_1"/>
      <w:r w:rsidRPr="005B0D53">
        <w:rPr>
          <w:rFonts w:cs="Helvetica"/>
          <w:b/>
          <w:color w:val="000000"/>
        </w:rPr>
        <w:t>Table 12.1.1-1. Resource Categories, URI Templates and Descriptions</w:t>
      </w:r>
    </w:p>
    <w:bookmarkEnd w:id="431"/>
    <w:p w14:paraId="24822265" w14:textId="77777777" w:rsidR="001D7D64" w:rsidRPr="005B0D53" w:rsidRDefault="001D7D64" w:rsidP="001D7D64">
      <w:pPr>
        <w:spacing w:after="0"/>
        <w:rPr>
          <w:rFonts w:cs="Helvetica"/>
          <w:sz w:val="13"/>
        </w:rPr>
      </w:pPr>
    </w:p>
    <w:tbl>
      <w:tblPr>
        <w:tblW w:w="9490" w:type="dxa"/>
        <w:tblInd w:w="45" w:type="dxa"/>
        <w:tblLayout w:type="fixed"/>
        <w:tblCellMar>
          <w:left w:w="10" w:type="dxa"/>
          <w:right w:w="10" w:type="dxa"/>
        </w:tblCellMar>
        <w:tblLook w:val="04A0" w:firstRow="1" w:lastRow="0" w:firstColumn="1" w:lastColumn="0" w:noHBand="0" w:noVBand="1"/>
      </w:tblPr>
      <w:tblGrid>
        <w:gridCol w:w="1210"/>
        <w:gridCol w:w="1980"/>
        <w:gridCol w:w="2215"/>
        <w:gridCol w:w="2105"/>
        <w:gridCol w:w="1980"/>
      </w:tblGrid>
      <w:tr w:rsidR="001D7D64" w:rsidRPr="005B0D53" w14:paraId="79ED0953" w14:textId="77777777" w:rsidTr="002826DC">
        <w:trPr>
          <w:tblHeader/>
        </w:trPr>
        <w:tc>
          <w:tcPr>
            <w:tcW w:w="12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F6E362A" w14:textId="77777777" w:rsidR="001D7D64" w:rsidRPr="005B0D53" w:rsidRDefault="001D7D64" w:rsidP="001D7D64">
            <w:pPr>
              <w:keepNext/>
              <w:spacing w:after="0"/>
              <w:jc w:val="center"/>
              <w:rPr>
                <w:rFonts w:cs="Helvetica"/>
              </w:rPr>
            </w:pPr>
            <w:r w:rsidRPr="005B0D53">
              <w:rPr>
                <w:rFonts w:cs="Helvetica"/>
                <w:b/>
                <w:color w:val="000000"/>
                <w:sz w:val="18"/>
              </w:rPr>
              <w:t>Resource Category</w:t>
            </w:r>
          </w:p>
        </w:tc>
        <w:tc>
          <w:tcPr>
            <w:tcW w:w="1980" w:type="dxa"/>
            <w:tcBorders>
              <w:top w:val="single" w:sz="4" w:space="0" w:color="000000"/>
              <w:left w:val="nil"/>
              <w:bottom w:val="single" w:sz="4" w:space="0" w:color="000000"/>
              <w:right w:val="single" w:sz="4" w:space="0" w:color="000000"/>
            </w:tcBorders>
            <w:tcMar>
              <w:top w:w="40" w:type="dxa"/>
              <w:left w:w="40" w:type="dxa"/>
              <w:bottom w:w="40" w:type="dxa"/>
              <w:right w:w="40" w:type="dxa"/>
            </w:tcMar>
            <w:hideMark/>
          </w:tcPr>
          <w:p w14:paraId="3220A8F3" w14:textId="77777777" w:rsidR="001D7D64" w:rsidRPr="005B0D53" w:rsidRDefault="001D7D64" w:rsidP="001D7D64">
            <w:pPr>
              <w:spacing w:after="0"/>
              <w:jc w:val="center"/>
              <w:rPr>
                <w:rFonts w:cs="Helvetica"/>
              </w:rPr>
            </w:pPr>
            <w:r w:rsidRPr="005B0D53">
              <w:rPr>
                <w:rFonts w:cs="Helvetica"/>
                <w:b/>
                <w:color w:val="000000"/>
                <w:sz w:val="18"/>
              </w:rPr>
              <w:t>URI Template and Description</w:t>
            </w:r>
          </w:p>
        </w:tc>
        <w:tc>
          <w:tcPr>
            <w:tcW w:w="2215" w:type="dxa"/>
            <w:tcBorders>
              <w:top w:val="single" w:sz="4" w:space="0" w:color="000000"/>
              <w:left w:val="nil"/>
              <w:bottom w:val="single" w:sz="4" w:space="0" w:color="000000"/>
              <w:right w:val="single" w:sz="4" w:space="0" w:color="000000"/>
            </w:tcBorders>
            <w:tcMar>
              <w:top w:w="40" w:type="dxa"/>
              <w:left w:w="40" w:type="dxa"/>
              <w:bottom w:w="40" w:type="dxa"/>
              <w:right w:w="40" w:type="dxa"/>
            </w:tcMar>
            <w:hideMark/>
          </w:tcPr>
          <w:p w14:paraId="29FE34E4" w14:textId="77777777" w:rsidR="001D7D64" w:rsidRPr="005B0D53" w:rsidRDefault="001D7D64" w:rsidP="001D7D64">
            <w:pPr>
              <w:spacing w:after="0"/>
              <w:jc w:val="center"/>
              <w:rPr>
                <w:rFonts w:cs="Helvetica"/>
              </w:rPr>
            </w:pPr>
            <w:r w:rsidRPr="005B0D53">
              <w:rPr>
                <w:rFonts w:cs="Helvetica"/>
                <w:b/>
                <w:color w:val="000000"/>
                <w:sz w:val="18"/>
              </w:rPr>
              <w:t>Corresponding IOD</w:t>
            </w:r>
          </w:p>
        </w:tc>
        <w:tc>
          <w:tcPr>
            <w:tcW w:w="2105" w:type="dxa"/>
            <w:tcBorders>
              <w:top w:val="single" w:sz="4" w:space="0" w:color="000000"/>
              <w:left w:val="nil"/>
              <w:bottom w:val="single" w:sz="4" w:space="0" w:color="000000"/>
              <w:right w:val="single" w:sz="4" w:space="0" w:color="000000"/>
            </w:tcBorders>
            <w:tcMar>
              <w:top w:w="40" w:type="dxa"/>
              <w:left w:w="40" w:type="dxa"/>
              <w:bottom w:w="40" w:type="dxa"/>
              <w:right w:w="40" w:type="dxa"/>
            </w:tcMar>
            <w:hideMark/>
          </w:tcPr>
          <w:p w14:paraId="183FD4AA" w14:textId="77777777" w:rsidR="001D7D64" w:rsidRPr="005B0D53" w:rsidRDefault="001D7D64" w:rsidP="001D7D64">
            <w:pPr>
              <w:spacing w:after="0"/>
              <w:jc w:val="center"/>
              <w:rPr>
                <w:rFonts w:cs="Helvetica"/>
              </w:rPr>
            </w:pPr>
            <w:r w:rsidRPr="005B0D53">
              <w:rPr>
                <w:rFonts w:cs="Helvetica"/>
                <w:b/>
                <w:color w:val="000000"/>
                <w:sz w:val="18"/>
              </w:rPr>
              <w:t>Storage Class</w:t>
            </w:r>
          </w:p>
        </w:tc>
        <w:tc>
          <w:tcPr>
            <w:tcW w:w="1980" w:type="dxa"/>
            <w:tcBorders>
              <w:top w:val="single" w:sz="4" w:space="0" w:color="000000"/>
              <w:left w:val="nil"/>
              <w:bottom w:val="single" w:sz="4" w:space="0" w:color="000000"/>
              <w:right w:val="single" w:sz="4" w:space="0" w:color="000000"/>
            </w:tcBorders>
            <w:tcMar>
              <w:top w:w="40" w:type="dxa"/>
              <w:left w:w="40" w:type="dxa"/>
              <w:bottom w:w="40" w:type="dxa"/>
              <w:right w:w="40" w:type="dxa"/>
            </w:tcMar>
            <w:hideMark/>
          </w:tcPr>
          <w:p w14:paraId="63CE3C52" w14:textId="77777777" w:rsidR="001D7D64" w:rsidRPr="005B0D53" w:rsidRDefault="001D7D64" w:rsidP="001D7D64">
            <w:pPr>
              <w:spacing w:after="0"/>
              <w:jc w:val="center"/>
              <w:rPr>
                <w:rFonts w:cs="Helvetica"/>
              </w:rPr>
            </w:pPr>
            <w:r w:rsidRPr="005B0D53">
              <w:rPr>
                <w:rFonts w:cs="Helvetica"/>
                <w:b/>
                <w:color w:val="000000"/>
                <w:sz w:val="18"/>
              </w:rPr>
              <w:t>Information Model</w:t>
            </w:r>
          </w:p>
        </w:tc>
      </w:tr>
      <w:tr w:rsidR="001D7D64" w:rsidRPr="005B0D53" w14:paraId="50BC8B51" w14:textId="77777777" w:rsidTr="002826DC">
        <w:tc>
          <w:tcPr>
            <w:tcW w:w="1210"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158BB8CE" w14:textId="77777777" w:rsidR="001D7D64" w:rsidRPr="005B0D53" w:rsidRDefault="001D7D64" w:rsidP="001D7D64">
            <w:pPr>
              <w:spacing w:after="0"/>
              <w:rPr>
                <w:rFonts w:cs="Helvetica"/>
              </w:rPr>
            </w:pPr>
            <w:r w:rsidRPr="005B0D53">
              <w:rPr>
                <w:rFonts w:cs="Helvetica"/>
                <w:color w:val="000000"/>
                <w:sz w:val="18"/>
              </w:rPr>
              <w:t>Color Palette</w:t>
            </w:r>
          </w:p>
        </w:tc>
        <w:tc>
          <w:tcPr>
            <w:tcW w:w="1980" w:type="dxa"/>
            <w:tcBorders>
              <w:top w:val="nil"/>
              <w:left w:val="nil"/>
              <w:bottom w:val="single" w:sz="4" w:space="0" w:color="000000"/>
              <w:right w:val="single" w:sz="4" w:space="0" w:color="000000"/>
            </w:tcBorders>
            <w:tcMar>
              <w:top w:w="40" w:type="dxa"/>
              <w:left w:w="40" w:type="dxa"/>
              <w:bottom w:w="40" w:type="dxa"/>
              <w:right w:w="40" w:type="dxa"/>
            </w:tcMar>
            <w:hideMark/>
          </w:tcPr>
          <w:p w14:paraId="2C3D6FDC" w14:textId="77777777" w:rsidR="001D7D64" w:rsidRPr="005B0D53" w:rsidRDefault="001D7D64" w:rsidP="001D7D64">
            <w:pPr>
              <w:spacing w:after="0"/>
              <w:rPr>
                <w:rFonts w:cs="Helvetica"/>
              </w:rPr>
            </w:pPr>
            <w:r w:rsidRPr="005B0D53">
              <w:rPr>
                <w:rFonts w:cs="Helvetica"/>
                <w:color w:val="000000"/>
                <w:sz w:val="18"/>
              </w:rPr>
              <w:t>/color-palettes{/uid}</w:t>
            </w:r>
          </w:p>
        </w:tc>
        <w:tc>
          <w:tcPr>
            <w:tcW w:w="2215" w:type="dxa"/>
            <w:tcBorders>
              <w:top w:val="nil"/>
              <w:left w:val="nil"/>
              <w:bottom w:val="single" w:sz="4" w:space="0" w:color="000000"/>
              <w:right w:val="single" w:sz="4" w:space="0" w:color="000000"/>
            </w:tcBorders>
            <w:tcMar>
              <w:top w:w="40" w:type="dxa"/>
              <w:left w:w="40" w:type="dxa"/>
              <w:bottom w:w="40" w:type="dxa"/>
              <w:right w:w="40" w:type="dxa"/>
            </w:tcMar>
            <w:hideMark/>
          </w:tcPr>
          <w:p w14:paraId="4BF9072A" w14:textId="77777777" w:rsidR="001D7D64" w:rsidRPr="005B0D53" w:rsidRDefault="002874F1" w:rsidP="001D7D64">
            <w:pPr>
              <w:spacing w:after="0"/>
              <w:rPr>
                <w:rFonts w:cs="Helvetica"/>
              </w:rPr>
            </w:pPr>
            <w:hyperlink r:id="rId139" w:anchor="sect_A.58" w:history="1">
              <w:r w:rsidR="001D7D64" w:rsidRPr="005B0D53">
                <w:rPr>
                  <w:rFonts w:cs="Helvetica"/>
                  <w:color w:val="000000"/>
                  <w:sz w:val="18"/>
                </w:rPr>
                <w:t>Section A.58 “Color Palette IOD” in PS3.3</w:t>
              </w:r>
            </w:hyperlink>
          </w:p>
        </w:tc>
        <w:tc>
          <w:tcPr>
            <w:tcW w:w="2105" w:type="dxa"/>
            <w:tcBorders>
              <w:top w:val="nil"/>
              <w:left w:val="nil"/>
              <w:bottom w:val="single" w:sz="4" w:space="0" w:color="000000"/>
              <w:right w:val="single" w:sz="4" w:space="0" w:color="000000"/>
            </w:tcBorders>
            <w:tcMar>
              <w:top w:w="40" w:type="dxa"/>
              <w:left w:w="40" w:type="dxa"/>
              <w:bottom w:w="40" w:type="dxa"/>
              <w:right w:w="40" w:type="dxa"/>
            </w:tcMar>
            <w:hideMark/>
          </w:tcPr>
          <w:p w14:paraId="2B94B199" w14:textId="77777777" w:rsidR="001D7D64" w:rsidRPr="005B0D53" w:rsidRDefault="002874F1" w:rsidP="001D7D64">
            <w:pPr>
              <w:spacing w:after="0"/>
              <w:rPr>
                <w:rFonts w:cs="Helvetica"/>
              </w:rPr>
            </w:pPr>
            <w:hyperlink r:id="rId140" w:anchor="chapter_GG" w:history="1">
              <w:r w:rsidR="001D7D64" w:rsidRPr="005B0D53">
                <w:rPr>
                  <w:rFonts w:cs="Helvetica"/>
                  <w:color w:val="000000"/>
                  <w:sz w:val="18"/>
                </w:rPr>
                <w:t>Section GG “Non-Patient Object Storage Service Class” in PS3.4</w:t>
              </w:r>
            </w:hyperlink>
          </w:p>
        </w:tc>
        <w:tc>
          <w:tcPr>
            <w:tcW w:w="1980" w:type="dxa"/>
            <w:tcBorders>
              <w:top w:val="nil"/>
              <w:left w:val="nil"/>
              <w:bottom w:val="single" w:sz="4" w:space="0" w:color="000000"/>
              <w:right w:val="single" w:sz="4" w:space="0" w:color="000000"/>
            </w:tcBorders>
            <w:tcMar>
              <w:top w:w="40" w:type="dxa"/>
              <w:left w:w="40" w:type="dxa"/>
              <w:bottom w:w="40" w:type="dxa"/>
              <w:right w:w="40" w:type="dxa"/>
            </w:tcMar>
            <w:hideMark/>
          </w:tcPr>
          <w:p w14:paraId="026DFE2C" w14:textId="77777777" w:rsidR="001D7D64" w:rsidRPr="005B0D53" w:rsidRDefault="002874F1" w:rsidP="001D7D64">
            <w:pPr>
              <w:spacing w:after="0"/>
              <w:rPr>
                <w:rFonts w:cs="Helvetica"/>
              </w:rPr>
            </w:pPr>
            <w:hyperlink r:id="rId141" w:anchor="sect_X.1.3" w:history="1">
              <w:r w:rsidR="001D7D64" w:rsidRPr="005B0D53">
                <w:rPr>
                  <w:rFonts w:cs="Helvetica"/>
                  <w:color w:val="000000"/>
                  <w:sz w:val="18"/>
                </w:rPr>
                <w:t>Section X.1.3 “Query/Retrieve Information Model” in PS3.4</w:t>
              </w:r>
            </w:hyperlink>
          </w:p>
        </w:tc>
      </w:tr>
      <w:tr w:rsidR="001D7D64" w:rsidRPr="005B0D53" w14:paraId="59D6E0AE" w14:textId="77777777" w:rsidTr="002826DC">
        <w:tc>
          <w:tcPr>
            <w:tcW w:w="1210"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6C397825" w14:textId="77777777" w:rsidR="001D7D64" w:rsidRPr="005B0D53" w:rsidRDefault="001D7D64" w:rsidP="001D7D64">
            <w:pPr>
              <w:spacing w:after="0"/>
              <w:rPr>
                <w:rFonts w:cs="Helvetica"/>
              </w:rPr>
            </w:pPr>
            <w:r w:rsidRPr="005B0D53">
              <w:rPr>
                <w:rFonts w:cs="Helvetica"/>
                <w:color w:val="000000"/>
                <w:sz w:val="18"/>
              </w:rPr>
              <w:t>Defined Procedure Protocol</w:t>
            </w:r>
          </w:p>
        </w:tc>
        <w:tc>
          <w:tcPr>
            <w:tcW w:w="1980" w:type="dxa"/>
            <w:tcBorders>
              <w:top w:val="nil"/>
              <w:left w:val="nil"/>
              <w:bottom w:val="single" w:sz="4" w:space="0" w:color="000000"/>
              <w:right w:val="single" w:sz="4" w:space="0" w:color="000000"/>
            </w:tcBorders>
            <w:tcMar>
              <w:top w:w="40" w:type="dxa"/>
              <w:left w:w="40" w:type="dxa"/>
              <w:bottom w:w="40" w:type="dxa"/>
              <w:right w:w="40" w:type="dxa"/>
            </w:tcMar>
            <w:hideMark/>
          </w:tcPr>
          <w:p w14:paraId="73C30C7D" w14:textId="77777777" w:rsidR="001D7D64" w:rsidRPr="005B0D53" w:rsidRDefault="001D7D64" w:rsidP="001D7D64">
            <w:pPr>
              <w:spacing w:after="0"/>
              <w:rPr>
                <w:rFonts w:cs="Helvetica"/>
              </w:rPr>
            </w:pPr>
            <w:r w:rsidRPr="005B0D53">
              <w:rPr>
                <w:rFonts w:cs="Helvetica"/>
                <w:color w:val="000000"/>
                <w:sz w:val="18"/>
              </w:rPr>
              <w:t>/defined-procedure-protocols{/uid}</w:t>
            </w:r>
          </w:p>
        </w:tc>
        <w:tc>
          <w:tcPr>
            <w:tcW w:w="2215" w:type="dxa"/>
            <w:tcBorders>
              <w:top w:val="nil"/>
              <w:left w:val="nil"/>
              <w:bottom w:val="single" w:sz="4" w:space="0" w:color="000000"/>
              <w:right w:val="single" w:sz="4" w:space="0" w:color="000000"/>
            </w:tcBorders>
            <w:tcMar>
              <w:top w:w="40" w:type="dxa"/>
              <w:left w:w="40" w:type="dxa"/>
              <w:bottom w:w="40" w:type="dxa"/>
              <w:right w:w="40" w:type="dxa"/>
            </w:tcMar>
            <w:hideMark/>
          </w:tcPr>
          <w:p w14:paraId="1CC30ABA" w14:textId="77777777" w:rsidR="001D7D64" w:rsidRPr="005B0D53" w:rsidRDefault="002874F1" w:rsidP="001D7D64">
            <w:pPr>
              <w:spacing w:after="0"/>
              <w:rPr>
                <w:rFonts w:cs="Helvetica"/>
              </w:rPr>
            </w:pPr>
            <w:hyperlink r:id="rId142" w:anchor="sect_A.82" w:history="1">
              <w:r w:rsidR="001D7D64" w:rsidRPr="005B0D53">
                <w:rPr>
                  <w:rFonts w:cs="Helvetica"/>
                  <w:color w:val="000000"/>
                  <w:sz w:val="18"/>
                </w:rPr>
                <w:t>Section A.82 “Procedure Protocol Information Object Definitions” in PS3.3</w:t>
              </w:r>
            </w:hyperlink>
          </w:p>
        </w:tc>
        <w:tc>
          <w:tcPr>
            <w:tcW w:w="2105" w:type="dxa"/>
            <w:tcBorders>
              <w:top w:val="nil"/>
              <w:left w:val="nil"/>
              <w:bottom w:val="single" w:sz="4" w:space="0" w:color="000000"/>
              <w:right w:val="single" w:sz="4" w:space="0" w:color="000000"/>
            </w:tcBorders>
            <w:tcMar>
              <w:top w:w="40" w:type="dxa"/>
              <w:left w:w="40" w:type="dxa"/>
              <w:bottom w:w="40" w:type="dxa"/>
              <w:right w:w="40" w:type="dxa"/>
            </w:tcMar>
            <w:hideMark/>
          </w:tcPr>
          <w:p w14:paraId="017F4A08" w14:textId="77777777" w:rsidR="001D7D64" w:rsidRPr="005B0D53" w:rsidRDefault="002874F1" w:rsidP="001D7D64">
            <w:pPr>
              <w:spacing w:after="0"/>
              <w:rPr>
                <w:rFonts w:cs="Helvetica"/>
              </w:rPr>
            </w:pPr>
            <w:hyperlink r:id="rId143" w:anchor="chapter_GG" w:history="1">
              <w:r w:rsidR="001D7D64" w:rsidRPr="005B0D53">
                <w:rPr>
                  <w:rFonts w:cs="Helvetica"/>
                  <w:color w:val="000000"/>
                  <w:sz w:val="18"/>
                </w:rPr>
                <w:t>Section GG “Non-Patient Object Storage Service Class” in PS3.4</w:t>
              </w:r>
            </w:hyperlink>
          </w:p>
        </w:tc>
        <w:tc>
          <w:tcPr>
            <w:tcW w:w="1980" w:type="dxa"/>
            <w:tcBorders>
              <w:top w:val="nil"/>
              <w:left w:val="nil"/>
              <w:bottom w:val="single" w:sz="4" w:space="0" w:color="000000"/>
              <w:right w:val="single" w:sz="4" w:space="0" w:color="000000"/>
            </w:tcBorders>
            <w:tcMar>
              <w:top w:w="40" w:type="dxa"/>
              <w:left w:w="40" w:type="dxa"/>
              <w:bottom w:w="40" w:type="dxa"/>
              <w:right w:w="40" w:type="dxa"/>
            </w:tcMar>
            <w:hideMark/>
          </w:tcPr>
          <w:p w14:paraId="0B47BAD3" w14:textId="77777777" w:rsidR="001D7D64" w:rsidRPr="005B0D53" w:rsidRDefault="002874F1" w:rsidP="001D7D64">
            <w:pPr>
              <w:spacing w:after="0"/>
              <w:rPr>
                <w:rFonts w:cs="Helvetica"/>
              </w:rPr>
            </w:pPr>
            <w:hyperlink r:id="rId144" w:anchor="sect_HH.1.3" w:history="1">
              <w:r w:rsidR="001D7D64" w:rsidRPr="005B0D53">
                <w:rPr>
                  <w:rFonts w:cs="Helvetica"/>
                  <w:color w:val="000000"/>
                  <w:sz w:val="18"/>
                </w:rPr>
                <w:t>Section HH.1.3 “Query/Retrieve Information Model” in PS3.4</w:t>
              </w:r>
            </w:hyperlink>
          </w:p>
        </w:tc>
      </w:tr>
      <w:tr w:rsidR="001D7D64" w:rsidRPr="005B0D53" w14:paraId="24954AE5" w14:textId="77777777" w:rsidTr="002826DC">
        <w:tc>
          <w:tcPr>
            <w:tcW w:w="1210"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2376691D" w14:textId="77777777" w:rsidR="001D7D64" w:rsidRPr="005B0D53" w:rsidRDefault="001D7D64" w:rsidP="001D7D64">
            <w:pPr>
              <w:spacing w:after="0"/>
              <w:rPr>
                <w:rFonts w:cs="Helvetica"/>
              </w:rPr>
            </w:pPr>
            <w:r w:rsidRPr="005B0D53">
              <w:rPr>
                <w:rFonts w:cs="Helvetica"/>
                <w:color w:val="000000"/>
                <w:sz w:val="18"/>
              </w:rPr>
              <w:t>Hanging Protocol</w:t>
            </w:r>
          </w:p>
        </w:tc>
        <w:tc>
          <w:tcPr>
            <w:tcW w:w="1980" w:type="dxa"/>
            <w:tcBorders>
              <w:top w:val="nil"/>
              <w:left w:val="nil"/>
              <w:bottom w:val="single" w:sz="4" w:space="0" w:color="000000"/>
              <w:right w:val="single" w:sz="4" w:space="0" w:color="000000"/>
            </w:tcBorders>
            <w:tcMar>
              <w:top w:w="40" w:type="dxa"/>
              <w:left w:w="40" w:type="dxa"/>
              <w:bottom w:w="40" w:type="dxa"/>
              <w:right w:w="40" w:type="dxa"/>
            </w:tcMar>
            <w:hideMark/>
          </w:tcPr>
          <w:p w14:paraId="10AB3CED" w14:textId="77777777" w:rsidR="001D7D64" w:rsidRPr="005B0D53" w:rsidRDefault="001D7D64" w:rsidP="001D7D64">
            <w:pPr>
              <w:spacing w:after="0"/>
              <w:rPr>
                <w:rFonts w:cs="Helvetica"/>
              </w:rPr>
            </w:pPr>
            <w:r w:rsidRPr="005B0D53">
              <w:rPr>
                <w:rFonts w:cs="Helvetica"/>
                <w:color w:val="000000"/>
                <w:sz w:val="18"/>
              </w:rPr>
              <w:t>/hanging-protocols{/uid}</w:t>
            </w:r>
          </w:p>
        </w:tc>
        <w:tc>
          <w:tcPr>
            <w:tcW w:w="2215" w:type="dxa"/>
            <w:tcBorders>
              <w:top w:val="nil"/>
              <w:left w:val="nil"/>
              <w:bottom w:val="single" w:sz="4" w:space="0" w:color="000000"/>
              <w:right w:val="single" w:sz="4" w:space="0" w:color="000000"/>
            </w:tcBorders>
            <w:tcMar>
              <w:top w:w="40" w:type="dxa"/>
              <w:left w:w="40" w:type="dxa"/>
              <w:bottom w:w="40" w:type="dxa"/>
              <w:right w:w="40" w:type="dxa"/>
            </w:tcMar>
            <w:hideMark/>
          </w:tcPr>
          <w:p w14:paraId="144D1D34" w14:textId="77777777" w:rsidR="001D7D64" w:rsidRPr="005B0D53" w:rsidRDefault="002874F1" w:rsidP="001D7D64">
            <w:pPr>
              <w:spacing w:after="0"/>
              <w:rPr>
                <w:rFonts w:cs="Helvetica"/>
              </w:rPr>
            </w:pPr>
            <w:hyperlink r:id="rId145" w:anchor="sect_A.44" w:history="1">
              <w:r w:rsidR="001D7D64" w:rsidRPr="005B0D53">
                <w:rPr>
                  <w:rFonts w:cs="Helvetica"/>
                  <w:color w:val="000000"/>
                  <w:sz w:val="18"/>
                </w:rPr>
                <w:t>Section A.44 “Hanging Protocol IOD” in PS3.3</w:t>
              </w:r>
            </w:hyperlink>
          </w:p>
        </w:tc>
        <w:tc>
          <w:tcPr>
            <w:tcW w:w="2105" w:type="dxa"/>
            <w:tcBorders>
              <w:top w:val="nil"/>
              <w:left w:val="nil"/>
              <w:bottom w:val="single" w:sz="4" w:space="0" w:color="000000"/>
              <w:right w:val="single" w:sz="4" w:space="0" w:color="000000"/>
            </w:tcBorders>
            <w:tcMar>
              <w:top w:w="40" w:type="dxa"/>
              <w:left w:w="40" w:type="dxa"/>
              <w:bottom w:w="40" w:type="dxa"/>
              <w:right w:w="40" w:type="dxa"/>
            </w:tcMar>
            <w:hideMark/>
          </w:tcPr>
          <w:p w14:paraId="6D6603D8" w14:textId="77777777" w:rsidR="001D7D64" w:rsidRPr="005B0D53" w:rsidRDefault="002874F1" w:rsidP="001D7D64">
            <w:pPr>
              <w:spacing w:after="0"/>
              <w:rPr>
                <w:rFonts w:cs="Helvetica"/>
              </w:rPr>
            </w:pPr>
            <w:hyperlink r:id="rId146" w:anchor="chapter_GG" w:history="1">
              <w:r w:rsidR="001D7D64" w:rsidRPr="005B0D53">
                <w:rPr>
                  <w:rFonts w:cs="Helvetica"/>
                  <w:color w:val="000000"/>
                  <w:sz w:val="18"/>
                </w:rPr>
                <w:t>Section GG “Non-Patient Object Storage Service Class” in PS3.4</w:t>
              </w:r>
            </w:hyperlink>
          </w:p>
        </w:tc>
        <w:tc>
          <w:tcPr>
            <w:tcW w:w="1980" w:type="dxa"/>
            <w:tcBorders>
              <w:top w:val="nil"/>
              <w:left w:val="nil"/>
              <w:bottom w:val="single" w:sz="4" w:space="0" w:color="000000"/>
              <w:right w:val="single" w:sz="4" w:space="0" w:color="000000"/>
            </w:tcBorders>
            <w:tcMar>
              <w:top w:w="40" w:type="dxa"/>
              <w:left w:w="40" w:type="dxa"/>
              <w:bottom w:w="40" w:type="dxa"/>
              <w:right w:w="40" w:type="dxa"/>
            </w:tcMar>
            <w:hideMark/>
          </w:tcPr>
          <w:p w14:paraId="7DAE58E5" w14:textId="77777777" w:rsidR="001D7D64" w:rsidRPr="005B0D53" w:rsidRDefault="002874F1" w:rsidP="001D7D64">
            <w:pPr>
              <w:spacing w:after="0"/>
              <w:rPr>
                <w:rFonts w:cs="Helvetica"/>
              </w:rPr>
            </w:pPr>
            <w:hyperlink r:id="rId147" w:anchor="sect_U.1.3" w:history="1">
              <w:r w:rsidR="001D7D64" w:rsidRPr="005B0D53">
                <w:rPr>
                  <w:rFonts w:cs="Helvetica"/>
                  <w:color w:val="000000"/>
                  <w:sz w:val="18"/>
                </w:rPr>
                <w:t>Section U.1.3 “Query/Retrieve Information Model” in PS3.4</w:t>
              </w:r>
            </w:hyperlink>
          </w:p>
        </w:tc>
      </w:tr>
      <w:tr w:rsidR="001D7D64" w:rsidRPr="005B0D53" w14:paraId="0D87892F" w14:textId="77777777" w:rsidTr="002826DC">
        <w:tc>
          <w:tcPr>
            <w:tcW w:w="1210" w:type="dxa"/>
            <w:tcBorders>
              <w:top w:val="nil"/>
              <w:left w:val="single" w:sz="4" w:space="0" w:color="000000"/>
              <w:bottom w:val="single" w:sz="4" w:space="0" w:color="auto"/>
              <w:right w:val="single" w:sz="4" w:space="0" w:color="000000"/>
            </w:tcBorders>
            <w:tcMar>
              <w:top w:w="40" w:type="dxa"/>
              <w:left w:w="40" w:type="dxa"/>
              <w:bottom w:w="40" w:type="dxa"/>
              <w:right w:w="40" w:type="dxa"/>
            </w:tcMar>
            <w:hideMark/>
          </w:tcPr>
          <w:p w14:paraId="0E66F6DB" w14:textId="77777777" w:rsidR="001D7D64" w:rsidRPr="005B0D53" w:rsidRDefault="001D7D64" w:rsidP="001D7D64">
            <w:pPr>
              <w:spacing w:after="0"/>
              <w:rPr>
                <w:rFonts w:cs="Helvetica"/>
              </w:rPr>
            </w:pPr>
            <w:r w:rsidRPr="005B0D53">
              <w:rPr>
                <w:rFonts w:cs="Helvetica"/>
                <w:color w:val="000000"/>
                <w:sz w:val="18"/>
              </w:rPr>
              <w:t>Implant Template</w:t>
            </w:r>
          </w:p>
        </w:tc>
        <w:tc>
          <w:tcPr>
            <w:tcW w:w="1980" w:type="dxa"/>
            <w:tcBorders>
              <w:top w:val="nil"/>
              <w:left w:val="nil"/>
              <w:bottom w:val="single" w:sz="4" w:space="0" w:color="auto"/>
              <w:right w:val="single" w:sz="4" w:space="0" w:color="000000"/>
            </w:tcBorders>
            <w:tcMar>
              <w:top w:w="40" w:type="dxa"/>
              <w:left w:w="40" w:type="dxa"/>
              <w:bottom w:w="40" w:type="dxa"/>
              <w:right w:w="40" w:type="dxa"/>
            </w:tcMar>
            <w:hideMark/>
          </w:tcPr>
          <w:p w14:paraId="1F18E3DC" w14:textId="77777777" w:rsidR="001D7D64" w:rsidRPr="005B0D53" w:rsidRDefault="001D7D64" w:rsidP="001D7D64">
            <w:pPr>
              <w:spacing w:after="0"/>
              <w:rPr>
                <w:rFonts w:cs="Helvetica"/>
              </w:rPr>
            </w:pPr>
            <w:r w:rsidRPr="005B0D53">
              <w:rPr>
                <w:rFonts w:cs="Helvetica"/>
                <w:color w:val="000000"/>
                <w:sz w:val="18"/>
              </w:rPr>
              <w:t>/implant-templates{/uid}</w:t>
            </w:r>
          </w:p>
        </w:tc>
        <w:tc>
          <w:tcPr>
            <w:tcW w:w="2215" w:type="dxa"/>
            <w:tcBorders>
              <w:top w:val="nil"/>
              <w:left w:val="nil"/>
              <w:bottom w:val="single" w:sz="4" w:space="0" w:color="auto"/>
              <w:right w:val="single" w:sz="4" w:space="0" w:color="000000"/>
            </w:tcBorders>
            <w:tcMar>
              <w:top w:w="40" w:type="dxa"/>
              <w:left w:w="40" w:type="dxa"/>
              <w:bottom w:w="40" w:type="dxa"/>
              <w:right w:w="40" w:type="dxa"/>
            </w:tcMar>
            <w:hideMark/>
          </w:tcPr>
          <w:p w14:paraId="18EA4086" w14:textId="77777777" w:rsidR="001D7D64" w:rsidRPr="005B0D53" w:rsidRDefault="002874F1" w:rsidP="001D7D64">
            <w:pPr>
              <w:spacing w:after="0"/>
              <w:rPr>
                <w:rFonts w:cs="Helvetica"/>
              </w:rPr>
            </w:pPr>
            <w:hyperlink r:id="rId148" w:anchor="sect_A.61" w:history="1">
              <w:r w:rsidR="001D7D64" w:rsidRPr="005B0D53">
                <w:rPr>
                  <w:rFonts w:cs="Helvetica"/>
                  <w:color w:val="000000"/>
                  <w:sz w:val="18"/>
                </w:rPr>
                <w:t>Section A.61 “Generic Implant Template IOD” in PS3.3</w:t>
              </w:r>
            </w:hyperlink>
          </w:p>
        </w:tc>
        <w:tc>
          <w:tcPr>
            <w:tcW w:w="2105" w:type="dxa"/>
            <w:tcBorders>
              <w:top w:val="nil"/>
              <w:left w:val="nil"/>
              <w:bottom w:val="single" w:sz="4" w:space="0" w:color="auto"/>
              <w:right w:val="single" w:sz="4" w:space="0" w:color="000000"/>
            </w:tcBorders>
            <w:tcMar>
              <w:top w:w="40" w:type="dxa"/>
              <w:left w:w="40" w:type="dxa"/>
              <w:bottom w:w="40" w:type="dxa"/>
              <w:right w:w="40" w:type="dxa"/>
            </w:tcMar>
            <w:hideMark/>
          </w:tcPr>
          <w:p w14:paraId="6DBA00BC" w14:textId="77777777" w:rsidR="001D7D64" w:rsidRPr="005B0D53" w:rsidRDefault="002874F1" w:rsidP="001D7D64">
            <w:pPr>
              <w:spacing w:after="0"/>
              <w:rPr>
                <w:rFonts w:cs="Helvetica"/>
              </w:rPr>
            </w:pPr>
            <w:hyperlink r:id="rId149" w:anchor="chapter_GG" w:history="1">
              <w:r w:rsidR="001D7D64" w:rsidRPr="005B0D53">
                <w:rPr>
                  <w:rFonts w:cs="Helvetica"/>
                  <w:color w:val="000000"/>
                  <w:sz w:val="18"/>
                </w:rPr>
                <w:t>Section GG “Non-Patient Object Storage Service Class” in PS3.4</w:t>
              </w:r>
            </w:hyperlink>
          </w:p>
        </w:tc>
        <w:tc>
          <w:tcPr>
            <w:tcW w:w="1980" w:type="dxa"/>
            <w:tcBorders>
              <w:top w:val="nil"/>
              <w:left w:val="nil"/>
              <w:bottom w:val="single" w:sz="4" w:space="0" w:color="auto"/>
              <w:right w:val="single" w:sz="4" w:space="0" w:color="000000"/>
            </w:tcBorders>
            <w:tcMar>
              <w:top w:w="40" w:type="dxa"/>
              <w:left w:w="40" w:type="dxa"/>
              <w:bottom w:w="40" w:type="dxa"/>
              <w:right w:w="40" w:type="dxa"/>
            </w:tcMar>
            <w:hideMark/>
          </w:tcPr>
          <w:p w14:paraId="13BB2502" w14:textId="77777777" w:rsidR="001D7D64" w:rsidRPr="005B0D53" w:rsidRDefault="002874F1" w:rsidP="001D7D64">
            <w:pPr>
              <w:spacing w:after="0"/>
              <w:rPr>
                <w:rFonts w:cs="Helvetica"/>
              </w:rPr>
            </w:pPr>
            <w:hyperlink r:id="rId150" w:anchor="sect_BB.1.3" w:history="1">
              <w:r w:rsidR="001D7D64" w:rsidRPr="005B0D53">
                <w:rPr>
                  <w:rFonts w:cs="Helvetica"/>
                  <w:color w:val="000000"/>
                  <w:sz w:val="18"/>
                </w:rPr>
                <w:t>Section BB.1.3 “Query/Retrieve Information Model” in PS3.4</w:t>
              </w:r>
            </w:hyperlink>
          </w:p>
        </w:tc>
      </w:tr>
      <w:tr w:rsidR="001D7D64" w:rsidRPr="005B0D53" w14:paraId="23FB87C1" w14:textId="77777777" w:rsidTr="002826DC">
        <w:tc>
          <w:tcPr>
            <w:tcW w:w="12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3A6802E" w14:textId="77777777" w:rsidR="001D7D64" w:rsidRPr="005B0D53" w:rsidRDefault="001D7D64" w:rsidP="001D7D64">
            <w:pPr>
              <w:spacing w:after="0"/>
              <w:rPr>
                <w:rFonts w:cs="Helvetica"/>
                <w:b/>
                <w:bCs/>
                <w:color w:val="000000"/>
                <w:sz w:val="18"/>
                <w:u w:val="single"/>
              </w:rPr>
            </w:pPr>
            <w:r w:rsidRPr="005B0D53">
              <w:rPr>
                <w:rFonts w:cs="Helvetica"/>
                <w:b/>
                <w:bCs/>
                <w:color w:val="000000"/>
                <w:sz w:val="18"/>
                <w:u w:val="single"/>
              </w:rPr>
              <w:t>Inventory</w:t>
            </w:r>
          </w:p>
        </w:tc>
        <w:tc>
          <w:tcPr>
            <w:tcW w:w="19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5902FB7" w14:textId="77777777" w:rsidR="001D7D64" w:rsidRPr="005B0D53" w:rsidRDefault="001D7D64" w:rsidP="001D7D64">
            <w:pPr>
              <w:spacing w:after="0"/>
              <w:rPr>
                <w:rFonts w:cs="Helvetica"/>
                <w:color w:val="000000"/>
                <w:sz w:val="18"/>
              </w:rPr>
            </w:pPr>
            <w:r w:rsidRPr="005B0D53">
              <w:rPr>
                <w:rFonts w:cs="Helvetica"/>
                <w:b/>
                <w:bCs/>
                <w:color w:val="000000"/>
                <w:sz w:val="18"/>
                <w:u w:val="single"/>
              </w:rPr>
              <w:t>/inventories{/uid}</w:t>
            </w:r>
          </w:p>
        </w:tc>
        <w:tc>
          <w:tcPr>
            <w:tcW w:w="221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7835280" w14:textId="7A999FAD" w:rsidR="001D7D64" w:rsidRPr="005B0D53" w:rsidRDefault="002874F1" w:rsidP="001D7D64">
            <w:pPr>
              <w:spacing w:after="0"/>
              <w:rPr>
                <w:rStyle w:val="Hyperlink"/>
                <w:rFonts w:cs="Helvetica"/>
                <w:b/>
                <w:bCs/>
                <w:sz w:val="18"/>
                <w:szCs w:val="18"/>
              </w:rPr>
            </w:pPr>
            <w:hyperlink w:anchor="_A.XX_Inventory_IOD" w:history="1">
              <w:r w:rsidR="001D7D64" w:rsidRPr="005B0D53">
                <w:rPr>
                  <w:rStyle w:val="Hyperlink"/>
                  <w:rFonts w:cs="Helvetica"/>
                  <w:b/>
                  <w:bCs/>
                  <w:sz w:val="18"/>
                  <w:szCs w:val="18"/>
                </w:rPr>
                <w:t>Section A.XX “Inventory IOD” in PS3.3</w:t>
              </w:r>
            </w:hyperlink>
          </w:p>
        </w:tc>
        <w:tc>
          <w:tcPr>
            <w:tcW w:w="210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400DC3C" w14:textId="6CC8A70B" w:rsidR="001D7D64" w:rsidRPr="005B0D53" w:rsidRDefault="002874F1" w:rsidP="001D7D64">
            <w:pPr>
              <w:spacing w:after="0"/>
              <w:rPr>
                <w:rStyle w:val="Hyperlink"/>
                <w:rFonts w:cs="Helvetica"/>
                <w:b/>
                <w:bCs/>
                <w:sz w:val="18"/>
                <w:szCs w:val="18"/>
              </w:rPr>
            </w:pPr>
            <w:hyperlink w:anchor="_GG.3_SOP_Classes" w:history="1">
              <w:r w:rsidR="001D7D64" w:rsidRPr="005B0D53">
                <w:rPr>
                  <w:rStyle w:val="Hyperlink"/>
                  <w:rFonts w:cs="Helvetica"/>
                  <w:b/>
                  <w:bCs/>
                  <w:sz w:val="18"/>
                  <w:szCs w:val="18"/>
                </w:rPr>
                <w:t>Section GG “Non-Patient Object Storage Service Class” in PS3.4</w:t>
              </w:r>
            </w:hyperlink>
          </w:p>
        </w:tc>
        <w:tc>
          <w:tcPr>
            <w:tcW w:w="19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00D9436" w14:textId="691EA0A5" w:rsidR="001D7D64" w:rsidRPr="005B0D53" w:rsidRDefault="002874F1" w:rsidP="001D7D64">
            <w:pPr>
              <w:spacing w:after="0"/>
              <w:rPr>
                <w:rFonts w:cs="Helvetica"/>
              </w:rPr>
            </w:pPr>
            <w:hyperlink w:anchor="_XX.2_Inventory_Query" w:history="1">
              <w:r w:rsidR="001C445B" w:rsidRPr="005B0D53">
                <w:rPr>
                  <w:rStyle w:val="Hyperlink"/>
                  <w:rFonts w:cs="Helvetica"/>
                  <w:b/>
                  <w:bCs/>
                  <w:sz w:val="18"/>
                </w:rPr>
                <w:t>Section XX.2 “Inventory Q</w:t>
              </w:r>
              <w:r w:rsidR="00CF3505">
                <w:rPr>
                  <w:rStyle w:val="Hyperlink"/>
                  <w:rFonts w:cs="Helvetica"/>
                  <w:b/>
                  <w:bCs/>
                  <w:sz w:val="18"/>
                </w:rPr>
                <w:t>/R</w:t>
              </w:r>
              <w:r w:rsidR="001C445B" w:rsidRPr="005B0D53">
                <w:rPr>
                  <w:rStyle w:val="Hyperlink"/>
                  <w:rFonts w:cs="Helvetica"/>
                  <w:b/>
                  <w:bCs/>
                  <w:sz w:val="18"/>
                </w:rPr>
                <w:t xml:space="preserve"> Information Model” in PS3.4</w:t>
              </w:r>
            </w:hyperlink>
          </w:p>
        </w:tc>
      </w:tr>
    </w:tbl>
    <w:p w14:paraId="0393AA12" w14:textId="77777777" w:rsidR="001D7D64" w:rsidRPr="005B0D53" w:rsidRDefault="001D7D64" w:rsidP="001D7D64">
      <w:pPr>
        <w:spacing w:before="180" w:after="0"/>
        <w:jc w:val="both"/>
        <w:rPr>
          <w:rFonts w:cs="Helvetica"/>
          <w:color w:val="000000"/>
          <w:sz w:val="18"/>
        </w:rPr>
      </w:pPr>
      <w:r w:rsidRPr="005B0D53">
        <w:rPr>
          <w:rFonts w:cs="Helvetica"/>
          <w:color w:val="000000"/>
          <w:sz w:val="18"/>
        </w:rPr>
        <w:t xml:space="preserve">The NPI SOP Classes are listed in </w:t>
      </w:r>
      <w:hyperlink r:id="rId151" w:anchor="table_GG.3-1" w:history="1">
        <w:r w:rsidRPr="005B0D53">
          <w:rPr>
            <w:rFonts w:cs="Helvetica"/>
            <w:color w:val="000000"/>
            <w:sz w:val="18"/>
          </w:rPr>
          <w:t>Table GG.3-1 “Standard SOP Classes” in PS3.4</w:t>
        </w:r>
      </w:hyperlink>
      <w:r w:rsidRPr="005B0D53">
        <w:rPr>
          <w:rFonts w:cs="Helvetica"/>
          <w:color w:val="000000"/>
          <w:sz w:val="18"/>
        </w:rPr>
        <w:t>.</w:t>
      </w:r>
    </w:p>
    <w:p w14:paraId="52F02312" w14:textId="77777777" w:rsidR="001D7D64" w:rsidRPr="005B0D53" w:rsidRDefault="001D7D64" w:rsidP="001D7D64">
      <w:pPr>
        <w:spacing w:before="180" w:after="0"/>
        <w:jc w:val="both"/>
        <w:rPr>
          <w:rFonts w:cs="Helvetica"/>
          <w:color w:val="000000"/>
          <w:sz w:val="18"/>
        </w:rPr>
      </w:pPr>
    </w:p>
    <w:p w14:paraId="04922A76" w14:textId="77777777" w:rsidR="001D7D64" w:rsidRPr="005B0D53" w:rsidRDefault="001D7D64">
      <w:pPr>
        <w:tabs>
          <w:tab w:val="clear" w:pos="720"/>
        </w:tabs>
        <w:overflowPunct/>
        <w:autoSpaceDE/>
        <w:autoSpaceDN/>
        <w:adjustRightInd/>
        <w:spacing w:after="0"/>
        <w:textAlignment w:val="auto"/>
        <w:rPr>
          <w:rFonts w:cs="Helvetica"/>
          <w:bCs/>
          <w:i/>
          <w:iCs/>
        </w:rPr>
      </w:pPr>
      <w:r w:rsidRPr="005B0D53">
        <w:rPr>
          <w:rFonts w:cs="Helvetica"/>
          <w:b/>
          <w:bCs/>
          <w:i/>
          <w:iCs/>
        </w:rPr>
        <w:br w:type="page"/>
      </w:r>
    </w:p>
    <w:p w14:paraId="5B54FA08" w14:textId="2CB5B1AD" w:rsidR="001D7D64" w:rsidRPr="005B0D53" w:rsidRDefault="001D7D64" w:rsidP="00E4256B">
      <w:pPr>
        <w:pStyle w:val="Instruction"/>
        <w:rPr>
          <w:rFonts w:cs="Helvetica"/>
          <w:b w:val="0"/>
          <w:bCs/>
          <w:lang w:val="en-US"/>
        </w:rPr>
      </w:pPr>
      <w:bookmarkStart w:id="432" w:name="_Toc68207522"/>
      <w:r w:rsidRPr="005B0D53">
        <w:rPr>
          <w:rFonts w:cs="Helvetica"/>
          <w:b w:val="0"/>
          <w:bCs/>
          <w:lang w:val="en-US"/>
        </w:rPr>
        <w:lastRenderedPageBreak/>
        <w:t>Add Inventories to Section 12.6.1.2 Non-Patient Instance Service and Resources / Query Parameters</w:t>
      </w:r>
      <w:bookmarkEnd w:id="432"/>
    </w:p>
    <w:p w14:paraId="42C39F3B" w14:textId="77777777" w:rsidR="001D7D64" w:rsidRPr="005B0D53" w:rsidRDefault="001D7D64" w:rsidP="001D7D64">
      <w:pPr>
        <w:spacing w:before="180" w:after="0"/>
        <w:jc w:val="both"/>
        <w:rPr>
          <w:rFonts w:cs="Helvetica"/>
        </w:rPr>
      </w:pPr>
    </w:p>
    <w:p w14:paraId="65C0764B" w14:textId="77777777" w:rsidR="001D7D64" w:rsidRPr="005B0D53" w:rsidRDefault="001D7D64" w:rsidP="00FD5BCA">
      <w:pPr>
        <w:pStyle w:val="Heading4"/>
        <w:rPr>
          <w:rFonts w:cs="Helvetica"/>
          <w:lang w:val="en-US"/>
        </w:rPr>
      </w:pPr>
      <w:bookmarkStart w:id="433" w:name="sect_12_6_1_2"/>
      <w:bookmarkStart w:id="434" w:name="_Toc68207523"/>
      <w:r w:rsidRPr="005B0D53">
        <w:rPr>
          <w:rFonts w:cs="Helvetica"/>
          <w:lang w:val="en-US"/>
        </w:rPr>
        <w:t>12.6.1.2 </w:t>
      </w:r>
      <w:bookmarkStart w:id="435" w:name="_Hlk48834848"/>
      <w:r w:rsidRPr="005B0D53">
        <w:rPr>
          <w:rFonts w:cs="Helvetica"/>
          <w:lang w:val="en-US"/>
        </w:rPr>
        <w:t>Query Parameters</w:t>
      </w:r>
      <w:bookmarkEnd w:id="434"/>
      <w:bookmarkEnd w:id="435"/>
    </w:p>
    <w:bookmarkEnd w:id="433"/>
    <w:p w14:paraId="23870F9D" w14:textId="77777777" w:rsidR="001D7D64" w:rsidRPr="005B0D53" w:rsidRDefault="001D7D64" w:rsidP="001D7D64">
      <w:pPr>
        <w:spacing w:before="180" w:after="0"/>
        <w:jc w:val="both"/>
        <w:rPr>
          <w:rFonts w:cs="Helvetica"/>
        </w:rPr>
      </w:pPr>
      <w:r w:rsidRPr="005B0D53">
        <w:rPr>
          <w:rFonts w:cs="Helvetica"/>
          <w:color w:val="000000"/>
          <w:sz w:val="18"/>
        </w:rPr>
        <w:t xml:space="preserve">The user agent shall supply, and the origin server shall support, the Common Query Parameters in </w:t>
      </w:r>
      <w:hyperlink r:id="rId152" w:anchor="sect_12_1_2" w:history="1">
        <w:r w:rsidRPr="005B0D53">
          <w:rPr>
            <w:rFonts w:cs="Helvetica"/>
            <w:color w:val="000000"/>
            <w:sz w:val="18"/>
          </w:rPr>
          <w:t>Section 12.1.2</w:t>
        </w:r>
      </w:hyperlink>
      <w:r w:rsidRPr="005B0D53">
        <w:rPr>
          <w:rFonts w:cs="Helvetica"/>
          <w:color w:val="000000"/>
          <w:sz w:val="18"/>
        </w:rPr>
        <w:t>.</w:t>
      </w:r>
    </w:p>
    <w:p w14:paraId="0F6EB0E3" w14:textId="77777777" w:rsidR="001D7D64" w:rsidRPr="005B0D53" w:rsidRDefault="001D7D64" w:rsidP="001D7D64">
      <w:pPr>
        <w:spacing w:before="180" w:after="0"/>
        <w:jc w:val="both"/>
        <w:rPr>
          <w:rFonts w:cs="Helvetica"/>
        </w:rPr>
      </w:pPr>
      <w:r w:rsidRPr="005B0D53">
        <w:rPr>
          <w:rFonts w:cs="Helvetica"/>
          <w:color w:val="000000"/>
          <w:sz w:val="18"/>
        </w:rPr>
        <w:t xml:space="preserve">The origin server shall support Query Parameters as required in </w:t>
      </w:r>
      <w:hyperlink r:id="rId153" w:anchor="table_8_3_4_1" w:history="1">
        <w:r w:rsidRPr="005B0D53">
          <w:rPr>
            <w:rFonts w:cs="Helvetica"/>
            <w:color w:val="000000"/>
            <w:sz w:val="18"/>
          </w:rPr>
          <w:t>Table 8.3.4-1</w:t>
        </w:r>
      </w:hyperlink>
      <w:r w:rsidRPr="005B0D53">
        <w:rPr>
          <w:rFonts w:cs="Helvetica"/>
          <w:color w:val="000000"/>
          <w:sz w:val="18"/>
        </w:rPr>
        <w:t>.</w:t>
      </w:r>
    </w:p>
    <w:p w14:paraId="2484A672" w14:textId="77777777" w:rsidR="001D7D64" w:rsidRPr="005B0D53" w:rsidRDefault="001D7D64" w:rsidP="001D7D64">
      <w:pPr>
        <w:spacing w:before="180" w:after="0"/>
        <w:jc w:val="both"/>
        <w:rPr>
          <w:rFonts w:cs="Helvetica"/>
        </w:rPr>
      </w:pPr>
      <w:r w:rsidRPr="005B0D53">
        <w:rPr>
          <w:rFonts w:cs="Helvetica"/>
          <w:color w:val="000000"/>
          <w:sz w:val="18"/>
        </w:rPr>
        <w:t xml:space="preserve">The user agent shall supply in the request Query Parameters as required in </w:t>
      </w:r>
      <w:hyperlink r:id="rId154" w:anchor="table_8_3_4_1" w:history="1">
        <w:r w:rsidRPr="005B0D53">
          <w:rPr>
            <w:rFonts w:cs="Helvetica"/>
            <w:color w:val="000000"/>
            <w:sz w:val="18"/>
          </w:rPr>
          <w:t>Table 8.3.4-1</w:t>
        </w:r>
      </w:hyperlink>
      <w:r w:rsidRPr="005B0D53">
        <w:rPr>
          <w:rFonts w:cs="Helvetica"/>
          <w:color w:val="000000"/>
          <w:sz w:val="18"/>
        </w:rPr>
        <w:t>.</w:t>
      </w:r>
    </w:p>
    <w:p w14:paraId="0FF21CD0" w14:textId="77777777" w:rsidR="001D7D64" w:rsidRPr="005B0D53" w:rsidRDefault="001D7D64" w:rsidP="001D7D64">
      <w:pPr>
        <w:spacing w:before="180" w:after="0"/>
        <w:jc w:val="both"/>
        <w:rPr>
          <w:rFonts w:cs="Helvetica"/>
        </w:rPr>
      </w:pPr>
      <w:r w:rsidRPr="005B0D53">
        <w:rPr>
          <w:rFonts w:cs="Helvetica"/>
          <w:color w:val="000000"/>
          <w:sz w:val="18"/>
        </w:rPr>
        <w:t xml:space="preserve">For each Resource Category the origin server supports, it shall support the behaviors and matching key Attributes specified in the corresponding sections in </w:t>
      </w:r>
      <w:hyperlink r:id="rId155" w:anchor="table_12_6_1_2" w:history="1">
        <w:r w:rsidRPr="005B0D53">
          <w:rPr>
            <w:rFonts w:cs="Helvetica"/>
            <w:color w:val="000000"/>
            <w:sz w:val="18"/>
          </w:rPr>
          <w:t>Table 12.6.1-2</w:t>
        </w:r>
      </w:hyperlink>
      <w:r w:rsidRPr="005B0D53">
        <w:rPr>
          <w:rFonts w:cs="Helvetica"/>
          <w:color w:val="000000"/>
          <w:sz w:val="18"/>
        </w:rPr>
        <w:t>.</w:t>
      </w:r>
    </w:p>
    <w:p w14:paraId="56481048" w14:textId="77777777" w:rsidR="001D7D64" w:rsidRPr="005B0D53" w:rsidRDefault="001D7D64" w:rsidP="001D7D64">
      <w:pPr>
        <w:keepNext/>
        <w:spacing w:before="216" w:after="0"/>
        <w:jc w:val="center"/>
        <w:rPr>
          <w:rFonts w:cs="Helvetica"/>
        </w:rPr>
      </w:pPr>
      <w:r w:rsidRPr="005B0D53">
        <w:rPr>
          <w:rFonts w:cs="Helvetica"/>
          <w:b/>
          <w:color w:val="000000"/>
        </w:rPr>
        <w:t>Table 12.6.1-2. NPI Resource Search Attributes</w:t>
      </w:r>
    </w:p>
    <w:p w14:paraId="25A58741" w14:textId="77777777" w:rsidR="001D7D64" w:rsidRPr="005B0D53" w:rsidRDefault="001D7D64" w:rsidP="001D7D64">
      <w:pPr>
        <w:spacing w:after="0"/>
        <w:rPr>
          <w:rFonts w:cs="Helvetica"/>
          <w:sz w:val="13"/>
        </w:rPr>
      </w:pPr>
    </w:p>
    <w:tbl>
      <w:tblPr>
        <w:tblW w:w="10440" w:type="dxa"/>
        <w:tblInd w:w="45" w:type="dxa"/>
        <w:tblLayout w:type="fixed"/>
        <w:tblCellMar>
          <w:left w:w="10" w:type="dxa"/>
          <w:right w:w="10" w:type="dxa"/>
        </w:tblCellMar>
        <w:tblLook w:val="04A0" w:firstRow="1" w:lastRow="0" w:firstColumn="1" w:lastColumn="0" w:noHBand="0" w:noVBand="1"/>
      </w:tblPr>
      <w:tblGrid>
        <w:gridCol w:w="3644"/>
        <w:gridCol w:w="6796"/>
      </w:tblGrid>
      <w:tr w:rsidR="001D7D64" w:rsidRPr="005B0D53" w14:paraId="33D13BB1" w14:textId="77777777" w:rsidTr="009376A3">
        <w:trPr>
          <w:tblHeader/>
        </w:trPr>
        <w:tc>
          <w:tcPr>
            <w:tcW w:w="364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A428E12" w14:textId="77777777" w:rsidR="001D7D64" w:rsidRPr="005B0D53" w:rsidRDefault="001D7D64" w:rsidP="001D7D64">
            <w:pPr>
              <w:keepNext/>
              <w:spacing w:after="0"/>
              <w:jc w:val="center"/>
              <w:rPr>
                <w:rFonts w:cs="Helvetica"/>
              </w:rPr>
            </w:pPr>
            <w:r w:rsidRPr="005B0D53">
              <w:rPr>
                <w:rFonts w:cs="Helvetica"/>
                <w:b/>
                <w:color w:val="000000"/>
                <w:sz w:val="18"/>
              </w:rPr>
              <w:t>Resource Category</w:t>
            </w:r>
          </w:p>
        </w:tc>
        <w:tc>
          <w:tcPr>
            <w:tcW w:w="6796" w:type="dxa"/>
            <w:tcBorders>
              <w:top w:val="single" w:sz="4" w:space="0" w:color="000000"/>
              <w:left w:val="nil"/>
              <w:bottom w:val="single" w:sz="4" w:space="0" w:color="000000"/>
              <w:right w:val="single" w:sz="4" w:space="0" w:color="000000"/>
            </w:tcBorders>
            <w:tcMar>
              <w:top w:w="40" w:type="dxa"/>
              <w:left w:w="40" w:type="dxa"/>
              <w:bottom w:w="40" w:type="dxa"/>
              <w:right w:w="40" w:type="dxa"/>
            </w:tcMar>
            <w:hideMark/>
          </w:tcPr>
          <w:p w14:paraId="465130FD" w14:textId="77777777" w:rsidR="001D7D64" w:rsidRPr="005B0D53" w:rsidRDefault="001D7D64" w:rsidP="001D7D64">
            <w:pPr>
              <w:spacing w:after="0"/>
              <w:jc w:val="center"/>
              <w:rPr>
                <w:rFonts w:cs="Helvetica"/>
              </w:rPr>
            </w:pPr>
            <w:r w:rsidRPr="005B0D53">
              <w:rPr>
                <w:rFonts w:cs="Helvetica"/>
                <w:b/>
                <w:color w:val="000000"/>
                <w:sz w:val="18"/>
              </w:rPr>
              <w:t>Behaviors and Matching Key Attributes</w:t>
            </w:r>
          </w:p>
        </w:tc>
      </w:tr>
      <w:tr w:rsidR="001D7D64" w:rsidRPr="005B0D53" w14:paraId="4E8A73EB" w14:textId="77777777" w:rsidTr="009376A3">
        <w:tc>
          <w:tcPr>
            <w:tcW w:w="3644"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7CEBD0B6" w14:textId="77777777" w:rsidR="001D7D64" w:rsidRPr="005B0D53" w:rsidRDefault="001D7D64" w:rsidP="001D7D64">
            <w:pPr>
              <w:spacing w:after="0"/>
              <w:rPr>
                <w:rFonts w:cs="Helvetica"/>
              </w:rPr>
            </w:pPr>
            <w:r w:rsidRPr="005B0D53">
              <w:rPr>
                <w:rFonts w:cs="Helvetica"/>
                <w:color w:val="000000"/>
                <w:sz w:val="18"/>
              </w:rPr>
              <w:t>Color Palette</w:t>
            </w:r>
          </w:p>
        </w:tc>
        <w:tc>
          <w:tcPr>
            <w:tcW w:w="6796" w:type="dxa"/>
            <w:tcBorders>
              <w:top w:val="nil"/>
              <w:left w:val="nil"/>
              <w:bottom w:val="single" w:sz="4" w:space="0" w:color="000000"/>
              <w:right w:val="single" w:sz="4" w:space="0" w:color="000000"/>
            </w:tcBorders>
            <w:tcMar>
              <w:top w:w="40" w:type="dxa"/>
              <w:left w:w="40" w:type="dxa"/>
              <w:bottom w:w="40" w:type="dxa"/>
              <w:right w:w="40" w:type="dxa"/>
            </w:tcMar>
            <w:hideMark/>
          </w:tcPr>
          <w:p w14:paraId="7DB2C708" w14:textId="77777777" w:rsidR="001D7D64" w:rsidRPr="005B0D53" w:rsidRDefault="002874F1" w:rsidP="001D7D64">
            <w:pPr>
              <w:spacing w:after="0"/>
              <w:rPr>
                <w:rFonts w:cs="Helvetica"/>
              </w:rPr>
            </w:pPr>
            <w:hyperlink r:id="rId156" w:anchor="sect_X.6.1.2" w:history="1">
              <w:r w:rsidR="001D7D64" w:rsidRPr="005B0D53">
                <w:rPr>
                  <w:rFonts w:cs="Helvetica"/>
                  <w:color w:val="000000"/>
                  <w:sz w:val="18"/>
                </w:rPr>
                <w:t>Section X.6.1.2 “Color Palette Attributes” in PS3.4</w:t>
              </w:r>
            </w:hyperlink>
            <w:r w:rsidR="001D7D64" w:rsidRPr="005B0D53">
              <w:rPr>
                <w:rFonts w:cs="Helvetica"/>
                <w:color w:val="000000"/>
                <w:sz w:val="18"/>
              </w:rPr>
              <w:t>.</w:t>
            </w:r>
          </w:p>
        </w:tc>
      </w:tr>
      <w:tr w:rsidR="001D7D64" w:rsidRPr="005B0D53" w14:paraId="00376077" w14:textId="77777777" w:rsidTr="009376A3">
        <w:tc>
          <w:tcPr>
            <w:tcW w:w="3644"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308DDB82" w14:textId="77777777" w:rsidR="001D7D64" w:rsidRPr="005B0D53" w:rsidRDefault="001D7D64" w:rsidP="001D7D64">
            <w:pPr>
              <w:spacing w:after="0"/>
              <w:rPr>
                <w:rFonts w:cs="Helvetica"/>
              </w:rPr>
            </w:pPr>
            <w:r w:rsidRPr="005B0D53">
              <w:rPr>
                <w:rFonts w:cs="Helvetica"/>
                <w:color w:val="000000"/>
                <w:sz w:val="18"/>
              </w:rPr>
              <w:t>Defined Procedure Protocol</w:t>
            </w:r>
          </w:p>
        </w:tc>
        <w:tc>
          <w:tcPr>
            <w:tcW w:w="6796" w:type="dxa"/>
            <w:tcBorders>
              <w:top w:val="nil"/>
              <w:left w:val="nil"/>
              <w:bottom w:val="single" w:sz="4" w:space="0" w:color="000000"/>
              <w:right w:val="single" w:sz="4" w:space="0" w:color="000000"/>
            </w:tcBorders>
            <w:tcMar>
              <w:top w:w="40" w:type="dxa"/>
              <w:left w:w="40" w:type="dxa"/>
              <w:bottom w:w="40" w:type="dxa"/>
              <w:right w:w="40" w:type="dxa"/>
            </w:tcMar>
            <w:hideMark/>
          </w:tcPr>
          <w:p w14:paraId="4D2ADB99" w14:textId="77777777" w:rsidR="001D7D64" w:rsidRPr="005B0D53" w:rsidRDefault="002874F1" w:rsidP="001D7D64">
            <w:pPr>
              <w:spacing w:after="0"/>
              <w:rPr>
                <w:rFonts w:cs="Helvetica"/>
              </w:rPr>
            </w:pPr>
            <w:hyperlink r:id="rId157" w:anchor="sect_HH.6.1.2" w:history="1">
              <w:r w:rsidR="001D7D64" w:rsidRPr="005B0D53">
                <w:rPr>
                  <w:rFonts w:cs="Helvetica"/>
                  <w:color w:val="000000"/>
                  <w:sz w:val="18"/>
                </w:rPr>
                <w:t>Section HH.6.1.2 “Defined Procedure Protocol Attributes” in PS3.4</w:t>
              </w:r>
            </w:hyperlink>
            <w:r w:rsidR="001D7D64" w:rsidRPr="005B0D53">
              <w:rPr>
                <w:rFonts w:cs="Helvetica"/>
                <w:color w:val="000000"/>
                <w:sz w:val="18"/>
              </w:rPr>
              <w:t>.</w:t>
            </w:r>
          </w:p>
        </w:tc>
      </w:tr>
      <w:tr w:rsidR="001D7D64" w:rsidRPr="005B0D53" w14:paraId="17BC5545" w14:textId="77777777" w:rsidTr="009376A3">
        <w:tc>
          <w:tcPr>
            <w:tcW w:w="3644"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677C6D93" w14:textId="77777777" w:rsidR="001D7D64" w:rsidRPr="005B0D53" w:rsidRDefault="001D7D64" w:rsidP="001D7D64">
            <w:pPr>
              <w:spacing w:after="0"/>
              <w:rPr>
                <w:rFonts w:cs="Helvetica"/>
              </w:rPr>
            </w:pPr>
            <w:r w:rsidRPr="005B0D53">
              <w:rPr>
                <w:rFonts w:cs="Helvetica"/>
                <w:color w:val="000000"/>
                <w:sz w:val="18"/>
              </w:rPr>
              <w:t>Hanging Protocol</w:t>
            </w:r>
          </w:p>
        </w:tc>
        <w:tc>
          <w:tcPr>
            <w:tcW w:w="6796" w:type="dxa"/>
            <w:tcBorders>
              <w:top w:val="nil"/>
              <w:left w:val="nil"/>
              <w:bottom w:val="single" w:sz="4" w:space="0" w:color="000000"/>
              <w:right w:val="single" w:sz="4" w:space="0" w:color="000000"/>
            </w:tcBorders>
            <w:tcMar>
              <w:top w:w="40" w:type="dxa"/>
              <w:left w:w="40" w:type="dxa"/>
              <w:bottom w:w="40" w:type="dxa"/>
              <w:right w:w="40" w:type="dxa"/>
            </w:tcMar>
            <w:hideMark/>
          </w:tcPr>
          <w:p w14:paraId="2B849106" w14:textId="77777777" w:rsidR="001D7D64" w:rsidRPr="005B0D53" w:rsidRDefault="002874F1" w:rsidP="001D7D64">
            <w:pPr>
              <w:spacing w:after="0"/>
              <w:rPr>
                <w:rFonts w:cs="Helvetica"/>
              </w:rPr>
            </w:pPr>
            <w:hyperlink r:id="rId158" w:anchor="sect_U.6.1.2" w:history="1">
              <w:r w:rsidR="001D7D64" w:rsidRPr="005B0D53">
                <w:rPr>
                  <w:rFonts w:cs="Helvetica"/>
                  <w:color w:val="000000"/>
                  <w:sz w:val="18"/>
                </w:rPr>
                <w:t>Section U.6.1.2 “Hanging Protocol Attributes” in PS3.4</w:t>
              </w:r>
            </w:hyperlink>
            <w:r w:rsidR="001D7D64" w:rsidRPr="005B0D53">
              <w:rPr>
                <w:rFonts w:cs="Helvetica"/>
                <w:color w:val="000000"/>
                <w:sz w:val="18"/>
              </w:rPr>
              <w:t>.</w:t>
            </w:r>
          </w:p>
        </w:tc>
      </w:tr>
      <w:tr w:rsidR="001D7D64" w:rsidRPr="005B0D53" w14:paraId="03A6F46D" w14:textId="77777777" w:rsidTr="009376A3">
        <w:tc>
          <w:tcPr>
            <w:tcW w:w="3644" w:type="dxa"/>
            <w:tcBorders>
              <w:top w:val="nil"/>
              <w:left w:val="single" w:sz="4" w:space="0" w:color="000000"/>
              <w:bottom w:val="single" w:sz="4" w:space="0" w:color="auto"/>
              <w:right w:val="single" w:sz="4" w:space="0" w:color="000000"/>
            </w:tcBorders>
            <w:tcMar>
              <w:top w:w="40" w:type="dxa"/>
              <w:left w:w="40" w:type="dxa"/>
              <w:bottom w:w="40" w:type="dxa"/>
              <w:right w:w="40" w:type="dxa"/>
            </w:tcMar>
            <w:hideMark/>
          </w:tcPr>
          <w:p w14:paraId="2F1FF37C" w14:textId="77777777" w:rsidR="001D7D64" w:rsidRPr="005B0D53" w:rsidRDefault="001D7D64" w:rsidP="001D7D64">
            <w:pPr>
              <w:spacing w:after="0"/>
              <w:rPr>
                <w:rFonts w:cs="Helvetica"/>
              </w:rPr>
            </w:pPr>
            <w:r w:rsidRPr="005B0D53">
              <w:rPr>
                <w:rFonts w:cs="Helvetica"/>
                <w:color w:val="000000"/>
                <w:sz w:val="18"/>
              </w:rPr>
              <w:t>Implant Template</w:t>
            </w:r>
          </w:p>
        </w:tc>
        <w:tc>
          <w:tcPr>
            <w:tcW w:w="6796" w:type="dxa"/>
            <w:tcBorders>
              <w:top w:val="nil"/>
              <w:left w:val="nil"/>
              <w:bottom w:val="single" w:sz="4" w:space="0" w:color="auto"/>
              <w:right w:val="single" w:sz="4" w:space="0" w:color="000000"/>
            </w:tcBorders>
            <w:tcMar>
              <w:top w:w="40" w:type="dxa"/>
              <w:left w:w="40" w:type="dxa"/>
              <w:bottom w:w="40" w:type="dxa"/>
              <w:right w:w="40" w:type="dxa"/>
            </w:tcMar>
            <w:hideMark/>
          </w:tcPr>
          <w:p w14:paraId="77CCB775" w14:textId="77777777" w:rsidR="001D7D64" w:rsidRPr="005B0D53" w:rsidRDefault="002874F1" w:rsidP="001D7D64">
            <w:pPr>
              <w:spacing w:after="0"/>
              <w:rPr>
                <w:rFonts w:cs="Helvetica"/>
              </w:rPr>
            </w:pPr>
            <w:hyperlink r:id="rId159" w:anchor="sect_BB.6.1.2" w:history="1">
              <w:r w:rsidR="001D7D64" w:rsidRPr="005B0D53">
                <w:rPr>
                  <w:rFonts w:cs="Helvetica"/>
                  <w:color w:val="000000"/>
                  <w:sz w:val="18"/>
                </w:rPr>
                <w:t>Section BB.6.1.2 “Implant Template Attributes” in PS3.4</w:t>
              </w:r>
            </w:hyperlink>
            <w:r w:rsidR="001D7D64" w:rsidRPr="005B0D53">
              <w:rPr>
                <w:rFonts w:cs="Helvetica"/>
                <w:color w:val="000000"/>
                <w:sz w:val="18"/>
              </w:rPr>
              <w:t>.</w:t>
            </w:r>
          </w:p>
        </w:tc>
      </w:tr>
      <w:tr w:rsidR="001D7D64" w:rsidRPr="005B0D53" w14:paraId="3AFB36AA" w14:textId="77777777" w:rsidTr="009376A3">
        <w:tc>
          <w:tcPr>
            <w:tcW w:w="364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6FBA2E2" w14:textId="77777777" w:rsidR="001D7D64" w:rsidRPr="005B0D53" w:rsidRDefault="001D7D64" w:rsidP="001D7D64">
            <w:pPr>
              <w:spacing w:after="0"/>
              <w:rPr>
                <w:rFonts w:cs="Helvetica"/>
                <w:color w:val="000000"/>
                <w:sz w:val="18"/>
              </w:rPr>
            </w:pPr>
            <w:r w:rsidRPr="005B0D53">
              <w:rPr>
                <w:rFonts w:cs="Helvetica"/>
                <w:b/>
                <w:bCs/>
                <w:color w:val="000000"/>
                <w:sz w:val="18"/>
                <w:u w:val="single"/>
              </w:rPr>
              <w:t>Inventory</w:t>
            </w:r>
          </w:p>
        </w:tc>
        <w:tc>
          <w:tcPr>
            <w:tcW w:w="679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EA49529" w14:textId="7BE40CAC" w:rsidR="001D7D64" w:rsidRPr="005B0D53" w:rsidRDefault="002874F1" w:rsidP="001D7D64">
            <w:pPr>
              <w:spacing w:after="0"/>
              <w:rPr>
                <w:rFonts w:cs="Helvetica"/>
                <w:b/>
                <w:bCs/>
                <w:u w:val="single"/>
              </w:rPr>
            </w:pPr>
            <w:hyperlink w:anchor="_XX.2.2__Inventory" w:history="1">
              <w:r w:rsidR="001C445B" w:rsidRPr="00E75A69">
                <w:rPr>
                  <w:rStyle w:val="Hyperlink"/>
                  <w:rFonts w:cs="Helvetica"/>
                  <w:b/>
                  <w:bCs/>
                  <w:sz w:val="18"/>
                </w:rPr>
                <w:t>Section XX.2.2 “Inventory Q</w:t>
              </w:r>
              <w:r w:rsidR="00C3299E">
                <w:rPr>
                  <w:rStyle w:val="Hyperlink"/>
                  <w:rFonts w:cs="Helvetica"/>
                  <w:b/>
                  <w:bCs/>
                  <w:sz w:val="18"/>
                </w:rPr>
                <w:t>/R</w:t>
              </w:r>
              <w:r w:rsidR="001C445B" w:rsidRPr="00E75A69">
                <w:rPr>
                  <w:rStyle w:val="Hyperlink"/>
                  <w:rFonts w:cs="Helvetica"/>
                  <w:b/>
                  <w:bCs/>
                  <w:sz w:val="18"/>
                </w:rPr>
                <w:t xml:space="preserve"> Information Model Attributes” in PS3.4</w:t>
              </w:r>
            </w:hyperlink>
          </w:p>
        </w:tc>
      </w:tr>
    </w:tbl>
    <w:p w14:paraId="526CD978" w14:textId="77777777" w:rsidR="001D7D64" w:rsidRPr="005B0D53" w:rsidRDefault="001D7D64" w:rsidP="001D7D64">
      <w:pPr>
        <w:spacing w:before="180" w:after="0"/>
        <w:rPr>
          <w:rFonts w:cs="Helvetica"/>
        </w:rPr>
      </w:pPr>
    </w:p>
    <w:p w14:paraId="70DE170B" w14:textId="77777777" w:rsidR="003F4DBE" w:rsidRPr="005B0D53" w:rsidRDefault="003F4DBE" w:rsidP="00B7293D">
      <w:pPr>
        <w:rPr>
          <w:rFonts w:cs="Helvetica"/>
        </w:rPr>
      </w:pPr>
    </w:p>
    <w:sectPr w:rsidR="003F4DBE" w:rsidRPr="005B0D53" w:rsidSect="00135D4A">
      <w:headerReference w:type="even" r:id="rId160"/>
      <w:headerReference w:type="default" r:id="rId161"/>
      <w:headerReference w:type="first" r:id="rId162"/>
      <w:footnotePr>
        <w:pos w:val="beneathText"/>
      </w:footnotePr>
      <w:pgSz w:w="12240" w:h="15840" w:code="1"/>
      <w:pgMar w:top="1152" w:right="1152" w:bottom="1080" w:left="1152" w:header="1138" w:footer="720" w:gutter="0"/>
      <w:lnNumType w:countBy="5" w:distance="173"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49FDE" w14:textId="77777777" w:rsidR="002874F1" w:rsidRDefault="002874F1">
      <w:r>
        <w:separator/>
      </w:r>
    </w:p>
  </w:endnote>
  <w:endnote w:type="continuationSeparator" w:id="0">
    <w:p w14:paraId="2CD32C28" w14:textId="77777777" w:rsidR="002874F1" w:rsidRDefault="0028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tarSymbol">
    <w:altName w:val="MS Mincho"/>
    <w:charset w:val="8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font193">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87B96" w14:textId="77777777" w:rsidR="008450AE" w:rsidRDefault="008450AE">
    <w:pPr>
      <w:tabs>
        <w:tab w:val="clear" w:pos="720"/>
        <w:tab w:val="right" w:pos="9260"/>
      </w:tabs>
      <w:rPr>
        <w:rFonts w:ascii="font193" w:hAnsi="font19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257DC" w14:textId="77777777" w:rsidR="002874F1" w:rsidRDefault="002874F1">
      <w:r>
        <w:separator/>
      </w:r>
    </w:p>
  </w:footnote>
  <w:footnote w:type="continuationSeparator" w:id="0">
    <w:p w14:paraId="5365FBCB" w14:textId="77777777" w:rsidR="002874F1" w:rsidRDefault="00287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68A2C" w14:textId="268A3F16" w:rsidR="008450AE" w:rsidRDefault="002874F1">
    <w:sdt>
      <w:sdtPr>
        <w:alias w:val="Title"/>
        <w:tag w:val=""/>
        <w:id w:val="-1638337952"/>
        <w:placeholder>
          <w:docPart w:val="A69A9417D6D44A5381972B6634CEF3CF"/>
        </w:placeholder>
        <w:dataBinding w:prefixMappings="xmlns:ns0='http://purl.org/dc/elements/1.1/' xmlns:ns1='http://schemas.openxmlformats.org/package/2006/metadata/core-properties' " w:xpath="/ns1:coreProperties[1]/ns0:title[1]" w:storeItemID="{6C3C8BC8-F283-45AE-878A-BAB7291924A1}"/>
        <w:text/>
      </w:sdtPr>
      <w:sdtEndPr/>
      <w:sdtContent>
        <w:r w:rsidR="008450AE">
          <w:t>Supplement 223: Inventory IOD and Related Services</w:t>
        </w:r>
      </w:sdtContent>
    </w:sdt>
    <w:r w:rsidR="008450AE">
      <w:br/>
      <w:t xml:space="preserve">Page </w:t>
    </w:r>
    <w:r w:rsidR="008450AE">
      <w:fldChar w:fldCharType="begin"/>
    </w:r>
    <w:r w:rsidR="008450AE">
      <w:instrText xml:space="preserve"> PAGE  \* roman </w:instrText>
    </w:r>
    <w:r w:rsidR="008450AE">
      <w:fldChar w:fldCharType="separate"/>
    </w:r>
    <w:r w:rsidR="008450AE">
      <w:rPr>
        <w:noProof/>
      </w:rPr>
      <w:t>ii</w:t>
    </w:r>
    <w:r w:rsidR="008450A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Title"/>
      <w:tag w:val=""/>
      <w:id w:val="-1825274182"/>
      <w:placeholder>
        <w:docPart w:val="EA954BEFA5F144DC9CFF33ED2D6FD8C1"/>
      </w:placeholder>
      <w:dataBinding w:prefixMappings="xmlns:ns0='http://purl.org/dc/elements/1.1/' xmlns:ns1='http://schemas.openxmlformats.org/package/2006/metadata/core-properties' " w:xpath="/ns1:coreProperties[1]/ns0:title[1]" w:storeItemID="{6C3C8BC8-F283-45AE-878A-BAB7291924A1}"/>
      <w:text/>
    </w:sdtPr>
    <w:sdtEndPr/>
    <w:sdtContent>
      <w:p w14:paraId="118C42FA" w14:textId="27212160" w:rsidR="008450AE" w:rsidRDefault="008450AE" w:rsidP="001F12F1">
        <w:pPr>
          <w:spacing w:after="0"/>
        </w:pPr>
        <w:r>
          <w:t>Supplement 223: Inventory IOD and Related Services</w:t>
        </w:r>
      </w:p>
    </w:sdtContent>
  </w:sdt>
  <w:p w14:paraId="1ECBD439" w14:textId="48A23306" w:rsidR="008450AE" w:rsidRDefault="008450AE" w:rsidP="006D668B">
    <w:r>
      <w:t xml:space="preserve">Page </w:t>
    </w:r>
    <w:r>
      <w:fldChar w:fldCharType="begin"/>
    </w:r>
    <w:r>
      <w:instrText xml:space="preserve"> PAGE  \* roman </w:instrText>
    </w:r>
    <w:r>
      <w:fldChar w:fldCharType="separate"/>
    </w:r>
    <w:r>
      <w:rPr>
        <w:noProof/>
      </w:rPr>
      <w:t>iii</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7092D" w14:textId="3F6BA83A" w:rsidR="008450AE" w:rsidRPr="00B821BE" w:rsidRDefault="008450AE">
    <w:pPr>
      <w:rPr>
        <w:lang w:val="en-GB"/>
      </w:rPr>
    </w:pPr>
    <w:r w:rsidRPr="00731118">
      <w:t xml:space="preserve">Supplement </w:t>
    </w:r>
    <w:r>
      <w:t>189</w:t>
    </w:r>
    <w:r w:rsidRPr="00731118">
      <w:t xml:space="preserve">: </w:t>
    </w:r>
    <w:r>
      <w:t xml:space="preserve">Functional </w:t>
    </w:r>
    <w:r w:rsidRPr="00EC5C4D">
      <w:rPr>
        <w:lang w:val="en-GB"/>
      </w:rPr>
      <w:t xml:space="preserve">MR </w:t>
    </w:r>
    <w:r>
      <w:rPr>
        <w:lang w:val="en-GB"/>
      </w:rPr>
      <w:t>Blending Presentation State</w:t>
    </w:r>
    <w:r w:rsidRPr="00EC5C4D">
      <w:rPr>
        <w:lang w:val="en-GB"/>
      </w:rPr>
      <w:t xml:space="preserve"> Storage</w:t>
    </w:r>
    <w:r>
      <w:br/>
      <w:t xml:space="preserve">Page </w:t>
    </w:r>
    <w:r>
      <w:fldChar w:fldCharType="begin"/>
    </w:r>
    <w:r>
      <w:instrText xml:space="preserve"> PAGE  \* Arabic </w:instrText>
    </w:r>
    <w:r>
      <w:fldChar w:fldCharType="separate"/>
    </w:r>
    <w:r>
      <w:rPr>
        <w:noProof/>
      </w:rPr>
      <w:t>24</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Title"/>
      <w:tag w:val=""/>
      <w:id w:val="-1252662249"/>
      <w:placeholder>
        <w:docPart w:val="BE9A2AE37C504F63ADCC41CC179B7631"/>
      </w:placeholder>
      <w:dataBinding w:prefixMappings="xmlns:ns0='http://purl.org/dc/elements/1.1/' xmlns:ns1='http://schemas.openxmlformats.org/package/2006/metadata/core-properties' " w:xpath="/ns1:coreProperties[1]/ns0:title[1]" w:storeItemID="{6C3C8BC8-F283-45AE-878A-BAB7291924A1}"/>
      <w:text/>
    </w:sdtPr>
    <w:sdtEndPr/>
    <w:sdtContent>
      <w:p w14:paraId="05A52EC3" w14:textId="4989335B" w:rsidR="008450AE" w:rsidRDefault="008450AE" w:rsidP="001F12F1">
        <w:pPr>
          <w:spacing w:after="0"/>
        </w:pPr>
        <w:r>
          <w:t>Supplement 223: Inventory IOD and Related Services</w:t>
        </w:r>
      </w:p>
    </w:sdtContent>
  </w:sdt>
  <w:p w14:paraId="50F40AC2" w14:textId="681841E7" w:rsidR="008450AE" w:rsidRDefault="008450AE" w:rsidP="006D668B">
    <w:r>
      <w:t xml:space="preserve">Page </w:t>
    </w:r>
    <w:r>
      <w:fldChar w:fldCharType="begin"/>
    </w:r>
    <w:r>
      <w:instrText xml:space="preserve"> PAGE  \* Arabic </w:instrText>
    </w:r>
    <w:r>
      <w:fldChar w:fldCharType="separate"/>
    </w:r>
    <w:r>
      <w:rPr>
        <w:noProof/>
      </w:rPr>
      <w:t>25</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BCD7B" w14:textId="751251AF" w:rsidR="008450AE" w:rsidRDefault="002874F1" w:rsidP="00C470CB">
    <w:sdt>
      <w:sdtPr>
        <w:alias w:val="Title"/>
        <w:tag w:val=""/>
        <w:id w:val="-772168826"/>
        <w:placeholder>
          <w:docPart w:val="D25CBC78CEC4470CA4774BE11DCE054E"/>
        </w:placeholder>
        <w:dataBinding w:prefixMappings="xmlns:ns0='http://purl.org/dc/elements/1.1/' xmlns:ns1='http://schemas.openxmlformats.org/package/2006/metadata/core-properties' " w:xpath="/ns1:coreProperties[1]/ns0:title[1]" w:storeItemID="{6C3C8BC8-F283-45AE-878A-BAB7291924A1}"/>
        <w:text/>
      </w:sdtPr>
      <w:sdtEndPr/>
      <w:sdtContent>
        <w:r w:rsidR="008450AE">
          <w:t>Supplement 223: Inventory IOD and Related Services</w:t>
        </w:r>
      </w:sdtContent>
    </w:sdt>
    <w:r w:rsidR="008450AE">
      <w:br/>
      <w:t xml:space="preserve">Page </w:t>
    </w:r>
    <w:r w:rsidR="008450AE">
      <w:fldChar w:fldCharType="begin"/>
    </w:r>
    <w:r w:rsidR="008450AE">
      <w:instrText xml:space="preserve"> PAGE  \* Arabic </w:instrText>
    </w:r>
    <w:r w:rsidR="008450AE">
      <w:fldChar w:fldCharType="separate"/>
    </w:r>
    <w:r w:rsidR="008450AE">
      <w:rPr>
        <w:noProof/>
      </w:rPr>
      <w:t>1</w:t>
    </w:r>
    <w:r w:rsidR="008450A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4B"/>
    <w:multiLevelType w:val="singleLevel"/>
    <w:tmpl w:val="226E354E"/>
    <w:lvl w:ilvl="0">
      <w:start w:val="1"/>
      <w:numFmt w:val="bullet"/>
      <w:lvlText w:val="•"/>
      <w:lvlJc w:val="left"/>
      <w:rPr>
        <w:rFonts w:ascii="Arial" w:hAnsi="Arial"/>
        <w:color w:val="000000"/>
        <w:sz w:val="18"/>
      </w:rPr>
    </w:lvl>
  </w:abstractNum>
  <w:abstractNum w:abstractNumId="1" w15:restartNumberingAfterBreak="0">
    <w:nsid w:val="FFFFFF4C"/>
    <w:multiLevelType w:val="singleLevel"/>
    <w:tmpl w:val="CE4EFCFE"/>
    <w:lvl w:ilvl="0">
      <w:start w:val="1"/>
      <w:numFmt w:val="bullet"/>
      <w:lvlText w:val="•"/>
      <w:lvlJc w:val="left"/>
      <w:rPr>
        <w:rFonts w:ascii="Arial" w:hAnsi="Arial"/>
        <w:color w:val="000000"/>
        <w:sz w:val="18"/>
      </w:rPr>
    </w:lvl>
  </w:abstractNum>
  <w:abstractNum w:abstractNumId="2" w15:restartNumberingAfterBreak="0">
    <w:nsid w:val="FFFFFF4D"/>
    <w:multiLevelType w:val="singleLevel"/>
    <w:tmpl w:val="D42C1A00"/>
    <w:lvl w:ilvl="0">
      <w:start w:val="1"/>
      <w:numFmt w:val="bullet"/>
      <w:lvlText w:val="•"/>
      <w:lvlJc w:val="left"/>
      <w:rPr>
        <w:rFonts w:ascii="Arial" w:hAnsi="Arial"/>
        <w:color w:val="000000"/>
        <w:sz w:val="18"/>
      </w:rPr>
    </w:lvl>
  </w:abstractNum>
  <w:abstractNum w:abstractNumId="3" w15:restartNumberingAfterBreak="0">
    <w:nsid w:val="FFFFFF4E"/>
    <w:multiLevelType w:val="singleLevel"/>
    <w:tmpl w:val="E4E858D8"/>
    <w:lvl w:ilvl="0">
      <w:start w:val="1"/>
      <w:numFmt w:val="bullet"/>
      <w:lvlText w:val="•"/>
      <w:lvlJc w:val="left"/>
      <w:rPr>
        <w:rFonts w:ascii="Arial" w:hAnsi="Arial"/>
        <w:color w:val="000000"/>
        <w:sz w:val="18"/>
      </w:rPr>
    </w:lvl>
  </w:abstractNum>
  <w:abstractNum w:abstractNumId="4" w15:restartNumberingAfterBreak="0">
    <w:nsid w:val="FFFFFF4F"/>
    <w:multiLevelType w:val="singleLevel"/>
    <w:tmpl w:val="526C8C1E"/>
    <w:lvl w:ilvl="0">
      <w:start w:val="1"/>
      <w:numFmt w:val="decimal"/>
      <w:lvlText w:val="%1."/>
      <w:lvlJc w:val="left"/>
      <w:rPr>
        <w:rFonts w:ascii="Arial" w:hAnsi="Arial"/>
        <w:color w:val="000000"/>
        <w:sz w:val="18"/>
      </w:rPr>
    </w:lvl>
  </w:abstractNum>
  <w:abstractNum w:abstractNumId="5" w15:restartNumberingAfterBreak="0">
    <w:nsid w:val="FFFFFF7F"/>
    <w:multiLevelType w:val="singleLevel"/>
    <w:tmpl w:val="00925870"/>
    <w:lvl w:ilvl="0">
      <w:start w:val="1"/>
      <w:numFmt w:val="decimal"/>
      <w:pStyle w:val="ListNumber2"/>
      <w:lvlText w:val="%1."/>
      <w:lvlJc w:val="left"/>
      <w:pPr>
        <w:tabs>
          <w:tab w:val="num" w:pos="720"/>
        </w:tabs>
        <w:ind w:left="720" w:hanging="360"/>
      </w:pPr>
    </w:lvl>
  </w:abstractNum>
  <w:abstractNum w:abstractNumId="6" w15:restartNumberingAfterBreak="0">
    <w:nsid w:val="FFFFFF88"/>
    <w:multiLevelType w:val="singleLevel"/>
    <w:tmpl w:val="D58AB41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74C9A4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FFFFFFE7"/>
    <w:multiLevelType w:val="singleLevel"/>
    <w:tmpl w:val="79F88D5C"/>
    <w:lvl w:ilvl="0">
      <w:start w:val="1"/>
      <w:numFmt w:val="lowerLetter"/>
      <w:lvlText w:val="%1."/>
      <w:lvlJc w:val="left"/>
      <w:rPr>
        <w:rFonts w:ascii="Arial" w:hAnsi="Arial"/>
        <w:color w:val="000000"/>
        <w:sz w:val="18"/>
      </w:rPr>
    </w:lvl>
  </w:abstractNum>
  <w:abstractNum w:abstractNumId="9" w15:restartNumberingAfterBreak="0">
    <w:nsid w:val="FFFFFFEB"/>
    <w:multiLevelType w:val="singleLevel"/>
    <w:tmpl w:val="585C5C34"/>
    <w:lvl w:ilvl="0">
      <w:start w:val="1"/>
      <w:numFmt w:val="decimal"/>
      <w:lvlText w:val="%1."/>
      <w:lvlJc w:val="left"/>
      <w:rPr>
        <w:rFonts w:ascii="Arial" w:hAnsi="Arial"/>
        <w:color w:val="000000"/>
        <w:sz w:val="18"/>
      </w:rPr>
    </w:lvl>
  </w:abstractNum>
  <w:abstractNum w:abstractNumId="10" w15:restartNumberingAfterBreak="0">
    <w:nsid w:val="FFFFFFF1"/>
    <w:multiLevelType w:val="singleLevel"/>
    <w:tmpl w:val="88883C92"/>
    <w:lvl w:ilvl="0">
      <w:start w:val="1"/>
      <w:numFmt w:val="decimal"/>
      <w:lvlText w:val="%1."/>
      <w:lvlJc w:val="left"/>
      <w:rPr>
        <w:rFonts w:ascii="Arial" w:hAnsi="Arial"/>
        <w:color w:val="000000"/>
        <w:sz w:val="18"/>
      </w:rPr>
    </w:lvl>
  </w:abstractNum>
  <w:abstractNum w:abstractNumId="11" w15:restartNumberingAfterBreak="0">
    <w:nsid w:val="FFFFFFF2"/>
    <w:multiLevelType w:val="singleLevel"/>
    <w:tmpl w:val="CFBA8EAA"/>
    <w:lvl w:ilvl="0">
      <w:start w:val="1"/>
      <w:numFmt w:val="decimal"/>
      <w:lvlText w:val="%1."/>
      <w:lvlJc w:val="left"/>
      <w:rPr>
        <w:rFonts w:ascii="Arial" w:hAnsi="Arial"/>
        <w:color w:val="000000"/>
        <w:sz w:val="18"/>
      </w:rPr>
    </w:lvl>
  </w:abstractNum>
  <w:abstractNum w:abstractNumId="12" w15:restartNumberingAfterBreak="0">
    <w:nsid w:val="FFFFFFF3"/>
    <w:multiLevelType w:val="singleLevel"/>
    <w:tmpl w:val="594667DC"/>
    <w:lvl w:ilvl="0">
      <w:start w:val="1"/>
      <w:numFmt w:val="decimal"/>
      <w:lvlText w:val="%1."/>
      <w:lvlJc w:val="left"/>
      <w:rPr>
        <w:rFonts w:ascii="Arial" w:hAnsi="Arial"/>
        <w:color w:val="000000"/>
        <w:sz w:val="18"/>
      </w:rPr>
    </w:lvl>
  </w:abstractNum>
  <w:abstractNum w:abstractNumId="13" w15:restartNumberingAfterBreak="0">
    <w:nsid w:val="00000002"/>
    <w:multiLevelType w:val="singleLevel"/>
    <w:tmpl w:val="00000002"/>
    <w:name w:val="WW8Num1"/>
    <w:lvl w:ilvl="0">
      <w:start w:val="1"/>
      <w:numFmt w:val="lowerLetter"/>
      <w:suff w:val="nothing"/>
      <w:lvlText w:val="%1."/>
      <w:lvlJc w:val="left"/>
      <w:pPr>
        <w:tabs>
          <w:tab w:val="num" w:pos="0"/>
        </w:tabs>
      </w:pPr>
      <w:rPr>
        <w:rFonts w:cs="Times New Roman"/>
      </w:rPr>
    </w:lvl>
  </w:abstractNum>
  <w:abstractNum w:abstractNumId="14" w15:restartNumberingAfterBreak="0">
    <w:nsid w:val="00000003"/>
    <w:multiLevelType w:val="singleLevel"/>
    <w:tmpl w:val="03206604"/>
    <w:name w:val="WW8Num2"/>
    <w:lvl w:ilvl="0">
      <w:start w:val="2"/>
      <w:numFmt w:val="decimal"/>
      <w:lvlText w:val="%1"/>
      <w:lvlJc w:val="left"/>
      <w:pPr>
        <w:tabs>
          <w:tab w:val="num" w:pos="1800"/>
        </w:tabs>
        <w:ind w:left="1800" w:hanging="1440"/>
      </w:pPr>
      <w:rPr>
        <w:rFonts w:cs="Times New Roman" w:hint="default"/>
      </w:rPr>
    </w:lvl>
  </w:abstractNum>
  <w:abstractNum w:abstractNumId="15" w15:restartNumberingAfterBreak="0">
    <w:nsid w:val="00000004"/>
    <w:multiLevelType w:val="singleLevel"/>
    <w:tmpl w:val="00000004"/>
    <w:name w:val="WW8Num3"/>
    <w:lvl w:ilvl="0">
      <w:start w:val="1"/>
      <w:numFmt w:val="decimal"/>
      <w:lvlText w:val="%1."/>
      <w:lvlJc w:val="left"/>
      <w:pPr>
        <w:tabs>
          <w:tab w:val="num" w:pos="1080"/>
        </w:tabs>
        <w:ind w:left="1080" w:hanging="360"/>
      </w:pPr>
      <w:rPr>
        <w:rFonts w:cs="Times New Roman"/>
      </w:rPr>
    </w:lvl>
  </w:abstractNum>
  <w:abstractNum w:abstractNumId="16" w15:restartNumberingAfterBreak="0">
    <w:nsid w:val="00000005"/>
    <w:multiLevelType w:val="singleLevel"/>
    <w:tmpl w:val="00000005"/>
    <w:name w:val="WW8Num6"/>
    <w:lvl w:ilvl="0">
      <w:start w:val="1"/>
      <w:numFmt w:val="lowerLetter"/>
      <w:suff w:val="nothing"/>
      <w:lvlText w:val="%1."/>
      <w:lvlJc w:val="left"/>
      <w:pPr>
        <w:tabs>
          <w:tab w:val="num" w:pos="0"/>
        </w:tabs>
      </w:pPr>
      <w:rPr>
        <w:rFonts w:cs="Times New Roman"/>
      </w:rPr>
    </w:lvl>
  </w:abstractNum>
  <w:abstractNum w:abstractNumId="17" w15:restartNumberingAfterBreak="0">
    <w:nsid w:val="00000006"/>
    <w:multiLevelType w:val="singleLevel"/>
    <w:tmpl w:val="00000006"/>
    <w:name w:val="WW8Num8"/>
    <w:lvl w:ilvl="0">
      <w:start w:val="1"/>
      <w:numFmt w:val="lowerLetter"/>
      <w:suff w:val="nothing"/>
      <w:lvlText w:val="%1."/>
      <w:lvlJc w:val="left"/>
      <w:pPr>
        <w:tabs>
          <w:tab w:val="num" w:pos="0"/>
        </w:tabs>
      </w:pPr>
      <w:rPr>
        <w:rFonts w:cs="Times New Roman"/>
      </w:rPr>
    </w:lvl>
  </w:abstractNum>
  <w:abstractNum w:abstractNumId="18" w15:restartNumberingAfterBreak="0">
    <w:nsid w:val="00000007"/>
    <w:multiLevelType w:val="singleLevel"/>
    <w:tmpl w:val="00000007"/>
    <w:name w:val="WW8Num10"/>
    <w:lvl w:ilvl="0">
      <w:start w:val="1"/>
      <w:numFmt w:val="decimal"/>
      <w:lvlText w:val="%1."/>
      <w:lvlJc w:val="left"/>
      <w:pPr>
        <w:tabs>
          <w:tab w:val="num" w:pos="1080"/>
        </w:tabs>
        <w:ind w:left="1080" w:hanging="360"/>
      </w:pPr>
      <w:rPr>
        <w:rFonts w:cs="Times New Roman"/>
      </w:rPr>
    </w:lvl>
  </w:abstractNum>
  <w:abstractNum w:abstractNumId="19" w15:restartNumberingAfterBreak="0">
    <w:nsid w:val="00000008"/>
    <w:multiLevelType w:val="singleLevel"/>
    <w:tmpl w:val="00000008"/>
    <w:name w:val="WW8Num17"/>
    <w:lvl w:ilvl="0">
      <w:start w:val="1"/>
      <w:numFmt w:val="decimal"/>
      <w:lvlText w:val="%1."/>
      <w:lvlJc w:val="left"/>
      <w:pPr>
        <w:tabs>
          <w:tab w:val="num" w:pos="1080"/>
        </w:tabs>
        <w:ind w:left="1080" w:hanging="360"/>
      </w:pPr>
      <w:rPr>
        <w:rFonts w:cs="Times New Roman"/>
      </w:rPr>
    </w:lvl>
  </w:abstractNum>
  <w:abstractNum w:abstractNumId="20" w15:restartNumberingAfterBreak="0">
    <w:nsid w:val="00000009"/>
    <w:multiLevelType w:val="multilevel"/>
    <w:tmpl w:val="00000009"/>
    <w:name w:val="WW8StyleNum"/>
    <w:lvl w:ilvl="0">
      <w:start w:val="1"/>
      <w:numFmt w:val="lowerLetter"/>
      <w:lvlText w:val="%1."/>
      <w:lvlJc w:val="left"/>
      <w:pPr>
        <w:tabs>
          <w:tab w:val="num" w:pos="2880"/>
        </w:tabs>
        <w:ind w:left="2880"/>
      </w:pPr>
      <w:rPr>
        <w:rFonts w:cs="Times New Roman"/>
      </w:rPr>
    </w:lvl>
    <w:lvl w:ilvl="1">
      <w:start w:val="1"/>
      <w:numFmt w:val="decimal"/>
      <w:lvlText w:val="%2."/>
      <w:lvlJc w:val="left"/>
      <w:pPr>
        <w:tabs>
          <w:tab w:val="num" w:pos="3960"/>
        </w:tabs>
        <w:ind w:left="3960" w:hanging="360"/>
      </w:pPr>
      <w:rPr>
        <w:rFonts w:cs="Times New Roman"/>
      </w:rPr>
    </w:lvl>
    <w:lvl w:ilvl="2">
      <w:start w:val="1"/>
      <w:numFmt w:val="decimal"/>
      <w:lvlText w:val="%3."/>
      <w:lvlJc w:val="left"/>
      <w:pPr>
        <w:tabs>
          <w:tab w:val="num" w:pos="4320"/>
        </w:tabs>
        <w:ind w:left="4320" w:hanging="360"/>
      </w:pPr>
      <w:rPr>
        <w:rFonts w:cs="Times New Roman"/>
      </w:rPr>
    </w:lvl>
    <w:lvl w:ilvl="3">
      <w:start w:val="1"/>
      <w:numFmt w:val="decimal"/>
      <w:lvlText w:val="%4."/>
      <w:lvlJc w:val="left"/>
      <w:pPr>
        <w:tabs>
          <w:tab w:val="num" w:pos="4680"/>
        </w:tabs>
        <w:ind w:left="4680" w:hanging="360"/>
      </w:pPr>
      <w:rPr>
        <w:rFonts w:cs="Times New Roman"/>
      </w:rPr>
    </w:lvl>
    <w:lvl w:ilvl="4">
      <w:start w:val="1"/>
      <w:numFmt w:val="decimal"/>
      <w:lvlText w:val="%5."/>
      <w:lvlJc w:val="left"/>
      <w:pPr>
        <w:tabs>
          <w:tab w:val="num" w:pos="5040"/>
        </w:tabs>
        <w:ind w:left="5040" w:hanging="360"/>
      </w:pPr>
      <w:rPr>
        <w:rFonts w:cs="Times New Roman"/>
      </w:rPr>
    </w:lvl>
    <w:lvl w:ilvl="5">
      <w:start w:val="1"/>
      <w:numFmt w:val="decimal"/>
      <w:lvlText w:val="%6."/>
      <w:lvlJc w:val="left"/>
      <w:pPr>
        <w:tabs>
          <w:tab w:val="num" w:pos="5400"/>
        </w:tabs>
        <w:ind w:left="540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0000000A"/>
    <w:multiLevelType w:val="multilevel"/>
    <w:tmpl w:val="0000000A"/>
    <w:name w:val="WW8StyleNum1"/>
    <w:lvl w:ilvl="0">
      <w:start w:val="1"/>
      <w:numFmt w:val="decimal"/>
      <w:lvlText w:val="%1."/>
      <w:lvlJc w:val="left"/>
      <w:pPr>
        <w:tabs>
          <w:tab w:val="num" w:pos="600"/>
        </w:tabs>
        <w:ind w:left="600" w:hanging="360"/>
      </w:pPr>
      <w:rPr>
        <w:rFonts w:cs="Times New Roman"/>
      </w:rPr>
    </w:lvl>
    <w:lvl w:ilvl="1">
      <w:start w:val="1"/>
      <w:numFmt w:val="decimal"/>
      <w:lvlText w:val="%2."/>
      <w:lvlJc w:val="left"/>
      <w:pPr>
        <w:tabs>
          <w:tab w:val="num" w:pos="1320"/>
        </w:tabs>
        <w:ind w:left="1320" w:hanging="360"/>
      </w:pPr>
      <w:rPr>
        <w:rFonts w:cs="Times New Roman"/>
      </w:rPr>
    </w:lvl>
    <w:lvl w:ilvl="2">
      <w:start w:val="1"/>
      <w:numFmt w:val="decimal"/>
      <w:lvlText w:val="%3."/>
      <w:lvlJc w:val="left"/>
      <w:pPr>
        <w:tabs>
          <w:tab w:val="num" w:pos="1680"/>
        </w:tabs>
        <w:ind w:left="1680" w:hanging="360"/>
      </w:pPr>
      <w:rPr>
        <w:rFonts w:cs="Times New Roman"/>
      </w:rPr>
    </w:lvl>
    <w:lvl w:ilvl="3">
      <w:start w:val="1"/>
      <w:numFmt w:val="decimal"/>
      <w:lvlText w:val="%4."/>
      <w:lvlJc w:val="left"/>
      <w:pPr>
        <w:tabs>
          <w:tab w:val="num" w:pos="2040"/>
        </w:tabs>
        <w:ind w:left="2040" w:hanging="360"/>
      </w:pPr>
      <w:rPr>
        <w:rFonts w:cs="Times New Roman"/>
      </w:rPr>
    </w:lvl>
    <w:lvl w:ilvl="4">
      <w:start w:val="1"/>
      <w:numFmt w:val="decimal"/>
      <w:lvlText w:val="%5."/>
      <w:lvlJc w:val="left"/>
      <w:pPr>
        <w:tabs>
          <w:tab w:val="num" w:pos="2400"/>
        </w:tabs>
        <w:ind w:left="2400" w:hanging="360"/>
      </w:pPr>
      <w:rPr>
        <w:rFonts w:cs="Times New Roman"/>
      </w:rPr>
    </w:lvl>
    <w:lvl w:ilvl="5">
      <w:start w:val="1"/>
      <w:numFmt w:val="decimal"/>
      <w:lvlText w:val="%6."/>
      <w:lvlJc w:val="left"/>
      <w:pPr>
        <w:tabs>
          <w:tab w:val="num" w:pos="2760"/>
        </w:tabs>
        <w:ind w:left="2760" w:hanging="360"/>
      </w:pPr>
      <w:rPr>
        <w:rFonts w:cs="Times New Roman"/>
      </w:rPr>
    </w:lvl>
    <w:lvl w:ilvl="6">
      <w:start w:val="1"/>
      <w:numFmt w:val="decimal"/>
      <w:lvlText w:val="%7."/>
      <w:lvlJc w:val="left"/>
      <w:pPr>
        <w:tabs>
          <w:tab w:val="num" w:pos="3120"/>
        </w:tabs>
        <w:ind w:left="3120" w:hanging="360"/>
      </w:pPr>
      <w:rPr>
        <w:rFonts w:cs="Times New Roman"/>
      </w:rPr>
    </w:lvl>
    <w:lvl w:ilvl="7">
      <w:start w:val="1"/>
      <w:numFmt w:val="decimal"/>
      <w:lvlText w:val="%8."/>
      <w:lvlJc w:val="left"/>
      <w:pPr>
        <w:tabs>
          <w:tab w:val="num" w:pos="3480"/>
        </w:tabs>
        <w:ind w:left="3480" w:hanging="360"/>
      </w:pPr>
      <w:rPr>
        <w:rFonts w:cs="Times New Roman"/>
      </w:rPr>
    </w:lvl>
    <w:lvl w:ilvl="8">
      <w:start w:val="1"/>
      <w:numFmt w:val="decimal"/>
      <w:lvlText w:val="%9."/>
      <w:lvlJc w:val="left"/>
      <w:pPr>
        <w:tabs>
          <w:tab w:val="num" w:pos="3840"/>
        </w:tabs>
        <w:ind w:left="3840" w:hanging="360"/>
      </w:pPr>
      <w:rPr>
        <w:rFonts w:cs="Times New Roman"/>
      </w:rPr>
    </w:lvl>
  </w:abstractNum>
  <w:abstractNum w:abstractNumId="22" w15:restartNumberingAfterBreak="0">
    <w:nsid w:val="02A347AC"/>
    <w:multiLevelType w:val="hybridMultilevel"/>
    <w:tmpl w:val="A8A06BAE"/>
    <w:name w:val="WW8Num102245"/>
    <w:lvl w:ilvl="0" w:tplc="E41A4E44">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0D133872"/>
    <w:multiLevelType w:val="hybridMultilevel"/>
    <w:tmpl w:val="69486E8C"/>
    <w:name w:val="WW8Num10224"/>
    <w:lvl w:ilvl="0" w:tplc="6FBC0B3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0F2249D5"/>
    <w:multiLevelType w:val="hybridMultilevel"/>
    <w:tmpl w:val="47BC4914"/>
    <w:lvl w:ilvl="0" w:tplc="00725BA0">
      <w:start w:val="1"/>
      <w:numFmt w:val="bullet"/>
      <w:lvlText w:val=""/>
      <w:lvlJc w:val="left"/>
      <w:pPr>
        <w:tabs>
          <w:tab w:val="num" w:pos="720"/>
        </w:tabs>
        <w:ind w:left="720" w:hanging="360"/>
      </w:pPr>
      <w:rPr>
        <w:rFonts w:ascii="Wingdings 2" w:hAnsi="Wingdings 2" w:hint="default"/>
      </w:rPr>
    </w:lvl>
    <w:lvl w:ilvl="1" w:tplc="6B24B388">
      <w:numFmt w:val="bullet"/>
      <w:lvlText w:val=""/>
      <w:lvlJc w:val="left"/>
      <w:pPr>
        <w:tabs>
          <w:tab w:val="num" w:pos="1440"/>
        </w:tabs>
        <w:ind w:left="1440" w:hanging="360"/>
      </w:pPr>
      <w:rPr>
        <w:rFonts w:ascii="Wingdings 2" w:hAnsi="Wingdings 2" w:hint="default"/>
      </w:rPr>
    </w:lvl>
    <w:lvl w:ilvl="2" w:tplc="DC94C788" w:tentative="1">
      <w:start w:val="1"/>
      <w:numFmt w:val="bullet"/>
      <w:lvlText w:val=""/>
      <w:lvlJc w:val="left"/>
      <w:pPr>
        <w:tabs>
          <w:tab w:val="num" w:pos="2160"/>
        </w:tabs>
        <w:ind w:left="2160" w:hanging="360"/>
      </w:pPr>
      <w:rPr>
        <w:rFonts w:ascii="Wingdings 2" w:hAnsi="Wingdings 2" w:hint="default"/>
      </w:rPr>
    </w:lvl>
    <w:lvl w:ilvl="3" w:tplc="26A4C86C" w:tentative="1">
      <w:start w:val="1"/>
      <w:numFmt w:val="bullet"/>
      <w:lvlText w:val=""/>
      <w:lvlJc w:val="left"/>
      <w:pPr>
        <w:tabs>
          <w:tab w:val="num" w:pos="2880"/>
        </w:tabs>
        <w:ind w:left="2880" w:hanging="360"/>
      </w:pPr>
      <w:rPr>
        <w:rFonts w:ascii="Wingdings 2" w:hAnsi="Wingdings 2" w:hint="default"/>
      </w:rPr>
    </w:lvl>
    <w:lvl w:ilvl="4" w:tplc="88EEB98A" w:tentative="1">
      <w:start w:val="1"/>
      <w:numFmt w:val="bullet"/>
      <w:lvlText w:val=""/>
      <w:lvlJc w:val="left"/>
      <w:pPr>
        <w:tabs>
          <w:tab w:val="num" w:pos="3600"/>
        </w:tabs>
        <w:ind w:left="3600" w:hanging="360"/>
      </w:pPr>
      <w:rPr>
        <w:rFonts w:ascii="Wingdings 2" w:hAnsi="Wingdings 2" w:hint="default"/>
      </w:rPr>
    </w:lvl>
    <w:lvl w:ilvl="5" w:tplc="6BBC8F28" w:tentative="1">
      <w:start w:val="1"/>
      <w:numFmt w:val="bullet"/>
      <w:lvlText w:val=""/>
      <w:lvlJc w:val="left"/>
      <w:pPr>
        <w:tabs>
          <w:tab w:val="num" w:pos="4320"/>
        </w:tabs>
        <w:ind w:left="4320" w:hanging="360"/>
      </w:pPr>
      <w:rPr>
        <w:rFonts w:ascii="Wingdings 2" w:hAnsi="Wingdings 2" w:hint="default"/>
      </w:rPr>
    </w:lvl>
    <w:lvl w:ilvl="6" w:tplc="8F6EF740" w:tentative="1">
      <w:start w:val="1"/>
      <w:numFmt w:val="bullet"/>
      <w:lvlText w:val=""/>
      <w:lvlJc w:val="left"/>
      <w:pPr>
        <w:tabs>
          <w:tab w:val="num" w:pos="5040"/>
        </w:tabs>
        <w:ind w:left="5040" w:hanging="360"/>
      </w:pPr>
      <w:rPr>
        <w:rFonts w:ascii="Wingdings 2" w:hAnsi="Wingdings 2" w:hint="default"/>
      </w:rPr>
    </w:lvl>
    <w:lvl w:ilvl="7" w:tplc="1D324A36" w:tentative="1">
      <w:start w:val="1"/>
      <w:numFmt w:val="bullet"/>
      <w:lvlText w:val=""/>
      <w:lvlJc w:val="left"/>
      <w:pPr>
        <w:tabs>
          <w:tab w:val="num" w:pos="5760"/>
        </w:tabs>
        <w:ind w:left="5760" w:hanging="360"/>
      </w:pPr>
      <w:rPr>
        <w:rFonts w:ascii="Wingdings 2" w:hAnsi="Wingdings 2" w:hint="default"/>
      </w:rPr>
    </w:lvl>
    <w:lvl w:ilvl="8" w:tplc="88A462A4"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135261C3"/>
    <w:multiLevelType w:val="hybridMultilevel"/>
    <w:tmpl w:val="69AC580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6D7E65"/>
    <w:multiLevelType w:val="singleLevel"/>
    <w:tmpl w:val="0409001B"/>
    <w:name w:val="WW8Num10224"/>
    <w:lvl w:ilvl="0">
      <w:start w:val="1"/>
      <w:numFmt w:val="lowerRoman"/>
      <w:lvlText w:val="%1."/>
      <w:lvlJc w:val="right"/>
      <w:pPr>
        <w:ind w:left="1080" w:hanging="360"/>
      </w:pPr>
      <w:rPr>
        <w:rFonts w:cs="Times New Roman"/>
      </w:rPr>
    </w:lvl>
  </w:abstractNum>
  <w:abstractNum w:abstractNumId="27" w15:restartNumberingAfterBreak="0">
    <w:nsid w:val="144717CB"/>
    <w:multiLevelType w:val="hybridMultilevel"/>
    <w:tmpl w:val="E9CE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825D4C"/>
    <w:multiLevelType w:val="hybridMultilevel"/>
    <w:tmpl w:val="5C9AF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D5F6E17"/>
    <w:multiLevelType w:val="hybridMultilevel"/>
    <w:tmpl w:val="1CFC4836"/>
    <w:lvl w:ilvl="0" w:tplc="91201CA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27DB3106"/>
    <w:multiLevelType w:val="hybridMultilevel"/>
    <w:tmpl w:val="DB643DD6"/>
    <w:lvl w:ilvl="0" w:tplc="87A07C86">
      <w:start w:val="1"/>
      <w:numFmt w:val="bullet"/>
      <w:lvlText w:val=""/>
      <w:lvlJc w:val="left"/>
      <w:pPr>
        <w:tabs>
          <w:tab w:val="num" w:pos="720"/>
        </w:tabs>
        <w:ind w:left="720" w:hanging="360"/>
      </w:pPr>
      <w:rPr>
        <w:rFonts w:ascii="Wingdings 2" w:hAnsi="Wingdings 2" w:hint="default"/>
      </w:rPr>
    </w:lvl>
    <w:lvl w:ilvl="1" w:tplc="AE5A541E">
      <w:numFmt w:val="bullet"/>
      <w:lvlText w:val=""/>
      <w:lvlJc w:val="left"/>
      <w:pPr>
        <w:tabs>
          <w:tab w:val="num" w:pos="1440"/>
        </w:tabs>
        <w:ind w:left="1440" w:hanging="360"/>
      </w:pPr>
      <w:rPr>
        <w:rFonts w:ascii="Wingdings 2" w:hAnsi="Wingdings 2" w:hint="default"/>
      </w:rPr>
    </w:lvl>
    <w:lvl w:ilvl="2" w:tplc="9A3430A2" w:tentative="1">
      <w:start w:val="1"/>
      <w:numFmt w:val="bullet"/>
      <w:lvlText w:val=""/>
      <w:lvlJc w:val="left"/>
      <w:pPr>
        <w:tabs>
          <w:tab w:val="num" w:pos="2160"/>
        </w:tabs>
        <w:ind w:left="2160" w:hanging="360"/>
      </w:pPr>
      <w:rPr>
        <w:rFonts w:ascii="Wingdings 2" w:hAnsi="Wingdings 2" w:hint="default"/>
      </w:rPr>
    </w:lvl>
    <w:lvl w:ilvl="3" w:tplc="316A3996" w:tentative="1">
      <w:start w:val="1"/>
      <w:numFmt w:val="bullet"/>
      <w:lvlText w:val=""/>
      <w:lvlJc w:val="left"/>
      <w:pPr>
        <w:tabs>
          <w:tab w:val="num" w:pos="2880"/>
        </w:tabs>
        <w:ind w:left="2880" w:hanging="360"/>
      </w:pPr>
      <w:rPr>
        <w:rFonts w:ascii="Wingdings 2" w:hAnsi="Wingdings 2" w:hint="default"/>
      </w:rPr>
    </w:lvl>
    <w:lvl w:ilvl="4" w:tplc="B832D1C4" w:tentative="1">
      <w:start w:val="1"/>
      <w:numFmt w:val="bullet"/>
      <w:lvlText w:val=""/>
      <w:lvlJc w:val="left"/>
      <w:pPr>
        <w:tabs>
          <w:tab w:val="num" w:pos="3600"/>
        </w:tabs>
        <w:ind w:left="3600" w:hanging="360"/>
      </w:pPr>
      <w:rPr>
        <w:rFonts w:ascii="Wingdings 2" w:hAnsi="Wingdings 2" w:hint="default"/>
      </w:rPr>
    </w:lvl>
    <w:lvl w:ilvl="5" w:tplc="D6C24A5E" w:tentative="1">
      <w:start w:val="1"/>
      <w:numFmt w:val="bullet"/>
      <w:lvlText w:val=""/>
      <w:lvlJc w:val="left"/>
      <w:pPr>
        <w:tabs>
          <w:tab w:val="num" w:pos="4320"/>
        </w:tabs>
        <w:ind w:left="4320" w:hanging="360"/>
      </w:pPr>
      <w:rPr>
        <w:rFonts w:ascii="Wingdings 2" w:hAnsi="Wingdings 2" w:hint="default"/>
      </w:rPr>
    </w:lvl>
    <w:lvl w:ilvl="6" w:tplc="6DCE0214" w:tentative="1">
      <w:start w:val="1"/>
      <w:numFmt w:val="bullet"/>
      <w:lvlText w:val=""/>
      <w:lvlJc w:val="left"/>
      <w:pPr>
        <w:tabs>
          <w:tab w:val="num" w:pos="5040"/>
        </w:tabs>
        <w:ind w:left="5040" w:hanging="360"/>
      </w:pPr>
      <w:rPr>
        <w:rFonts w:ascii="Wingdings 2" w:hAnsi="Wingdings 2" w:hint="default"/>
      </w:rPr>
    </w:lvl>
    <w:lvl w:ilvl="7" w:tplc="02689FF6" w:tentative="1">
      <w:start w:val="1"/>
      <w:numFmt w:val="bullet"/>
      <w:lvlText w:val=""/>
      <w:lvlJc w:val="left"/>
      <w:pPr>
        <w:tabs>
          <w:tab w:val="num" w:pos="5760"/>
        </w:tabs>
        <w:ind w:left="5760" w:hanging="360"/>
      </w:pPr>
      <w:rPr>
        <w:rFonts w:ascii="Wingdings 2" w:hAnsi="Wingdings 2" w:hint="default"/>
      </w:rPr>
    </w:lvl>
    <w:lvl w:ilvl="8" w:tplc="252676DC"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29491D0B"/>
    <w:multiLevelType w:val="hybridMultilevel"/>
    <w:tmpl w:val="2DF6A286"/>
    <w:lvl w:ilvl="0" w:tplc="E920047A">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265BE1"/>
    <w:multiLevelType w:val="hybridMultilevel"/>
    <w:tmpl w:val="5596D00A"/>
    <w:lvl w:ilvl="0" w:tplc="471C6A7A">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4D7FAA"/>
    <w:multiLevelType w:val="hybridMultilevel"/>
    <w:tmpl w:val="5696143C"/>
    <w:lvl w:ilvl="0" w:tplc="ECEA7FA4">
      <w:start w:val="1"/>
      <w:numFmt w:val="decimal"/>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B807A1"/>
    <w:multiLevelType w:val="hybridMultilevel"/>
    <w:tmpl w:val="C0CABDAE"/>
    <w:name w:val="WW8Num102246"/>
    <w:lvl w:ilvl="0" w:tplc="6AEA2D90">
      <w:start w:val="4"/>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364825E4"/>
    <w:multiLevelType w:val="hybridMultilevel"/>
    <w:tmpl w:val="9F12EFFE"/>
    <w:name w:val="WW8Num10223"/>
    <w:lvl w:ilvl="0" w:tplc="131EEB4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374C215A"/>
    <w:multiLevelType w:val="hybridMultilevel"/>
    <w:tmpl w:val="FC481092"/>
    <w:name w:val="WW8Num102242"/>
    <w:lvl w:ilvl="0" w:tplc="040C0015">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15:restartNumberingAfterBreak="0">
    <w:nsid w:val="3A41102F"/>
    <w:multiLevelType w:val="multilevel"/>
    <w:tmpl w:val="00725312"/>
    <w:name w:val="heading"/>
    <w:lvl w:ilvl="0">
      <w:start w:val="1"/>
      <w:numFmt w:val="bullet"/>
      <w:lvlText w:val=""/>
      <w:lvlJc w:val="left"/>
      <w:pPr>
        <w:tabs>
          <w:tab w:val="num" w:pos="600"/>
        </w:tabs>
        <w:ind w:left="600" w:hanging="360"/>
      </w:pPr>
      <w:rPr>
        <w:rFonts w:ascii="Symbol" w:hAnsi="Symbol" w:hint="default"/>
      </w:rPr>
    </w:lvl>
    <w:lvl w:ilvl="1">
      <w:start w:val="1"/>
      <w:numFmt w:val="decimal"/>
      <w:lvlText w:val="%2."/>
      <w:lvlJc w:val="left"/>
      <w:pPr>
        <w:tabs>
          <w:tab w:val="num" w:pos="1320"/>
        </w:tabs>
        <w:ind w:left="1320" w:hanging="360"/>
      </w:pPr>
      <w:rPr>
        <w:rFonts w:cs="Times New Roman"/>
      </w:rPr>
    </w:lvl>
    <w:lvl w:ilvl="2">
      <w:start w:val="1"/>
      <w:numFmt w:val="decimal"/>
      <w:lvlText w:val="%3."/>
      <w:lvlJc w:val="left"/>
      <w:pPr>
        <w:tabs>
          <w:tab w:val="num" w:pos="1680"/>
        </w:tabs>
        <w:ind w:left="1680" w:hanging="360"/>
      </w:pPr>
      <w:rPr>
        <w:rFonts w:cs="Times New Roman"/>
      </w:rPr>
    </w:lvl>
    <w:lvl w:ilvl="3">
      <w:start w:val="1"/>
      <w:numFmt w:val="decimal"/>
      <w:lvlText w:val="%4."/>
      <w:lvlJc w:val="left"/>
      <w:pPr>
        <w:tabs>
          <w:tab w:val="num" w:pos="2040"/>
        </w:tabs>
        <w:ind w:left="2040" w:hanging="360"/>
      </w:pPr>
      <w:rPr>
        <w:rFonts w:cs="Times New Roman"/>
      </w:rPr>
    </w:lvl>
    <w:lvl w:ilvl="4">
      <w:start w:val="1"/>
      <w:numFmt w:val="decimal"/>
      <w:lvlText w:val="%5."/>
      <w:lvlJc w:val="left"/>
      <w:pPr>
        <w:tabs>
          <w:tab w:val="num" w:pos="2400"/>
        </w:tabs>
        <w:ind w:left="2400" w:hanging="360"/>
      </w:pPr>
      <w:rPr>
        <w:rFonts w:cs="Times New Roman"/>
      </w:rPr>
    </w:lvl>
    <w:lvl w:ilvl="5">
      <w:start w:val="1"/>
      <w:numFmt w:val="decimal"/>
      <w:lvlText w:val="%6."/>
      <w:lvlJc w:val="left"/>
      <w:pPr>
        <w:tabs>
          <w:tab w:val="num" w:pos="2760"/>
        </w:tabs>
        <w:ind w:left="2760" w:hanging="360"/>
      </w:pPr>
      <w:rPr>
        <w:rFonts w:cs="Times New Roman"/>
      </w:rPr>
    </w:lvl>
    <w:lvl w:ilvl="6">
      <w:start w:val="1"/>
      <w:numFmt w:val="decimal"/>
      <w:lvlText w:val="%7."/>
      <w:lvlJc w:val="left"/>
      <w:pPr>
        <w:tabs>
          <w:tab w:val="num" w:pos="3120"/>
        </w:tabs>
        <w:ind w:left="3120" w:hanging="360"/>
      </w:pPr>
      <w:rPr>
        <w:rFonts w:cs="Times New Roman"/>
      </w:rPr>
    </w:lvl>
    <w:lvl w:ilvl="7">
      <w:start w:val="1"/>
      <w:numFmt w:val="decimal"/>
      <w:lvlText w:val="%8."/>
      <w:lvlJc w:val="left"/>
      <w:pPr>
        <w:tabs>
          <w:tab w:val="num" w:pos="3480"/>
        </w:tabs>
        <w:ind w:left="3480" w:hanging="360"/>
      </w:pPr>
      <w:rPr>
        <w:rFonts w:cs="Times New Roman"/>
      </w:rPr>
    </w:lvl>
    <w:lvl w:ilvl="8">
      <w:start w:val="1"/>
      <w:numFmt w:val="decimal"/>
      <w:lvlText w:val="%9."/>
      <w:lvlJc w:val="left"/>
      <w:pPr>
        <w:tabs>
          <w:tab w:val="num" w:pos="3840"/>
        </w:tabs>
        <w:ind w:left="3840" w:hanging="360"/>
      </w:pPr>
      <w:rPr>
        <w:rFonts w:cs="Times New Roman"/>
      </w:rPr>
    </w:lvl>
  </w:abstractNum>
  <w:abstractNum w:abstractNumId="38" w15:restartNumberingAfterBreak="0">
    <w:nsid w:val="445D5884"/>
    <w:multiLevelType w:val="singleLevel"/>
    <w:tmpl w:val="040C0015"/>
    <w:name w:val="WW8Num10224"/>
    <w:lvl w:ilvl="0">
      <w:start w:val="1"/>
      <w:numFmt w:val="upperLetter"/>
      <w:lvlText w:val="%1."/>
      <w:lvlJc w:val="left"/>
      <w:pPr>
        <w:ind w:left="720" w:hanging="360"/>
      </w:pPr>
      <w:rPr>
        <w:rFonts w:cs="Times New Roman" w:hint="default"/>
      </w:rPr>
    </w:lvl>
  </w:abstractNum>
  <w:abstractNum w:abstractNumId="39" w15:restartNumberingAfterBreak="0">
    <w:nsid w:val="4B3A333C"/>
    <w:multiLevelType w:val="hybridMultilevel"/>
    <w:tmpl w:val="A07E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74343F"/>
    <w:multiLevelType w:val="hybridMultilevel"/>
    <w:tmpl w:val="1F486ED2"/>
    <w:name w:val="WW8Num10222"/>
    <w:lvl w:ilvl="0" w:tplc="4D089E00">
      <w:start w:val="1"/>
      <w:numFmt w:val="upperLetter"/>
      <w:lvlText w:val="%1."/>
      <w:lvlJc w:val="left"/>
      <w:pPr>
        <w:ind w:left="720" w:hanging="360"/>
      </w:pPr>
      <w:rPr>
        <w:rFonts w:cs="Times New Roman" w:hint="default"/>
      </w:rPr>
    </w:lvl>
    <w:lvl w:ilvl="1" w:tplc="E8302152" w:tentative="1">
      <w:start w:val="1"/>
      <w:numFmt w:val="lowerLetter"/>
      <w:lvlText w:val="%2."/>
      <w:lvlJc w:val="left"/>
      <w:pPr>
        <w:ind w:left="1440" w:hanging="360"/>
      </w:pPr>
      <w:rPr>
        <w:rFonts w:cs="Times New Roman"/>
      </w:rPr>
    </w:lvl>
    <w:lvl w:ilvl="2" w:tplc="B358CC60" w:tentative="1">
      <w:start w:val="1"/>
      <w:numFmt w:val="lowerRoman"/>
      <w:lvlText w:val="%3."/>
      <w:lvlJc w:val="right"/>
      <w:pPr>
        <w:ind w:left="2160" w:hanging="180"/>
      </w:pPr>
      <w:rPr>
        <w:rFonts w:cs="Times New Roman"/>
      </w:rPr>
    </w:lvl>
    <w:lvl w:ilvl="3" w:tplc="041C18F2" w:tentative="1">
      <w:start w:val="1"/>
      <w:numFmt w:val="decimal"/>
      <w:lvlText w:val="%4."/>
      <w:lvlJc w:val="left"/>
      <w:pPr>
        <w:ind w:left="2880" w:hanging="360"/>
      </w:pPr>
      <w:rPr>
        <w:rFonts w:cs="Times New Roman"/>
      </w:rPr>
    </w:lvl>
    <w:lvl w:ilvl="4" w:tplc="3CDE6684" w:tentative="1">
      <w:start w:val="1"/>
      <w:numFmt w:val="lowerLetter"/>
      <w:lvlText w:val="%5."/>
      <w:lvlJc w:val="left"/>
      <w:pPr>
        <w:ind w:left="3600" w:hanging="360"/>
      </w:pPr>
      <w:rPr>
        <w:rFonts w:cs="Times New Roman"/>
      </w:rPr>
    </w:lvl>
    <w:lvl w:ilvl="5" w:tplc="4BC6417E" w:tentative="1">
      <w:start w:val="1"/>
      <w:numFmt w:val="lowerRoman"/>
      <w:lvlText w:val="%6."/>
      <w:lvlJc w:val="right"/>
      <w:pPr>
        <w:ind w:left="4320" w:hanging="180"/>
      </w:pPr>
      <w:rPr>
        <w:rFonts w:cs="Times New Roman"/>
      </w:rPr>
    </w:lvl>
    <w:lvl w:ilvl="6" w:tplc="ECAACE6A" w:tentative="1">
      <w:start w:val="1"/>
      <w:numFmt w:val="decimal"/>
      <w:lvlText w:val="%7."/>
      <w:lvlJc w:val="left"/>
      <w:pPr>
        <w:ind w:left="5040" w:hanging="360"/>
      </w:pPr>
      <w:rPr>
        <w:rFonts w:cs="Times New Roman"/>
      </w:rPr>
    </w:lvl>
    <w:lvl w:ilvl="7" w:tplc="582605EA" w:tentative="1">
      <w:start w:val="1"/>
      <w:numFmt w:val="lowerLetter"/>
      <w:lvlText w:val="%8."/>
      <w:lvlJc w:val="left"/>
      <w:pPr>
        <w:ind w:left="5760" w:hanging="360"/>
      </w:pPr>
      <w:rPr>
        <w:rFonts w:cs="Times New Roman"/>
      </w:rPr>
    </w:lvl>
    <w:lvl w:ilvl="8" w:tplc="2E223FEC" w:tentative="1">
      <w:start w:val="1"/>
      <w:numFmt w:val="lowerRoman"/>
      <w:lvlText w:val="%9."/>
      <w:lvlJc w:val="right"/>
      <w:pPr>
        <w:ind w:left="6480" w:hanging="180"/>
      </w:pPr>
      <w:rPr>
        <w:rFonts w:cs="Times New Roman"/>
      </w:rPr>
    </w:lvl>
  </w:abstractNum>
  <w:abstractNum w:abstractNumId="41" w15:restartNumberingAfterBreak="0">
    <w:nsid w:val="4C836FE4"/>
    <w:multiLevelType w:val="hybridMultilevel"/>
    <w:tmpl w:val="B3426E20"/>
    <w:lvl w:ilvl="0" w:tplc="FF1A3078">
      <w:start w:val="1"/>
      <w:numFmt w:val="decimal"/>
      <w:lvlText w:val="%1."/>
      <w:lvlJc w:val="left"/>
      <w:pPr>
        <w:ind w:left="558"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42" w15:restartNumberingAfterBreak="0">
    <w:nsid w:val="4CE24868"/>
    <w:multiLevelType w:val="hybridMultilevel"/>
    <w:tmpl w:val="290C2DF4"/>
    <w:lvl w:ilvl="0" w:tplc="8D4C0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29392A"/>
    <w:multiLevelType w:val="hybridMultilevel"/>
    <w:tmpl w:val="A8428C50"/>
    <w:lvl w:ilvl="0" w:tplc="976A3A4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15:restartNumberingAfterBreak="0">
    <w:nsid w:val="6428174C"/>
    <w:multiLevelType w:val="singleLevel"/>
    <w:tmpl w:val="89586F34"/>
    <w:name w:val="WW8Num105"/>
    <w:lvl w:ilvl="0">
      <w:start w:val="1"/>
      <w:numFmt w:val="lowerLetter"/>
      <w:lvlText w:val="%1)"/>
      <w:legacy w:legacy="1" w:legacySpace="0" w:legacyIndent="360"/>
      <w:lvlJc w:val="left"/>
      <w:pPr>
        <w:ind w:left="1440" w:hanging="360"/>
      </w:pPr>
      <w:rPr>
        <w:rFonts w:cs="Times New Roman"/>
      </w:rPr>
    </w:lvl>
  </w:abstractNum>
  <w:abstractNum w:abstractNumId="45" w15:restartNumberingAfterBreak="0">
    <w:nsid w:val="6AC73085"/>
    <w:multiLevelType w:val="hybridMultilevel"/>
    <w:tmpl w:val="22989CAA"/>
    <w:lvl w:ilvl="0" w:tplc="A1A6F282">
      <w:numFmt w:val="bullet"/>
      <w:lvlText w:val="-"/>
      <w:lvlJc w:val="left"/>
      <w:pPr>
        <w:ind w:left="606" w:hanging="360"/>
      </w:pPr>
      <w:rPr>
        <w:rFonts w:ascii="Arial" w:eastAsia="Calibri" w:hAnsi="Arial" w:cs="Arial" w:hint="default"/>
      </w:rPr>
    </w:lvl>
    <w:lvl w:ilvl="1" w:tplc="04090003" w:tentative="1">
      <w:start w:val="1"/>
      <w:numFmt w:val="bullet"/>
      <w:lvlText w:val="o"/>
      <w:lvlJc w:val="left"/>
      <w:pPr>
        <w:ind w:left="1326" w:hanging="360"/>
      </w:pPr>
      <w:rPr>
        <w:rFonts w:ascii="Courier New" w:hAnsi="Courier New" w:cs="Courier New" w:hint="default"/>
      </w:rPr>
    </w:lvl>
    <w:lvl w:ilvl="2" w:tplc="04090005" w:tentative="1">
      <w:start w:val="1"/>
      <w:numFmt w:val="bullet"/>
      <w:lvlText w:val=""/>
      <w:lvlJc w:val="left"/>
      <w:pPr>
        <w:ind w:left="2046" w:hanging="360"/>
      </w:pPr>
      <w:rPr>
        <w:rFonts w:ascii="Wingdings" w:hAnsi="Wingdings" w:hint="default"/>
      </w:rPr>
    </w:lvl>
    <w:lvl w:ilvl="3" w:tplc="04090001" w:tentative="1">
      <w:start w:val="1"/>
      <w:numFmt w:val="bullet"/>
      <w:lvlText w:val=""/>
      <w:lvlJc w:val="left"/>
      <w:pPr>
        <w:ind w:left="2766" w:hanging="360"/>
      </w:pPr>
      <w:rPr>
        <w:rFonts w:ascii="Symbol" w:hAnsi="Symbol" w:hint="default"/>
      </w:rPr>
    </w:lvl>
    <w:lvl w:ilvl="4" w:tplc="04090003" w:tentative="1">
      <w:start w:val="1"/>
      <w:numFmt w:val="bullet"/>
      <w:lvlText w:val="o"/>
      <w:lvlJc w:val="left"/>
      <w:pPr>
        <w:ind w:left="3486" w:hanging="360"/>
      </w:pPr>
      <w:rPr>
        <w:rFonts w:ascii="Courier New" w:hAnsi="Courier New" w:cs="Courier New" w:hint="default"/>
      </w:rPr>
    </w:lvl>
    <w:lvl w:ilvl="5" w:tplc="04090005" w:tentative="1">
      <w:start w:val="1"/>
      <w:numFmt w:val="bullet"/>
      <w:lvlText w:val=""/>
      <w:lvlJc w:val="left"/>
      <w:pPr>
        <w:ind w:left="4206" w:hanging="360"/>
      </w:pPr>
      <w:rPr>
        <w:rFonts w:ascii="Wingdings" w:hAnsi="Wingdings" w:hint="default"/>
      </w:rPr>
    </w:lvl>
    <w:lvl w:ilvl="6" w:tplc="04090001" w:tentative="1">
      <w:start w:val="1"/>
      <w:numFmt w:val="bullet"/>
      <w:lvlText w:val=""/>
      <w:lvlJc w:val="left"/>
      <w:pPr>
        <w:ind w:left="4926" w:hanging="360"/>
      </w:pPr>
      <w:rPr>
        <w:rFonts w:ascii="Symbol" w:hAnsi="Symbol" w:hint="default"/>
      </w:rPr>
    </w:lvl>
    <w:lvl w:ilvl="7" w:tplc="04090003" w:tentative="1">
      <w:start w:val="1"/>
      <w:numFmt w:val="bullet"/>
      <w:lvlText w:val="o"/>
      <w:lvlJc w:val="left"/>
      <w:pPr>
        <w:ind w:left="5646" w:hanging="360"/>
      </w:pPr>
      <w:rPr>
        <w:rFonts w:ascii="Courier New" w:hAnsi="Courier New" w:cs="Courier New" w:hint="default"/>
      </w:rPr>
    </w:lvl>
    <w:lvl w:ilvl="8" w:tplc="04090005" w:tentative="1">
      <w:start w:val="1"/>
      <w:numFmt w:val="bullet"/>
      <w:lvlText w:val=""/>
      <w:lvlJc w:val="left"/>
      <w:pPr>
        <w:ind w:left="6366" w:hanging="360"/>
      </w:pPr>
      <w:rPr>
        <w:rFonts w:ascii="Wingdings" w:hAnsi="Wingdings" w:hint="default"/>
      </w:rPr>
    </w:lvl>
  </w:abstractNum>
  <w:abstractNum w:abstractNumId="46" w15:restartNumberingAfterBreak="0">
    <w:nsid w:val="6C2356FD"/>
    <w:multiLevelType w:val="singleLevel"/>
    <w:tmpl w:val="356E173A"/>
    <w:name w:val="WW8Num22"/>
    <w:lvl w:ilvl="0">
      <w:start w:val="1"/>
      <w:numFmt w:val="decimal"/>
      <w:lvlText w:val="%1."/>
      <w:lvlJc w:val="left"/>
      <w:pPr>
        <w:ind w:left="1080" w:hanging="360"/>
      </w:pPr>
      <w:rPr>
        <w:rFonts w:cs="Times New Roman" w:hint="default"/>
      </w:rPr>
    </w:lvl>
  </w:abstractNum>
  <w:abstractNum w:abstractNumId="47" w15:restartNumberingAfterBreak="0">
    <w:nsid w:val="6D5239C5"/>
    <w:multiLevelType w:val="hybridMultilevel"/>
    <w:tmpl w:val="D9EA8CBC"/>
    <w:name w:val="WW8Num102243"/>
    <w:lvl w:ilvl="0" w:tplc="07CEE8F2">
      <w:start w:val="1"/>
      <w:numFmt w:val="lowerRoman"/>
      <w:lvlText w:val="%1."/>
      <w:lvlJc w:val="right"/>
      <w:pPr>
        <w:ind w:left="1080" w:hanging="360"/>
      </w:pPr>
      <w:rPr>
        <w:rFonts w:cs="Times New Roman" w:hint="default"/>
      </w:rPr>
    </w:lvl>
    <w:lvl w:ilvl="1" w:tplc="191CA1E4" w:tentative="1">
      <w:start w:val="1"/>
      <w:numFmt w:val="lowerLetter"/>
      <w:lvlText w:val="%2."/>
      <w:lvlJc w:val="left"/>
      <w:pPr>
        <w:ind w:left="1440" w:hanging="360"/>
      </w:pPr>
      <w:rPr>
        <w:rFonts w:cs="Times New Roman"/>
      </w:rPr>
    </w:lvl>
    <w:lvl w:ilvl="2" w:tplc="3F3AFEA4" w:tentative="1">
      <w:start w:val="1"/>
      <w:numFmt w:val="lowerRoman"/>
      <w:lvlText w:val="%3."/>
      <w:lvlJc w:val="right"/>
      <w:pPr>
        <w:ind w:left="2160" w:hanging="180"/>
      </w:pPr>
      <w:rPr>
        <w:rFonts w:cs="Times New Roman"/>
      </w:rPr>
    </w:lvl>
    <w:lvl w:ilvl="3" w:tplc="83A8447E" w:tentative="1">
      <w:start w:val="1"/>
      <w:numFmt w:val="decimal"/>
      <w:lvlText w:val="%4."/>
      <w:lvlJc w:val="left"/>
      <w:pPr>
        <w:ind w:left="2880" w:hanging="360"/>
      </w:pPr>
      <w:rPr>
        <w:rFonts w:cs="Times New Roman"/>
      </w:rPr>
    </w:lvl>
    <w:lvl w:ilvl="4" w:tplc="120A66F0" w:tentative="1">
      <w:start w:val="1"/>
      <w:numFmt w:val="lowerLetter"/>
      <w:lvlText w:val="%5."/>
      <w:lvlJc w:val="left"/>
      <w:pPr>
        <w:ind w:left="3600" w:hanging="360"/>
      </w:pPr>
      <w:rPr>
        <w:rFonts w:cs="Times New Roman"/>
      </w:rPr>
    </w:lvl>
    <w:lvl w:ilvl="5" w:tplc="706078DA" w:tentative="1">
      <w:start w:val="1"/>
      <w:numFmt w:val="lowerRoman"/>
      <w:lvlText w:val="%6."/>
      <w:lvlJc w:val="right"/>
      <w:pPr>
        <w:ind w:left="4320" w:hanging="180"/>
      </w:pPr>
      <w:rPr>
        <w:rFonts w:cs="Times New Roman"/>
      </w:rPr>
    </w:lvl>
    <w:lvl w:ilvl="6" w:tplc="DAEC3A3E" w:tentative="1">
      <w:start w:val="1"/>
      <w:numFmt w:val="decimal"/>
      <w:lvlText w:val="%7."/>
      <w:lvlJc w:val="left"/>
      <w:pPr>
        <w:ind w:left="5040" w:hanging="360"/>
      </w:pPr>
      <w:rPr>
        <w:rFonts w:cs="Times New Roman"/>
      </w:rPr>
    </w:lvl>
    <w:lvl w:ilvl="7" w:tplc="BF407F4A" w:tentative="1">
      <w:start w:val="1"/>
      <w:numFmt w:val="lowerLetter"/>
      <w:lvlText w:val="%8."/>
      <w:lvlJc w:val="left"/>
      <w:pPr>
        <w:ind w:left="5760" w:hanging="360"/>
      </w:pPr>
      <w:rPr>
        <w:rFonts w:cs="Times New Roman"/>
      </w:rPr>
    </w:lvl>
    <w:lvl w:ilvl="8" w:tplc="CC2E803C" w:tentative="1">
      <w:start w:val="1"/>
      <w:numFmt w:val="lowerRoman"/>
      <w:lvlText w:val="%9."/>
      <w:lvlJc w:val="right"/>
      <w:pPr>
        <w:ind w:left="6480" w:hanging="180"/>
      </w:pPr>
      <w:rPr>
        <w:rFonts w:cs="Times New Roman"/>
      </w:rPr>
    </w:lvl>
  </w:abstractNum>
  <w:abstractNum w:abstractNumId="48" w15:restartNumberingAfterBreak="0">
    <w:nsid w:val="6F5011DA"/>
    <w:multiLevelType w:val="hybridMultilevel"/>
    <w:tmpl w:val="4EF8F580"/>
    <w:lvl w:ilvl="0" w:tplc="692408B4">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F226B4"/>
    <w:multiLevelType w:val="multilevel"/>
    <w:tmpl w:val="B9440FEC"/>
    <w:name w:val="WW8Num102"/>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Symbol" w:hAnsi="Symbol"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Symbol" w:hAnsi="Symbol" w:hint="default"/>
      </w:rPr>
    </w:lvl>
    <w:lvl w:ilvl="4">
      <w:start w:val="1"/>
      <w:numFmt w:val="bullet"/>
      <w:lvlText w:val=" "/>
      <w:lvlJc w:val="left"/>
    </w:lvl>
    <w:lvl w:ilvl="5">
      <w:start w:val="1"/>
      <w:numFmt w:val="bullet"/>
      <w:lvlText w:val=" "/>
      <w:lvlJc w:val="left"/>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0" w15:restartNumberingAfterBreak="0">
    <w:nsid w:val="73943285"/>
    <w:multiLevelType w:val="hybridMultilevel"/>
    <w:tmpl w:val="9AECC4E4"/>
    <w:name w:val="WW8Num102244"/>
    <w:lvl w:ilvl="0" w:tplc="14DE074E">
      <w:start w:val="1"/>
      <w:numFmt w:val="decimal"/>
      <w:lvlText w:val="%1."/>
      <w:lvlJc w:val="left"/>
      <w:pPr>
        <w:ind w:left="720" w:hanging="360"/>
      </w:pPr>
      <w:rPr>
        <w:rFonts w:cs="Times New Roman" w:hint="default"/>
      </w:rPr>
    </w:lvl>
    <w:lvl w:ilvl="1" w:tplc="9F340840" w:tentative="1">
      <w:start w:val="1"/>
      <w:numFmt w:val="lowerLetter"/>
      <w:lvlText w:val="%2."/>
      <w:lvlJc w:val="left"/>
      <w:pPr>
        <w:ind w:left="1440" w:hanging="360"/>
      </w:pPr>
      <w:rPr>
        <w:rFonts w:cs="Times New Roman"/>
      </w:rPr>
    </w:lvl>
    <w:lvl w:ilvl="2" w:tplc="FDFAFC2C" w:tentative="1">
      <w:start w:val="1"/>
      <w:numFmt w:val="lowerRoman"/>
      <w:lvlText w:val="%3."/>
      <w:lvlJc w:val="right"/>
      <w:pPr>
        <w:ind w:left="2160" w:hanging="180"/>
      </w:pPr>
      <w:rPr>
        <w:rFonts w:cs="Times New Roman"/>
      </w:rPr>
    </w:lvl>
    <w:lvl w:ilvl="3" w:tplc="F0743D8C" w:tentative="1">
      <w:start w:val="1"/>
      <w:numFmt w:val="decimal"/>
      <w:lvlText w:val="%4."/>
      <w:lvlJc w:val="left"/>
      <w:pPr>
        <w:ind w:left="2880" w:hanging="360"/>
      </w:pPr>
      <w:rPr>
        <w:rFonts w:cs="Times New Roman"/>
      </w:rPr>
    </w:lvl>
    <w:lvl w:ilvl="4" w:tplc="92EA9EC2" w:tentative="1">
      <w:start w:val="1"/>
      <w:numFmt w:val="lowerLetter"/>
      <w:lvlText w:val="%5."/>
      <w:lvlJc w:val="left"/>
      <w:pPr>
        <w:ind w:left="3600" w:hanging="360"/>
      </w:pPr>
      <w:rPr>
        <w:rFonts w:cs="Times New Roman"/>
      </w:rPr>
    </w:lvl>
    <w:lvl w:ilvl="5" w:tplc="16EEEFA8" w:tentative="1">
      <w:start w:val="1"/>
      <w:numFmt w:val="lowerRoman"/>
      <w:lvlText w:val="%6."/>
      <w:lvlJc w:val="right"/>
      <w:pPr>
        <w:ind w:left="4320" w:hanging="180"/>
      </w:pPr>
      <w:rPr>
        <w:rFonts w:cs="Times New Roman"/>
      </w:rPr>
    </w:lvl>
    <w:lvl w:ilvl="6" w:tplc="C4BAAD94" w:tentative="1">
      <w:start w:val="1"/>
      <w:numFmt w:val="decimal"/>
      <w:lvlText w:val="%7."/>
      <w:lvlJc w:val="left"/>
      <w:pPr>
        <w:ind w:left="5040" w:hanging="360"/>
      </w:pPr>
      <w:rPr>
        <w:rFonts w:cs="Times New Roman"/>
      </w:rPr>
    </w:lvl>
    <w:lvl w:ilvl="7" w:tplc="89840510" w:tentative="1">
      <w:start w:val="1"/>
      <w:numFmt w:val="lowerLetter"/>
      <w:lvlText w:val="%8."/>
      <w:lvlJc w:val="left"/>
      <w:pPr>
        <w:ind w:left="5760" w:hanging="360"/>
      </w:pPr>
      <w:rPr>
        <w:rFonts w:cs="Times New Roman"/>
      </w:rPr>
    </w:lvl>
    <w:lvl w:ilvl="8" w:tplc="BA9CA9B2" w:tentative="1">
      <w:start w:val="1"/>
      <w:numFmt w:val="lowerRoman"/>
      <w:lvlText w:val="%9."/>
      <w:lvlJc w:val="right"/>
      <w:pPr>
        <w:ind w:left="6480" w:hanging="180"/>
      </w:pPr>
      <w:rPr>
        <w:rFonts w:cs="Times New Roman"/>
      </w:rPr>
    </w:lvl>
  </w:abstractNum>
  <w:abstractNum w:abstractNumId="51" w15:restartNumberingAfterBreak="0">
    <w:nsid w:val="755C287F"/>
    <w:multiLevelType w:val="hybridMultilevel"/>
    <w:tmpl w:val="6F28E200"/>
    <w:name w:val="WW8Num102247"/>
    <w:lvl w:ilvl="0" w:tplc="CB061AF8">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6276D6"/>
    <w:multiLevelType w:val="hybridMultilevel"/>
    <w:tmpl w:val="9DCC2B06"/>
    <w:name w:val="WW8Num102232"/>
    <w:lvl w:ilvl="0" w:tplc="C5189D52">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C91B93"/>
    <w:multiLevelType w:val="hybridMultilevel"/>
    <w:tmpl w:val="24DC51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2"/>
  </w:num>
  <w:num w:numId="5">
    <w:abstractNumId w:val="4"/>
  </w:num>
  <w:num w:numId="6">
    <w:abstractNumId w:val="3"/>
  </w:num>
  <w:num w:numId="7">
    <w:abstractNumId w:val="2"/>
  </w:num>
  <w:num w:numId="8">
    <w:abstractNumId w:val="1"/>
  </w:num>
  <w:num w:numId="9">
    <w:abstractNumId w:val="0"/>
  </w:num>
  <w:num w:numId="10">
    <w:abstractNumId w:val="48"/>
  </w:num>
  <w:num w:numId="11">
    <w:abstractNumId w:val="41"/>
  </w:num>
  <w:num w:numId="12">
    <w:abstractNumId w:val="28"/>
  </w:num>
  <w:num w:numId="13">
    <w:abstractNumId w:val="12"/>
  </w:num>
  <w:num w:numId="14">
    <w:abstractNumId w:val="11"/>
  </w:num>
  <w:num w:numId="15">
    <w:abstractNumId w:val="10"/>
  </w:num>
  <w:num w:numId="16">
    <w:abstractNumId w:val="9"/>
  </w:num>
  <w:num w:numId="17">
    <w:abstractNumId w:val="8"/>
  </w:num>
  <w:num w:numId="18">
    <w:abstractNumId w:val="32"/>
  </w:num>
  <w:num w:numId="19">
    <w:abstractNumId w:val="33"/>
  </w:num>
  <w:num w:numId="20">
    <w:abstractNumId w:val="43"/>
  </w:num>
  <w:num w:numId="21">
    <w:abstractNumId w:val="29"/>
  </w:num>
  <w:num w:numId="22">
    <w:abstractNumId w:val="24"/>
  </w:num>
  <w:num w:numId="23">
    <w:abstractNumId w:val="30"/>
  </w:num>
  <w:num w:numId="24">
    <w:abstractNumId w:val="45"/>
  </w:num>
  <w:num w:numId="25">
    <w:abstractNumId w:val="22"/>
  </w:num>
  <w:num w:numId="26">
    <w:abstractNumId w:val="27"/>
  </w:num>
  <w:num w:numId="27">
    <w:abstractNumId w:val="31"/>
  </w:num>
  <w:num w:numId="28">
    <w:abstractNumId w:val="39"/>
  </w:num>
  <w:num w:numId="29">
    <w:abstractNumId w:val="53"/>
  </w:num>
  <w:num w:numId="3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linkStyle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240"/>
  <w:hyphenationZone w:val="425"/>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74"/>
    <w:rsid w:val="00001364"/>
    <w:rsid w:val="0000149C"/>
    <w:rsid w:val="00001A77"/>
    <w:rsid w:val="00001CF7"/>
    <w:rsid w:val="00002670"/>
    <w:rsid w:val="00002BCE"/>
    <w:rsid w:val="00003352"/>
    <w:rsid w:val="000034E2"/>
    <w:rsid w:val="00003D0C"/>
    <w:rsid w:val="00003EEF"/>
    <w:rsid w:val="0000407E"/>
    <w:rsid w:val="000044B2"/>
    <w:rsid w:val="00004672"/>
    <w:rsid w:val="00004CC6"/>
    <w:rsid w:val="00004F41"/>
    <w:rsid w:val="000050DF"/>
    <w:rsid w:val="000059FB"/>
    <w:rsid w:val="00007480"/>
    <w:rsid w:val="00007CA7"/>
    <w:rsid w:val="00007D56"/>
    <w:rsid w:val="00007F42"/>
    <w:rsid w:val="00010735"/>
    <w:rsid w:val="00010888"/>
    <w:rsid w:val="00010948"/>
    <w:rsid w:val="00010BB1"/>
    <w:rsid w:val="00010D20"/>
    <w:rsid w:val="00010D79"/>
    <w:rsid w:val="00010DC8"/>
    <w:rsid w:val="0001139D"/>
    <w:rsid w:val="00013640"/>
    <w:rsid w:val="00014537"/>
    <w:rsid w:val="000149ED"/>
    <w:rsid w:val="00014DB0"/>
    <w:rsid w:val="00015375"/>
    <w:rsid w:val="000155EA"/>
    <w:rsid w:val="00015C4F"/>
    <w:rsid w:val="00015D3F"/>
    <w:rsid w:val="000172A7"/>
    <w:rsid w:val="000209A0"/>
    <w:rsid w:val="00021B9D"/>
    <w:rsid w:val="0002223D"/>
    <w:rsid w:val="000226BB"/>
    <w:rsid w:val="0002274C"/>
    <w:rsid w:val="0002289D"/>
    <w:rsid w:val="00022A50"/>
    <w:rsid w:val="0002377B"/>
    <w:rsid w:val="00023ADE"/>
    <w:rsid w:val="00023B3D"/>
    <w:rsid w:val="00023FE7"/>
    <w:rsid w:val="000241D1"/>
    <w:rsid w:val="00024782"/>
    <w:rsid w:val="00024A66"/>
    <w:rsid w:val="00024E2C"/>
    <w:rsid w:val="00026534"/>
    <w:rsid w:val="000271D4"/>
    <w:rsid w:val="00027F4F"/>
    <w:rsid w:val="000304E6"/>
    <w:rsid w:val="0003074C"/>
    <w:rsid w:val="00031007"/>
    <w:rsid w:val="00031032"/>
    <w:rsid w:val="00031983"/>
    <w:rsid w:val="00031A83"/>
    <w:rsid w:val="0003215B"/>
    <w:rsid w:val="000327A5"/>
    <w:rsid w:val="000329B8"/>
    <w:rsid w:val="000331B7"/>
    <w:rsid w:val="00033CF1"/>
    <w:rsid w:val="00033DEF"/>
    <w:rsid w:val="00035699"/>
    <w:rsid w:val="000361A6"/>
    <w:rsid w:val="00036871"/>
    <w:rsid w:val="00036D9C"/>
    <w:rsid w:val="00036DBB"/>
    <w:rsid w:val="0003729F"/>
    <w:rsid w:val="00037983"/>
    <w:rsid w:val="00037AB7"/>
    <w:rsid w:val="00037ADF"/>
    <w:rsid w:val="000408F9"/>
    <w:rsid w:val="0004106C"/>
    <w:rsid w:val="00041938"/>
    <w:rsid w:val="000420A8"/>
    <w:rsid w:val="0004235B"/>
    <w:rsid w:val="00042388"/>
    <w:rsid w:val="00042CE3"/>
    <w:rsid w:val="000436FD"/>
    <w:rsid w:val="00043C0D"/>
    <w:rsid w:val="00044993"/>
    <w:rsid w:val="00044D1F"/>
    <w:rsid w:val="00044D34"/>
    <w:rsid w:val="0004610F"/>
    <w:rsid w:val="000470B4"/>
    <w:rsid w:val="000479A9"/>
    <w:rsid w:val="00047CAA"/>
    <w:rsid w:val="000505AE"/>
    <w:rsid w:val="00050733"/>
    <w:rsid w:val="00051948"/>
    <w:rsid w:val="00052378"/>
    <w:rsid w:val="00053537"/>
    <w:rsid w:val="000535C9"/>
    <w:rsid w:val="00053B8E"/>
    <w:rsid w:val="00053D70"/>
    <w:rsid w:val="00054B96"/>
    <w:rsid w:val="00054F63"/>
    <w:rsid w:val="0005594C"/>
    <w:rsid w:val="00055B44"/>
    <w:rsid w:val="000566EB"/>
    <w:rsid w:val="0005775D"/>
    <w:rsid w:val="0005776A"/>
    <w:rsid w:val="000579B4"/>
    <w:rsid w:val="00061475"/>
    <w:rsid w:val="000618A5"/>
    <w:rsid w:val="00061EB1"/>
    <w:rsid w:val="000620F7"/>
    <w:rsid w:val="00062A99"/>
    <w:rsid w:val="00062E49"/>
    <w:rsid w:val="00064C4F"/>
    <w:rsid w:val="00064EB6"/>
    <w:rsid w:val="00064FFA"/>
    <w:rsid w:val="0006670C"/>
    <w:rsid w:val="0006712B"/>
    <w:rsid w:val="00067B9A"/>
    <w:rsid w:val="00070771"/>
    <w:rsid w:val="00070D1E"/>
    <w:rsid w:val="00070DB6"/>
    <w:rsid w:val="00071C70"/>
    <w:rsid w:val="00073B75"/>
    <w:rsid w:val="00074047"/>
    <w:rsid w:val="0007435E"/>
    <w:rsid w:val="0007476C"/>
    <w:rsid w:val="0007500A"/>
    <w:rsid w:val="000756F9"/>
    <w:rsid w:val="00076945"/>
    <w:rsid w:val="00076C3D"/>
    <w:rsid w:val="00076CBB"/>
    <w:rsid w:val="00077154"/>
    <w:rsid w:val="0007764A"/>
    <w:rsid w:val="00077E33"/>
    <w:rsid w:val="00077E53"/>
    <w:rsid w:val="00077F7D"/>
    <w:rsid w:val="00080EE9"/>
    <w:rsid w:val="00080F09"/>
    <w:rsid w:val="0008116D"/>
    <w:rsid w:val="00081570"/>
    <w:rsid w:val="00081CF1"/>
    <w:rsid w:val="000821F2"/>
    <w:rsid w:val="000829DC"/>
    <w:rsid w:val="000833E7"/>
    <w:rsid w:val="000836A1"/>
    <w:rsid w:val="00083B72"/>
    <w:rsid w:val="00083E06"/>
    <w:rsid w:val="00084142"/>
    <w:rsid w:val="00084AA7"/>
    <w:rsid w:val="00084E2C"/>
    <w:rsid w:val="00085460"/>
    <w:rsid w:val="00085E97"/>
    <w:rsid w:val="00086AFE"/>
    <w:rsid w:val="00086C41"/>
    <w:rsid w:val="00086C85"/>
    <w:rsid w:val="00087271"/>
    <w:rsid w:val="000874D0"/>
    <w:rsid w:val="00090549"/>
    <w:rsid w:val="00090D43"/>
    <w:rsid w:val="00091731"/>
    <w:rsid w:val="00091C09"/>
    <w:rsid w:val="0009281F"/>
    <w:rsid w:val="00092CBE"/>
    <w:rsid w:val="000932B9"/>
    <w:rsid w:val="00093A46"/>
    <w:rsid w:val="00093FC1"/>
    <w:rsid w:val="00094034"/>
    <w:rsid w:val="00094307"/>
    <w:rsid w:val="00094D25"/>
    <w:rsid w:val="000954B2"/>
    <w:rsid w:val="00095569"/>
    <w:rsid w:val="000955BF"/>
    <w:rsid w:val="000967F1"/>
    <w:rsid w:val="0009696A"/>
    <w:rsid w:val="00096B19"/>
    <w:rsid w:val="00096F78"/>
    <w:rsid w:val="00097AAF"/>
    <w:rsid w:val="000A0213"/>
    <w:rsid w:val="000A0699"/>
    <w:rsid w:val="000A0957"/>
    <w:rsid w:val="000A0D02"/>
    <w:rsid w:val="000A19F3"/>
    <w:rsid w:val="000A1F48"/>
    <w:rsid w:val="000A21F5"/>
    <w:rsid w:val="000A38E4"/>
    <w:rsid w:val="000A525D"/>
    <w:rsid w:val="000A527A"/>
    <w:rsid w:val="000A5575"/>
    <w:rsid w:val="000A6A21"/>
    <w:rsid w:val="000A763F"/>
    <w:rsid w:val="000B01F4"/>
    <w:rsid w:val="000B0613"/>
    <w:rsid w:val="000B1004"/>
    <w:rsid w:val="000B321D"/>
    <w:rsid w:val="000B3488"/>
    <w:rsid w:val="000B34BA"/>
    <w:rsid w:val="000B35ED"/>
    <w:rsid w:val="000B3A8E"/>
    <w:rsid w:val="000B3AA4"/>
    <w:rsid w:val="000B43BB"/>
    <w:rsid w:val="000B456E"/>
    <w:rsid w:val="000B48FD"/>
    <w:rsid w:val="000B4980"/>
    <w:rsid w:val="000B4E8E"/>
    <w:rsid w:val="000B535C"/>
    <w:rsid w:val="000B5563"/>
    <w:rsid w:val="000B562B"/>
    <w:rsid w:val="000B56D2"/>
    <w:rsid w:val="000B5C79"/>
    <w:rsid w:val="000B6313"/>
    <w:rsid w:val="000B67A2"/>
    <w:rsid w:val="000B684B"/>
    <w:rsid w:val="000B6A31"/>
    <w:rsid w:val="000B6E01"/>
    <w:rsid w:val="000B790E"/>
    <w:rsid w:val="000B7928"/>
    <w:rsid w:val="000B7ED6"/>
    <w:rsid w:val="000B7F65"/>
    <w:rsid w:val="000C022C"/>
    <w:rsid w:val="000C0497"/>
    <w:rsid w:val="000C0521"/>
    <w:rsid w:val="000C0CFD"/>
    <w:rsid w:val="000C0FF5"/>
    <w:rsid w:val="000C29D3"/>
    <w:rsid w:val="000C2C3A"/>
    <w:rsid w:val="000C2FF3"/>
    <w:rsid w:val="000C373D"/>
    <w:rsid w:val="000C404C"/>
    <w:rsid w:val="000C4A4B"/>
    <w:rsid w:val="000C5599"/>
    <w:rsid w:val="000C5636"/>
    <w:rsid w:val="000C585E"/>
    <w:rsid w:val="000C6551"/>
    <w:rsid w:val="000C67F2"/>
    <w:rsid w:val="000C698B"/>
    <w:rsid w:val="000C6A06"/>
    <w:rsid w:val="000C6B5E"/>
    <w:rsid w:val="000C6C85"/>
    <w:rsid w:val="000C70C6"/>
    <w:rsid w:val="000C7750"/>
    <w:rsid w:val="000D0347"/>
    <w:rsid w:val="000D096E"/>
    <w:rsid w:val="000D0D96"/>
    <w:rsid w:val="000D11C9"/>
    <w:rsid w:val="000D20C5"/>
    <w:rsid w:val="000D2241"/>
    <w:rsid w:val="000D2A7B"/>
    <w:rsid w:val="000D2CAC"/>
    <w:rsid w:val="000D2CDD"/>
    <w:rsid w:val="000D318E"/>
    <w:rsid w:val="000D3416"/>
    <w:rsid w:val="000D462C"/>
    <w:rsid w:val="000D498F"/>
    <w:rsid w:val="000D5103"/>
    <w:rsid w:val="000D52A7"/>
    <w:rsid w:val="000D5CFE"/>
    <w:rsid w:val="000D660E"/>
    <w:rsid w:val="000D6829"/>
    <w:rsid w:val="000D745C"/>
    <w:rsid w:val="000D7638"/>
    <w:rsid w:val="000D7A97"/>
    <w:rsid w:val="000E007B"/>
    <w:rsid w:val="000E07D3"/>
    <w:rsid w:val="000E0F6D"/>
    <w:rsid w:val="000E1341"/>
    <w:rsid w:val="000E13B9"/>
    <w:rsid w:val="000E1FE6"/>
    <w:rsid w:val="000E2152"/>
    <w:rsid w:val="000E2D08"/>
    <w:rsid w:val="000E2D27"/>
    <w:rsid w:val="000E3D22"/>
    <w:rsid w:val="000E3DB1"/>
    <w:rsid w:val="000E3E7D"/>
    <w:rsid w:val="000E4066"/>
    <w:rsid w:val="000E5159"/>
    <w:rsid w:val="000E5715"/>
    <w:rsid w:val="000E573C"/>
    <w:rsid w:val="000E5A4C"/>
    <w:rsid w:val="000E5D02"/>
    <w:rsid w:val="000E6173"/>
    <w:rsid w:val="000E6838"/>
    <w:rsid w:val="000E71D6"/>
    <w:rsid w:val="000F02D6"/>
    <w:rsid w:val="000F07A7"/>
    <w:rsid w:val="000F08AC"/>
    <w:rsid w:val="000F0A28"/>
    <w:rsid w:val="000F133B"/>
    <w:rsid w:val="000F1C6B"/>
    <w:rsid w:val="000F1DF3"/>
    <w:rsid w:val="000F20A4"/>
    <w:rsid w:val="000F359E"/>
    <w:rsid w:val="000F3C84"/>
    <w:rsid w:val="000F3FD4"/>
    <w:rsid w:val="000F5856"/>
    <w:rsid w:val="000F5C66"/>
    <w:rsid w:val="000F6067"/>
    <w:rsid w:val="000F6325"/>
    <w:rsid w:val="000F64F3"/>
    <w:rsid w:val="000F7A18"/>
    <w:rsid w:val="00101D64"/>
    <w:rsid w:val="00101FD8"/>
    <w:rsid w:val="00102194"/>
    <w:rsid w:val="00102601"/>
    <w:rsid w:val="00104722"/>
    <w:rsid w:val="00104971"/>
    <w:rsid w:val="00105614"/>
    <w:rsid w:val="0010581B"/>
    <w:rsid w:val="001058BC"/>
    <w:rsid w:val="00105934"/>
    <w:rsid w:val="00107881"/>
    <w:rsid w:val="001078C9"/>
    <w:rsid w:val="00107BB7"/>
    <w:rsid w:val="00107F04"/>
    <w:rsid w:val="001102FB"/>
    <w:rsid w:val="00110465"/>
    <w:rsid w:val="00110919"/>
    <w:rsid w:val="001117E3"/>
    <w:rsid w:val="0011267F"/>
    <w:rsid w:val="00112C60"/>
    <w:rsid w:val="00113F60"/>
    <w:rsid w:val="001142AD"/>
    <w:rsid w:val="00114359"/>
    <w:rsid w:val="0011454B"/>
    <w:rsid w:val="001153D6"/>
    <w:rsid w:val="00116000"/>
    <w:rsid w:val="00116361"/>
    <w:rsid w:val="00116F96"/>
    <w:rsid w:val="0011731A"/>
    <w:rsid w:val="00117E4C"/>
    <w:rsid w:val="00121988"/>
    <w:rsid w:val="00121F77"/>
    <w:rsid w:val="001220F6"/>
    <w:rsid w:val="0012220C"/>
    <w:rsid w:val="001222EA"/>
    <w:rsid w:val="0012233F"/>
    <w:rsid w:val="001223DB"/>
    <w:rsid w:val="001227FB"/>
    <w:rsid w:val="00122B65"/>
    <w:rsid w:val="00122C8E"/>
    <w:rsid w:val="00124C12"/>
    <w:rsid w:val="00124F9C"/>
    <w:rsid w:val="0012600A"/>
    <w:rsid w:val="0012625F"/>
    <w:rsid w:val="0012773C"/>
    <w:rsid w:val="00130E3E"/>
    <w:rsid w:val="00131749"/>
    <w:rsid w:val="00131E94"/>
    <w:rsid w:val="001320B9"/>
    <w:rsid w:val="0013288F"/>
    <w:rsid w:val="001333DE"/>
    <w:rsid w:val="001335DD"/>
    <w:rsid w:val="00133DED"/>
    <w:rsid w:val="00135600"/>
    <w:rsid w:val="00135D4A"/>
    <w:rsid w:val="0013638F"/>
    <w:rsid w:val="00136576"/>
    <w:rsid w:val="0013667E"/>
    <w:rsid w:val="001366A1"/>
    <w:rsid w:val="00137E2E"/>
    <w:rsid w:val="00140166"/>
    <w:rsid w:val="00140345"/>
    <w:rsid w:val="00140AED"/>
    <w:rsid w:val="00140D5B"/>
    <w:rsid w:val="00140E4C"/>
    <w:rsid w:val="001411B9"/>
    <w:rsid w:val="0014138A"/>
    <w:rsid w:val="001414BC"/>
    <w:rsid w:val="001417D3"/>
    <w:rsid w:val="00141B34"/>
    <w:rsid w:val="00141F4C"/>
    <w:rsid w:val="00142E16"/>
    <w:rsid w:val="00143273"/>
    <w:rsid w:val="0014375E"/>
    <w:rsid w:val="00143E04"/>
    <w:rsid w:val="00144565"/>
    <w:rsid w:val="00144603"/>
    <w:rsid w:val="001447C9"/>
    <w:rsid w:val="00144FD4"/>
    <w:rsid w:val="001460BD"/>
    <w:rsid w:val="00146C16"/>
    <w:rsid w:val="00146D3F"/>
    <w:rsid w:val="0014736A"/>
    <w:rsid w:val="001473A1"/>
    <w:rsid w:val="00147D04"/>
    <w:rsid w:val="001501C3"/>
    <w:rsid w:val="001501C5"/>
    <w:rsid w:val="001505E9"/>
    <w:rsid w:val="001506E7"/>
    <w:rsid w:val="001514E7"/>
    <w:rsid w:val="00151B61"/>
    <w:rsid w:val="00152175"/>
    <w:rsid w:val="00152399"/>
    <w:rsid w:val="00153B43"/>
    <w:rsid w:val="00154572"/>
    <w:rsid w:val="00154AF0"/>
    <w:rsid w:val="00154CFB"/>
    <w:rsid w:val="00154E3D"/>
    <w:rsid w:val="00155820"/>
    <w:rsid w:val="0015762B"/>
    <w:rsid w:val="0015795C"/>
    <w:rsid w:val="00157D99"/>
    <w:rsid w:val="001604FD"/>
    <w:rsid w:val="00160751"/>
    <w:rsid w:val="001607AA"/>
    <w:rsid w:val="001607DF"/>
    <w:rsid w:val="00160E21"/>
    <w:rsid w:val="0016126E"/>
    <w:rsid w:val="0016185A"/>
    <w:rsid w:val="00161AE3"/>
    <w:rsid w:val="00161B8F"/>
    <w:rsid w:val="00162154"/>
    <w:rsid w:val="001623E6"/>
    <w:rsid w:val="0016272F"/>
    <w:rsid w:val="001628A1"/>
    <w:rsid w:val="0016319B"/>
    <w:rsid w:val="0016345C"/>
    <w:rsid w:val="001636F2"/>
    <w:rsid w:val="00163D8F"/>
    <w:rsid w:val="0016411E"/>
    <w:rsid w:val="001645B0"/>
    <w:rsid w:val="00165C48"/>
    <w:rsid w:val="00166506"/>
    <w:rsid w:val="00166A86"/>
    <w:rsid w:val="00166B4D"/>
    <w:rsid w:val="00166C2E"/>
    <w:rsid w:val="00167683"/>
    <w:rsid w:val="00170108"/>
    <w:rsid w:val="00170289"/>
    <w:rsid w:val="0017039B"/>
    <w:rsid w:val="00170AEB"/>
    <w:rsid w:val="00170FB3"/>
    <w:rsid w:val="00171383"/>
    <w:rsid w:val="001725BC"/>
    <w:rsid w:val="0017260B"/>
    <w:rsid w:val="00172B57"/>
    <w:rsid w:val="00173DDA"/>
    <w:rsid w:val="00174DF0"/>
    <w:rsid w:val="00174FE4"/>
    <w:rsid w:val="001759A9"/>
    <w:rsid w:val="001759CB"/>
    <w:rsid w:val="00175FB8"/>
    <w:rsid w:val="0017621E"/>
    <w:rsid w:val="001764D9"/>
    <w:rsid w:val="0017679A"/>
    <w:rsid w:val="0017691F"/>
    <w:rsid w:val="0017752E"/>
    <w:rsid w:val="00177C17"/>
    <w:rsid w:val="001800CE"/>
    <w:rsid w:val="0018076A"/>
    <w:rsid w:val="00180770"/>
    <w:rsid w:val="0018238F"/>
    <w:rsid w:val="00182604"/>
    <w:rsid w:val="001827ED"/>
    <w:rsid w:val="0018313D"/>
    <w:rsid w:val="00183897"/>
    <w:rsid w:val="00183FB1"/>
    <w:rsid w:val="00184558"/>
    <w:rsid w:val="00184D34"/>
    <w:rsid w:val="0018592A"/>
    <w:rsid w:val="00185B72"/>
    <w:rsid w:val="00186108"/>
    <w:rsid w:val="00186AA5"/>
    <w:rsid w:val="00186D66"/>
    <w:rsid w:val="00187045"/>
    <w:rsid w:val="0018767A"/>
    <w:rsid w:val="00187C40"/>
    <w:rsid w:val="001915C9"/>
    <w:rsid w:val="00191F7E"/>
    <w:rsid w:val="00192D8A"/>
    <w:rsid w:val="00193147"/>
    <w:rsid w:val="00193712"/>
    <w:rsid w:val="00193EB6"/>
    <w:rsid w:val="0019438E"/>
    <w:rsid w:val="001946A8"/>
    <w:rsid w:val="00194743"/>
    <w:rsid w:val="0019578D"/>
    <w:rsid w:val="0019627F"/>
    <w:rsid w:val="00196F4B"/>
    <w:rsid w:val="00197966"/>
    <w:rsid w:val="00197C12"/>
    <w:rsid w:val="00197F08"/>
    <w:rsid w:val="001A07FE"/>
    <w:rsid w:val="001A0945"/>
    <w:rsid w:val="001A0DFD"/>
    <w:rsid w:val="001A1453"/>
    <w:rsid w:val="001A18CE"/>
    <w:rsid w:val="001A1A2F"/>
    <w:rsid w:val="001A1B5B"/>
    <w:rsid w:val="001A1C24"/>
    <w:rsid w:val="001A204C"/>
    <w:rsid w:val="001A2818"/>
    <w:rsid w:val="001A2D94"/>
    <w:rsid w:val="001A31E8"/>
    <w:rsid w:val="001A32AF"/>
    <w:rsid w:val="001A41E6"/>
    <w:rsid w:val="001A45B9"/>
    <w:rsid w:val="001A69C2"/>
    <w:rsid w:val="001A7266"/>
    <w:rsid w:val="001A7867"/>
    <w:rsid w:val="001A7B6A"/>
    <w:rsid w:val="001A7FFE"/>
    <w:rsid w:val="001B0F88"/>
    <w:rsid w:val="001B11CA"/>
    <w:rsid w:val="001B12AD"/>
    <w:rsid w:val="001B14C9"/>
    <w:rsid w:val="001B1540"/>
    <w:rsid w:val="001B20F3"/>
    <w:rsid w:val="001B2466"/>
    <w:rsid w:val="001B2A51"/>
    <w:rsid w:val="001B2AC6"/>
    <w:rsid w:val="001B3643"/>
    <w:rsid w:val="001B3F1F"/>
    <w:rsid w:val="001B48D7"/>
    <w:rsid w:val="001B4B04"/>
    <w:rsid w:val="001B5F16"/>
    <w:rsid w:val="001B6E74"/>
    <w:rsid w:val="001B738A"/>
    <w:rsid w:val="001C00F5"/>
    <w:rsid w:val="001C05BD"/>
    <w:rsid w:val="001C0F7B"/>
    <w:rsid w:val="001C1C7D"/>
    <w:rsid w:val="001C1F93"/>
    <w:rsid w:val="001C22F5"/>
    <w:rsid w:val="001C25A2"/>
    <w:rsid w:val="001C3735"/>
    <w:rsid w:val="001C39DE"/>
    <w:rsid w:val="001C445B"/>
    <w:rsid w:val="001C4564"/>
    <w:rsid w:val="001C5297"/>
    <w:rsid w:val="001C5561"/>
    <w:rsid w:val="001C5920"/>
    <w:rsid w:val="001C5C0E"/>
    <w:rsid w:val="001C5D82"/>
    <w:rsid w:val="001C7145"/>
    <w:rsid w:val="001C7449"/>
    <w:rsid w:val="001C74A8"/>
    <w:rsid w:val="001C7A49"/>
    <w:rsid w:val="001C7E65"/>
    <w:rsid w:val="001D1307"/>
    <w:rsid w:val="001D1ACE"/>
    <w:rsid w:val="001D2242"/>
    <w:rsid w:val="001D2395"/>
    <w:rsid w:val="001D28AD"/>
    <w:rsid w:val="001D3C36"/>
    <w:rsid w:val="001D4220"/>
    <w:rsid w:val="001D44DD"/>
    <w:rsid w:val="001D5109"/>
    <w:rsid w:val="001D5189"/>
    <w:rsid w:val="001D518E"/>
    <w:rsid w:val="001D6CD0"/>
    <w:rsid w:val="001D6D86"/>
    <w:rsid w:val="001D73E1"/>
    <w:rsid w:val="001D743A"/>
    <w:rsid w:val="001D77D7"/>
    <w:rsid w:val="001D7C96"/>
    <w:rsid w:val="001D7D64"/>
    <w:rsid w:val="001E02B5"/>
    <w:rsid w:val="001E0556"/>
    <w:rsid w:val="001E06C2"/>
    <w:rsid w:val="001E0E68"/>
    <w:rsid w:val="001E10E4"/>
    <w:rsid w:val="001E1345"/>
    <w:rsid w:val="001E13E2"/>
    <w:rsid w:val="001E1E1D"/>
    <w:rsid w:val="001E29F4"/>
    <w:rsid w:val="001E3C85"/>
    <w:rsid w:val="001E445D"/>
    <w:rsid w:val="001E511C"/>
    <w:rsid w:val="001E5A62"/>
    <w:rsid w:val="001E5E5E"/>
    <w:rsid w:val="001E674E"/>
    <w:rsid w:val="001E7346"/>
    <w:rsid w:val="001E74CB"/>
    <w:rsid w:val="001E7AF3"/>
    <w:rsid w:val="001E7F7E"/>
    <w:rsid w:val="001F0153"/>
    <w:rsid w:val="001F12F1"/>
    <w:rsid w:val="001F13CC"/>
    <w:rsid w:val="001F279B"/>
    <w:rsid w:val="001F2AD3"/>
    <w:rsid w:val="001F2C17"/>
    <w:rsid w:val="001F2FC1"/>
    <w:rsid w:val="001F368D"/>
    <w:rsid w:val="001F39FA"/>
    <w:rsid w:val="001F6137"/>
    <w:rsid w:val="001F7654"/>
    <w:rsid w:val="002002B0"/>
    <w:rsid w:val="00201B5D"/>
    <w:rsid w:val="0020277F"/>
    <w:rsid w:val="00202E74"/>
    <w:rsid w:val="00203449"/>
    <w:rsid w:val="00203607"/>
    <w:rsid w:val="002049E4"/>
    <w:rsid w:val="00204C14"/>
    <w:rsid w:val="00205930"/>
    <w:rsid w:val="002079BF"/>
    <w:rsid w:val="002079C6"/>
    <w:rsid w:val="00207C7D"/>
    <w:rsid w:val="00210624"/>
    <w:rsid w:val="00211161"/>
    <w:rsid w:val="002111C5"/>
    <w:rsid w:val="00211495"/>
    <w:rsid w:val="0021396F"/>
    <w:rsid w:val="00213D11"/>
    <w:rsid w:val="00213D82"/>
    <w:rsid w:val="002148E7"/>
    <w:rsid w:val="002155BB"/>
    <w:rsid w:val="00215671"/>
    <w:rsid w:val="002160CE"/>
    <w:rsid w:val="00216CFD"/>
    <w:rsid w:val="002179F3"/>
    <w:rsid w:val="00217A0F"/>
    <w:rsid w:val="002202B2"/>
    <w:rsid w:val="0022132A"/>
    <w:rsid w:val="00221D33"/>
    <w:rsid w:val="002220BB"/>
    <w:rsid w:val="00222751"/>
    <w:rsid w:val="00222DAD"/>
    <w:rsid w:val="00223097"/>
    <w:rsid w:val="00223C35"/>
    <w:rsid w:val="0022431E"/>
    <w:rsid w:val="0022459C"/>
    <w:rsid w:val="00224E12"/>
    <w:rsid w:val="00224E6D"/>
    <w:rsid w:val="002255EA"/>
    <w:rsid w:val="00225DC1"/>
    <w:rsid w:val="00226840"/>
    <w:rsid w:val="00226E99"/>
    <w:rsid w:val="002278B7"/>
    <w:rsid w:val="00231697"/>
    <w:rsid w:val="00231869"/>
    <w:rsid w:val="00231C95"/>
    <w:rsid w:val="0023297C"/>
    <w:rsid w:val="002335DB"/>
    <w:rsid w:val="0023361D"/>
    <w:rsid w:val="00233DFF"/>
    <w:rsid w:val="00234232"/>
    <w:rsid w:val="002342D1"/>
    <w:rsid w:val="002343EB"/>
    <w:rsid w:val="002350DD"/>
    <w:rsid w:val="002352DE"/>
    <w:rsid w:val="0023535B"/>
    <w:rsid w:val="002358A6"/>
    <w:rsid w:val="00235D91"/>
    <w:rsid w:val="00235FCF"/>
    <w:rsid w:val="002366B0"/>
    <w:rsid w:val="002366EC"/>
    <w:rsid w:val="002376A8"/>
    <w:rsid w:val="0023772C"/>
    <w:rsid w:val="0024055C"/>
    <w:rsid w:val="00241829"/>
    <w:rsid w:val="0024187A"/>
    <w:rsid w:val="00241908"/>
    <w:rsid w:val="00241FF4"/>
    <w:rsid w:val="002435E8"/>
    <w:rsid w:val="0024398D"/>
    <w:rsid w:val="00244232"/>
    <w:rsid w:val="00244816"/>
    <w:rsid w:val="002448D6"/>
    <w:rsid w:val="00244941"/>
    <w:rsid w:val="00244A1F"/>
    <w:rsid w:val="00244FD6"/>
    <w:rsid w:val="0024557C"/>
    <w:rsid w:val="002455E8"/>
    <w:rsid w:val="002459D7"/>
    <w:rsid w:val="0024679D"/>
    <w:rsid w:val="00246BC8"/>
    <w:rsid w:val="00247464"/>
    <w:rsid w:val="00247739"/>
    <w:rsid w:val="00247746"/>
    <w:rsid w:val="00247B06"/>
    <w:rsid w:val="0025037A"/>
    <w:rsid w:val="002508D6"/>
    <w:rsid w:val="00251054"/>
    <w:rsid w:val="00251A9A"/>
    <w:rsid w:val="00251C91"/>
    <w:rsid w:val="00251D70"/>
    <w:rsid w:val="002527FC"/>
    <w:rsid w:val="00252F91"/>
    <w:rsid w:val="00254610"/>
    <w:rsid w:val="00255535"/>
    <w:rsid w:val="00255E5E"/>
    <w:rsid w:val="00255EAD"/>
    <w:rsid w:val="00255FBB"/>
    <w:rsid w:val="0025657F"/>
    <w:rsid w:val="0025698B"/>
    <w:rsid w:val="00256A7B"/>
    <w:rsid w:val="00256ABD"/>
    <w:rsid w:val="00256B00"/>
    <w:rsid w:val="00256B84"/>
    <w:rsid w:val="00256D89"/>
    <w:rsid w:val="002572DE"/>
    <w:rsid w:val="00257434"/>
    <w:rsid w:val="00257632"/>
    <w:rsid w:val="00257AA1"/>
    <w:rsid w:val="00257AFE"/>
    <w:rsid w:val="00257BEA"/>
    <w:rsid w:val="00257E7E"/>
    <w:rsid w:val="00260BB6"/>
    <w:rsid w:val="00260D37"/>
    <w:rsid w:val="00261C1E"/>
    <w:rsid w:val="00261EEE"/>
    <w:rsid w:val="002629C4"/>
    <w:rsid w:val="00262F08"/>
    <w:rsid w:val="00264222"/>
    <w:rsid w:val="002642D0"/>
    <w:rsid w:val="002647E4"/>
    <w:rsid w:val="00266E08"/>
    <w:rsid w:val="00267635"/>
    <w:rsid w:val="00267695"/>
    <w:rsid w:val="002677B8"/>
    <w:rsid w:val="00267889"/>
    <w:rsid w:val="00267A49"/>
    <w:rsid w:val="00270B6D"/>
    <w:rsid w:val="00270D50"/>
    <w:rsid w:val="002713D1"/>
    <w:rsid w:val="00271689"/>
    <w:rsid w:val="00271B86"/>
    <w:rsid w:val="00271D26"/>
    <w:rsid w:val="002721B0"/>
    <w:rsid w:val="002725BA"/>
    <w:rsid w:val="00272B6A"/>
    <w:rsid w:val="002730F1"/>
    <w:rsid w:val="0027372C"/>
    <w:rsid w:val="00273777"/>
    <w:rsid w:val="00274508"/>
    <w:rsid w:val="00274574"/>
    <w:rsid w:val="002750A6"/>
    <w:rsid w:val="00275372"/>
    <w:rsid w:val="0027544E"/>
    <w:rsid w:val="0027573A"/>
    <w:rsid w:val="00275AA2"/>
    <w:rsid w:val="0027612E"/>
    <w:rsid w:val="0027643D"/>
    <w:rsid w:val="00277A9C"/>
    <w:rsid w:val="00277E12"/>
    <w:rsid w:val="00280449"/>
    <w:rsid w:val="00280A23"/>
    <w:rsid w:val="00281085"/>
    <w:rsid w:val="002818A3"/>
    <w:rsid w:val="002819B3"/>
    <w:rsid w:val="00281BCA"/>
    <w:rsid w:val="00281C39"/>
    <w:rsid w:val="00282592"/>
    <w:rsid w:val="002826A7"/>
    <w:rsid w:val="002826DC"/>
    <w:rsid w:val="002827C7"/>
    <w:rsid w:val="00282B68"/>
    <w:rsid w:val="00282C70"/>
    <w:rsid w:val="00283CB5"/>
    <w:rsid w:val="002846E6"/>
    <w:rsid w:val="0028478F"/>
    <w:rsid w:val="002848B3"/>
    <w:rsid w:val="00284B32"/>
    <w:rsid w:val="00286613"/>
    <w:rsid w:val="0028678E"/>
    <w:rsid w:val="00287289"/>
    <w:rsid w:val="002874F1"/>
    <w:rsid w:val="002877C5"/>
    <w:rsid w:val="00290A3F"/>
    <w:rsid w:val="00291149"/>
    <w:rsid w:val="00291763"/>
    <w:rsid w:val="002919B7"/>
    <w:rsid w:val="00291E85"/>
    <w:rsid w:val="00293A71"/>
    <w:rsid w:val="00293AC9"/>
    <w:rsid w:val="00293BA0"/>
    <w:rsid w:val="00293C02"/>
    <w:rsid w:val="002944CB"/>
    <w:rsid w:val="00294B38"/>
    <w:rsid w:val="00295C93"/>
    <w:rsid w:val="00296714"/>
    <w:rsid w:val="00296FC3"/>
    <w:rsid w:val="002976C3"/>
    <w:rsid w:val="002A0061"/>
    <w:rsid w:val="002A0F22"/>
    <w:rsid w:val="002A133C"/>
    <w:rsid w:val="002A1FE7"/>
    <w:rsid w:val="002A20D7"/>
    <w:rsid w:val="002A213F"/>
    <w:rsid w:val="002A25B2"/>
    <w:rsid w:val="002A2605"/>
    <w:rsid w:val="002A29D5"/>
    <w:rsid w:val="002A3E66"/>
    <w:rsid w:val="002A43A1"/>
    <w:rsid w:val="002A4AE3"/>
    <w:rsid w:val="002A4D3C"/>
    <w:rsid w:val="002A5384"/>
    <w:rsid w:val="002A5721"/>
    <w:rsid w:val="002A5749"/>
    <w:rsid w:val="002A5B33"/>
    <w:rsid w:val="002A632E"/>
    <w:rsid w:val="002A6573"/>
    <w:rsid w:val="002A6F01"/>
    <w:rsid w:val="002A7000"/>
    <w:rsid w:val="002A70A8"/>
    <w:rsid w:val="002A70C2"/>
    <w:rsid w:val="002A7757"/>
    <w:rsid w:val="002A79CE"/>
    <w:rsid w:val="002A7CF1"/>
    <w:rsid w:val="002B03AA"/>
    <w:rsid w:val="002B0793"/>
    <w:rsid w:val="002B09F5"/>
    <w:rsid w:val="002B0B59"/>
    <w:rsid w:val="002B1389"/>
    <w:rsid w:val="002B1AD0"/>
    <w:rsid w:val="002B238B"/>
    <w:rsid w:val="002B269F"/>
    <w:rsid w:val="002B2A3A"/>
    <w:rsid w:val="002B2B0A"/>
    <w:rsid w:val="002B2C05"/>
    <w:rsid w:val="002B321B"/>
    <w:rsid w:val="002B333F"/>
    <w:rsid w:val="002B3EEF"/>
    <w:rsid w:val="002B4939"/>
    <w:rsid w:val="002B496E"/>
    <w:rsid w:val="002B52A0"/>
    <w:rsid w:val="002B5A7E"/>
    <w:rsid w:val="002B5ADE"/>
    <w:rsid w:val="002B61BA"/>
    <w:rsid w:val="002B6451"/>
    <w:rsid w:val="002B68F1"/>
    <w:rsid w:val="002B6985"/>
    <w:rsid w:val="002B720E"/>
    <w:rsid w:val="002B728D"/>
    <w:rsid w:val="002B75AD"/>
    <w:rsid w:val="002B782D"/>
    <w:rsid w:val="002B79C6"/>
    <w:rsid w:val="002B7A61"/>
    <w:rsid w:val="002B7F74"/>
    <w:rsid w:val="002C0950"/>
    <w:rsid w:val="002C11AF"/>
    <w:rsid w:val="002C1339"/>
    <w:rsid w:val="002C1CA0"/>
    <w:rsid w:val="002C1F6B"/>
    <w:rsid w:val="002C202B"/>
    <w:rsid w:val="002C270F"/>
    <w:rsid w:val="002C2997"/>
    <w:rsid w:val="002C314F"/>
    <w:rsid w:val="002C35EC"/>
    <w:rsid w:val="002C388F"/>
    <w:rsid w:val="002C3CB8"/>
    <w:rsid w:val="002C3F97"/>
    <w:rsid w:val="002C4015"/>
    <w:rsid w:val="002C4783"/>
    <w:rsid w:val="002C520D"/>
    <w:rsid w:val="002C52E8"/>
    <w:rsid w:val="002C59AD"/>
    <w:rsid w:val="002C5B64"/>
    <w:rsid w:val="002C5CE8"/>
    <w:rsid w:val="002C5D7A"/>
    <w:rsid w:val="002C5FA3"/>
    <w:rsid w:val="002C61F0"/>
    <w:rsid w:val="002C68A9"/>
    <w:rsid w:val="002C75DA"/>
    <w:rsid w:val="002C7A0F"/>
    <w:rsid w:val="002C7A1A"/>
    <w:rsid w:val="002C7C9E"/>
    <w:rsid w:val="002D0702"/>
    <w:rsid w:val="002D12A9"/>
    <w:rsid w:val="002D14B9"/>
    <w:rsid w:val="002D1963"/>
    <w:rsid w:val="002D1C13"/>
    <w:rsid w:val="002D21F7"/>
    <w:rsid w:val="002D26FC"/>
    <w:rsid w:val="002D271B"/>
    <w:rsid w:val="002D2CB7"/>
    <w:rsid w:val="002D3617"/>
    <w:rsid w:val="002D4077"/>
    <w:rsid w:val="002D4B7B"/>
    <w:rsid w:val="002D4E7F"/>
    <w:rsid w:val="002D5A01"/>
    <w:rsid w:val="002D5BA4"/>
    <w:rsid w:val="002D6387"/>
    <w:rsid w:val="002E0337"/>
    <w:rsid w:val="002E0C35"/>
    <w:rsid w:val="002E0C59"/>
    <w:rsid w:val="002E1769"/>
    <w:rsid w:val="002E1A41"/>
    <w:rsid w:val="002E212A"/>
    <w:rsid w:val="002E2A5B"/>
    <w:rsid w:val="002E2DF6"/>
    <w:rsid w:val="002E3C6B"/>
    <w:rsid w:val="002E3FF5"/>
    <w:rsid w:val="002E4156"/>
    <w:rsid w:val="002E48AF"/>
    <w:rsid w:val="002E6665"/>
    <w:rsid w:val="002E77D3"/>
    <w:rsid w:val="002E7CE3"/>
    <w:rsid w:val="002F008E"/>
    <w:rsid w:val="002F0183"/>
    <w:rsid w:val="002F1E52"/>
    <w:rsid w:val="002F1F5B"/>
    <w:rsid w:val="002F21E7"/>
    <w:rsid w:val="002F25A2"/>
    <w:rsid w:val="002F2636"/>
    <w:rsid w:val="002F2FBA"/>
    <w:rsid w:val="002F34CA"/>
    <w:rsid w:val="002F369B"/>
    <w:rsid w:val="002F3FD3"/>
    <w:rsid w:val="002F4A50"/>
    <w:rsid w:val="002F4F01"/>
    <w:rsid w:val="002F57E5"/>
    <w:rsid w:val="002F5D5B"/>
    <w:rsid w:val="002F5E16"/>
    <w:rsid w:val="002F6074"/>
    <w:rsid w:val="002F617B"/>
    <w:rsid w:val="002F6D28"/>
    <w:rsid w:val="002F740B"/>
    <w:rsid w:val="002F7F50"/>
    <w:rsid w:val="00300C96"/>
    <w:rsid w:val="003019F4"/>
    <w:rsid w:val="00301CA4"/>
    <w:rsid w:val="00302BBC"/>
    <w:rsid w:val="00302EC7"/>
    <w:rsid w:val="0030308E"/>
    <w:rsid w:val="00303497"/>
    <w:rsid w:val="00303B35"/>
    <w:rsid w:val="00304021"/>
    <w:rsid w:val="0030485A"/>
    <w:rsid w:val="00304AA7"/>
    <w:rsid w:val="00305793"/>
    <w:rsid w:val="00306222"/>
    <w:rsid w:val="003062D0"/>
    <w:rsid w:val="00306349"/>
    <w:rsid w:val="00306C21"/>
    <w:rsid w:val="00307169"/>
    <w:rsid w:val="00307B9E"/>
    <w:rsid w:val="00307BD0"/>
    <w:rsid w:val="0031079D"/>
    <w:rsid w:val="0031089F"/>
    <w:rsid w:val="00310BE4"/>
    <w:rsid w:val="00312234"/>
    <w:rsid w:val="003126F9"/>
    <w:rsid w:val="00312C8F"/>
    <w:rsid w:val="00313333"/>
    <w:rsid w:val="003150E5"/>
    <w:rsid w:val="0031548B"/>
    <w:rsid w:val="0031567D"/>
    <w:rsid w:val="00317965"/>
    <w:rsid w:val="00317E7C"/>
    <w:rsid w:val="00320CA9"/>
    <w:rsid w:val="003214E0"/>
    <w:rsid w:val="00321788"/>
    <w:rsid w:val="003227E4"/>
    <w:rsid w:val="003233F3"/>
    <w:rsid w:val="0032356F"/>
    <w:rsid w:val="00323F74"/>
    <w:rsid w:val="003246C8"/>
    <w:rsid w:val="0032483B"/>
    <w:rsid w:val="003251E4"/>
    <w:rsid w:val="003253F8"/>
    <w:rsid w:val="00325633"/>
    <w:rsid w:val="003256C3"/>
    <w:rsid w:val="003261D8"/>
    <w:rsid w:val="003266C4"/>
    <w:rsid w:val="003270FA"/>
    <w:rsid w:val="003271BB"/>
    <w:rsid w:val="00327973"/>
    <w:rsid w:val="0033074E"/>
    <w:rsid w:val="00330834"/>
    <w:rsid w:val="00330A51"/>
    <w:rsid w:val="00330CE7"/>
    <w:rsid w:val="00331586"/>
    <w:rsid w:val="00331761"/>
    <w:rsid w:val="00331D72"/>
    <w:rsid w:val="003322FA"/>
    <w:rsid w:val="0033259E"/>
    <w:rsid w:val="003329F8"/>
    <w:rsid w:val="0033370F"/>
    <w:rsid w:val="00333BB9"/>
    <w:rsid w:val="00333EC5"/>
    <w:rsid w:val="00334DF9"/>
    <w:rsid w:val="00334E3E"/>
    <w:rsid w:val="00334E59"/>
    <w:rsid w:val="0033515F"/>
    <w:rsid w:val="00335B05"/>
    <w:rsid w:val="00336AFD"/>
    <w:rsid w:val="003371C7"/>
    <w:rsid w:val="00337226"/>
    <w:rsid w:val="00337343"/>
    <w:rsid w:val="00337737"/>
    <w:rsid w:val="00337822"/>
    <w:rsid w:val="00337A8A"/>
    <w:rsid w:val="0034033C"/>
    <w:rsid w:val="00340368"/>
    <w:rsid w:val="003404FD"/>
    <w:rsid w:val="003405FC"/>
    <w:rsid w:val="00341172"/>
    <w:rsid w:val="00341389"/>
    <w:rsid w:val="003416C1"/>
    <w:rsid w:val="00341D62"/>
    <w:rsid w:val="0034226D"/>
    <w:rsid w:val="0034374F"/>
    <w:rsid w:val="00343F43"/>
    <w:rsid w:val="00344037"/>
    <w:rsid w:val="003441B9"/>
    <w:rsid w:val="003443A5"/>
    <w:rsid w:val="00344982"/>
    <w:rsid w:val="00345989"/>
    <w:rsid w:val="003467CC"/>
    <w:rsid w:val="003469DD"/>
    <w:rsid w:val="00346DFF"/>
    <w:rsid w:val="00347389"/>
    <w:rsid w:val="00347441"/>
    <w:rsid w:val="00347BE0"/>
    <w:rsid w:val="00350148"/>
    <w:rsid w:val="0035026D"/>
    <w:rsid w:val="00351043"/>
    <w:rsid w:val="003512C0"/>
    <w:rsid w:val="003514ED"/>
    <w:rsid w:val="003515F4"/>
    <w:rsid w:val="00351EC7"/>
    <w:rsid w:val="0035207F"/>
    <w:rsid w:val="003520D5"/>
    <w:rsid w:val="003520DA"/>
    <w:rsid w:val="0035210A"/>
    <w:rsid w:val="00352893"/>
    <w:rsid w:val="00353449"/>
    <w:rsid w:val="00353622"/>
    <w:rsid w:val="003537A5"/>
    <w:rsid w:val="00354CCB"/>
    <w:rsid w:val="00355489"/>
    <w:rsid w:val="00355923"/>
    <w:rsid w:val="00355AF3"/>
    <w:rsid w:val="00355DCE"/>
    <w:rsid w:val="00356533"/>
    <w:rsid w:val="00356D28"/>
    <w:rsid w:val="00357518"/>
    <w:rsid w:val="0035783E"/>
    <w:rsid w:val="00357AA1"/>
    <w:rsid w:val="00357F1C"/>
    <w:rsid w:val="00357F25"/>
    <w:rsid w:val="003600CF"/>
    <w:rsid w:val="0036016E"/>
    <w:rsid w:val="00360F78"/>
    <w:rsid w:val="00361F43"/>
    <w:rsid w:val="00362AB3"/>
    <w:rsid w:val="00362BBB"/>
    <w:rsid w:val="00363D5B"/>
    <w:rsid w:val="0036492A"/>
    <w:rsid w:val="00364CA8"/>
    <w:rsid w:val="00365294"/>
    <w:rsid w:val="00365760"/>
    <w:rsid w:val="003657A6"/>
    <w:rsid w:val="00366709"/>
    <w:rsid w:val="00367147"/>
    <w:rsid w:val="003671E3"/>
    <w:rsid w:val="00367736"/>
    <w:rsid w:val="00371594"/>
    <w:rsid w:val="00371687"/>
    <w:rsid w:val="00371A21"/>
    <w:rsid w:val="00372416"/>
    <w:rsid w:val="00372990"/>
    <w:rsid w:val="00373320"/>
    <w:rsid w:val="00373547"/>
    <w:rsid w:val="003736AD"/>
    <w:rsid w:val="00373AF0"/>
    <w:rsid w:val="00373C35"/>
    <w:rsid w:val="003742EC"/>
    <w:rsid w:val="003743A0"/>
    <w:rsid w:val="00374991"/>
    <w:rsid w:val="00375319"/>
    <w:rsid w:val="0037593D"/>
    <w:rsid w:val="00375C59"/>
    <w:rsid w:val="00375CCB"/>
    <w:rsid w:val="00376393"/>
    <w:rsid w:val="003768E0"/>
    <w:rsid w:val="00376A4C"/>
    <w:rsid w:val="00376ABD"/>
    <w:rsid w:val="003772A5"/>
    <w:rsid w:val="00377381"/>
    <w:rsid w:val="00377E23"/>
    <w:rsid w:val="00380223"/>
    <w:rsid w:val="00381AAC"/>
    <w:rsid w:val="00381BCC"/>
    <w:rsid w:val="00381D3F"/>
    <w:rsid w:val="00381F3C"/>
    <w:rsid w:val="0038295E"/>
    <w:rsid w:val="00382C97"/>
    <w:rsid w:val="00383E43"/>
    <w:rsid w:val="003849A7"/>
    <w:rsid w:val="00384B15"/>
    <w:rsid w:val="00385F38"/>
    <w:rsid w:val="00386E6D"/>
    <w:rsid w:val="00386F26"/>
    <w:rsid w:val="00387449"/>
    <w:rsid w:val="0038796F"/>
    <w:rsid w:val="00390431"/>
    <w:rsid w:val="0039047B"/>
    <w:rsid w:val="003904A2"/>
    <w:rsid w:val="003907A2"/>
    <w:rsid w:val="0039081C"/>
    <w:rsid w:val="00390A2F"/>
    <w:rsid w:val="003910F4"/>
    <w:rsid w:val="003911E8"/>
    <w:rsid w:val="003915CA"/>
    <w:rsid w:val="003922E1"/>
    <w:rsid w:val="003924DE"/>
    <w:rsid w:val="00392DFD"/>
    <w:rsid w:val="003934D9"/>
    <w:rsid w:val="003936F9"/>
    <w:rsid w:val="003939EE"/>
    <w:rsid w:val="00393A28"/>
    <w:rsid w:val="00394599"/>
    <w:rsid w:val="003968FD"/>
    <w:rsid w:val="00396935"/>
    <w:rsid w:val="00396C0B"/>
    <w:rsid w:val="00396DB3"/>
    <w:rsid w:val="003976BB"/>
    <w:rsid w:val="00397B92"/>
    <w:rsid w:val="003A0458"/>
    <w:rsid w:val="003A055F"/>
    <w:rsid w:val="003A0864"/>
    <w:rsid w:val="003A2ABF"/>
    <w:rsid w:val="003A2BBA"/>
    <w:rsid w:val="003A3990"/>
    <w:rsid w:val="003A4EF7"/>
    <w:rsid w:val="003A57BB"/>
    <w:rsid w:val="003A5B2B"/>
    <w:rsid w:val="003A5D8E"/>
    <w:rsid w:val="003A5E16"/>
    <w:rsid w:val="003A6B72"/>
    <w:rsid w:val="003A6B93"/>
    <w:rsid w:val="003A70D7"/>
    <w:rsid w:val="003A7126"/>
    <w:rsid w:val="003B01EE"/>
    <w:rsid w:val="003B1613"/>
    <w:rsid w:val="003B261A"/>
    <w:rsid w:val="003B2D18"/>
    <w:rsid w:val="003B2D8C"/>
    <w:rsid w:val="003B3320"/>
    <w:rsid w:val="003B37D1"/>
    <w:rsid w:val="003B425B"/>
    <w:rsid w:val="003B518B"/>
    <w:rsid w:val="003B5B90"/>
    <w:rsid w:val="003B5FC8"/>
    <w:rsid w:val="003B63DE"/>
    <w:rsid w:val="003B6511"/>
    <w:rsid w:val="003B6E80"/>
    <w:rsid w:val="003B7F35"/>
    <w:rsid w:val="003C00FA"/>
    <w:rsid w:val="003C0245"/>
    <w:rsid w:val="003C158F"/>
    <w:rsid w:val="003C1A41"/>
    <w:rsid w:val="003C1A7E"/>
    <w:rsid w:val="003C22D2"/>
    <w:rsid w:val="003C38D3"/>
    <w:rsid w:val="003C575B"/>
    <w:rsid w:val="003C5B26"/>
    <w:rsid w:val="003C5B5D"/>
    <w:rsid w:val="003C7303"/>
    <w:rsid w:val="003C79A5"/>
    <w:rsid w:val="003C7E7C"/>
    <w:rsid w:val="003D03AB"/>
    <w:rsid w:val="003D0AFF"/>
    <w:rsid w:val="003D0B66"/>
    <w:rsid w:val="003D18C8"/>
    <w:rsid w:val="003D19D7"/>
    <w:rsid w:val="003D1DAE"/>
    <w:rsid w:val="003D2093"/>
    <w:rsid w:val="003D2583"/>
    <w:rsid w:val="003D2ABA"/>
    <w:rsid w:val="003D2CED"/>
    <w:rsid w:val="003D3536"/>
    <w:rsid w:val="003D4037"/>
    <w:rsid w:val="003D4996"/>
    <w:rsid w:val="003D4B03"/>
    <w:rsid w:val="003D53C0"/>
    <w:rsid w:val="003D59CA"/>
    <w:rsid w:val="003D69BD"/>
    <w:rsid w:val="003D6BBF"/>
    <w:rsid w:val="003D6BD5"/>
    <w:rsid w:val="003D6EDE"/>
    <w:rsid w:val="003D77C7"/>
    <w:rsid w:val="003D7990"/>
    <w:rsid w:val="003D7A1C"/>
    <w:rsid w:val="003E06C6"/>
    <w:rsid w:val="003E06E2"/>
    <w:rsid w:val="003E076E"/>
    <w:rsid w:val="003E07B7"/>
    <w:rsid w:val="003E0DAB"/>
    <w:rsid w:val="003E21A0"/>
    <w:rsid w:val="003E234E"/>
    <w:rsid w:val="003E2808"/>
    <w:rsid w:val="003E2A90"/>
    <w:rsid w:val="003E3CE9"/>
    <w:rsid w:val="003E3F0C"/>
    <w:rsid w:val="003E57F6"/>
    <w:rsid w:val="003E5AE2"/>
    <w:rsid w:val="003E5C78"/>
    <w:rsid w:val="003E5ECA"/>
    <w:rsid w:val="003E62B2"/>
    <w:rsid w:val="003E64A6"/>
    <w:rsid w:val="003E64D6"/>
    <w:rsid w:val="003E6C79"/>
    <w:rsid w:val="003E6DA4"/>
    <w:rsid w:val="003E716A"/>
    <w:rsid w:val="003E77BD"/>
    <w:rsid w:val="003E7B37"/>
    <w:rsid w:val="003F060D"/>
    <w:rsid w:val="003F0897"/>
    <w:rsid w:val="003F2035"/>
    <w:rsid w:val="003F272E"/>
    <w:rsid w:val="003F3301"/>
    <w:rsid w:val="003F38F3"/>
    <w:rsid w:val="003F3B93"/>
    <w:rsid w:val="003F4182"/>
    <w:rsid w:val="003F4DBE"/>
    <w:rsid w:val="003F5120"/>
    <w:rsid w:val="003F545A"/>
    <w:rsid w:val="003F5D60"/>
    <w:rsid w:val="003F5D7E"/>
    <w:rsid w:val="003F61B1"/>
    <w:rsid w:val="003F6801"/>
    <w:rsid w:val="003F6D7E"/>
    <w:rsid w:val="003F73E7"/>
    <w:rsid w:val="003F781D"/>
    <w:rsid w:val="004007A1"/>
    <w:rsid w:val="00400D14"/>
    <w:rsid w:val="004010B4"/>
    <w:rsid w:val="00401A59"/>
    <w:rsid w:val="0040216D"/>
    <w:rsid w:val="00402670"/>
    <w:rsid w:val="00402ADA"/>
    <w:rsid w:val="00403399"/>
    <w:rsid w:val="004034BD"/>
    <w:rsid w:val="004036A6"/>
    <w:rsid w:val="00403B35"/>
    <w:rsid w:val="00403BDD"/>
    <w:rsid w:val="00403CDA"/>
    <w:rsid w:val="00403EA6"/>
    <w:rsid w:val="0040450D"/>
    <w:rsid w:val="00405701"/>
    <w:rsid w:val="00405C6C"/>
    <w:rsid w:val="00406360"/>
    <w:rsid w:val="004063B7"/>
    <w:rsid w:val="00406633"/>
    <w:rsid w:val="00406810"/>
    <w:rsid w:val="004076E1"/>
    <w:rsid w:val="004078CF"/>
    <w:rsid w:val="00407A96"/>
    <w:rsid w:val="00410ACF"/>
    <w:rsid w:val="004114D0"/>
    <w:rsid w:val="00411546"/>
    <w:rsid w:val="00411D06"/>
    <w:rsid w:val="0041220E"/>
    <w:rsid w:val="0041239A"/>
    <w:rsid w:val="0041248D"/>
    <w:rsid w:val="004131A7"/>
    <w:rsid w:val="00413B16"/>
    <w:rsid w:val="00413D09"/>
    <w:rsid w:val="0041420D"/>
    <w:rsid w:val="00414F07"/>
    <w:rsid w:val="0041500F"/>
    <w:rsid w:val="00415A81"/>
    <w:rsid w:val="00415C15"/>
    <w:rsid w:val="00416127"/>
    <w:rsid w:val="00416E7D"/>
    <w:rsid w:val="00417A2A"/>
    <w:rsid w:val="00417BD8"/>
    <w:rsid w:val="00417EDD"/>
    <w:rsid w:val="00420128"/>
    <w:rsid w:val="004204CB"/>
    <w:rsid w:val="004205EB"/>
    <w:rsid w:val="00420F81"/>
    <w:rsid w:val="00421830"/>
    <w:rsid w:val="004218B5"/>
    <w:rsid w:val="00421BB3"/>
    <w:rsid w:val="00421E2B"/>
    <w:rsid w:val="0042205A"/>
    <w:rsid w:val="00423712"/>
    <w:rsid w:val="0042379D"/>
    <w:rsid w:val="00423FC6"/>
    <w:rsid w:val="004243A0"/>
    <w:rsid w:val="00424F8B"/>
    <w:rsid w:val="00425089"/>
    <w:rsid w:val="00425E30"/>
    <w:rsid w:val="00425EBE"/>
    <w:rsid w:val="004260BA"/>
    <w:rsid w:val="00426604"/>
    <w:rsid w:val="004267E5"/>
    <w:rsid w:val="00427B50"/>
    <w:rsid w:val="00427D6D"/>
    <w:rsid w:val="0043038F"/>
    <w:rsid w:val="0043047B"/>
    <w:rsid w:val="004311C1"/>
    <w:rsid w:val="00431484"/>
    <w:rsid w:val="0043191F"/>
    <w:rsid w:val="00431B22"/>
    <w:rsid w:val="0043283F"/>
    <w:rsid w:val="0043324B"/>
    <w:rsid w:val="0043330C"/>
    <w:rsid w:val="004337C6"/>
    <w:rsid w:val="004338E0"/>
    <w:rsid w:val="00433C44"/>
    <w:rsid w:val="0043410A"/>
    <w:rsid w:val="00434554"/>
    <w:rsid w:val="0043455C"/>
    <w:rsid w:val="004352ED"/>
    <w:rsid w:val="00435644"/>
    <w:rsid w:val="0043579D"/>
    <w:rsid w:val="00435B11"/>
    <w:rsid w:val="00435BD3"/>
    <w:rsid w:val="00436563"/>
    <w:rsid w:val="00436641"/>
    <w:rsid w:val="00436AF8"/>
    <w:rsid w:val="00436CA0"/>
    <w:rsid w:val="00436FB1"/>
    <w:rsid w:val="00437074"/>
    <w:rsid w:val="00440693"/>
    <w:rsid w:val="00440BFF"/>
    <w:rsid w:val="00441F0A"/>
    <w:rsid w:val="00442E76"/>
    <w:rsid w:val="004431CC"/>
    <w:rsid w:val="0044380D"/>
    <w:rsid w:val="004444B1"/>
    <w:rsid w:val="00444F53"/>
    <w:rsid w:val="004454B1"/>
    <w:rsid w:val="0044589C"/>
    <w:rsid w:val="00446564"/>
    <w:rsid w:val="0044665B"/>
    <w:rsid w:val="00446C49"/>
    <w:rsid w:val="0044702A"/>
    <w:rsid w:val="0044742C"/>
    <w:rsid w:val="00447446"/>
    <w:rsid w:val="00447495"/>
    <w:rsid w:val="00450131"/>
    <w:rsid w:val="00450A03"/>
    <w:rsid w:val="00450B11"/>
    <w:rsid w:val="00450B9F"/>
    <w:rsid w:val="004516BE"/>
    <w:rsid w:val="00451C28"/>
    <w:rsid w:val="00451ED4"/>
    <w:rsid w:val="0045201C"/>
    <w:rsid w:val="00452D7D"/>
    <w:rsid w:val="00452DE1"/>
    <w:rsid w:val="004530AD"/>
    <w:rsid w:val="0045312C"/>
    <w:rsid w:val="004538C3"/>
    <w:rsid w:val="00453C12"/>
    <w:rsid w:val="00454F59"/>
    <w:rsid w:val="00455C48"/>
    <w:rsid w:val="00455D81"/>
    <w:rsid w:val="00455E52"/>
    <w:rsid w:val="00456471"/>
    <w:rsid w:val="0045658B"/>
    <w:rsid w:val="00456B99"/>
    <w:rsid w:val="0045785B"/>
    <w:rsid w:val="00457DBA"/>
    <w:rsid w:val="00460CB0"/>
    <w:rsid w:val="00460EB9"/>
    <w:rsid w:val="00461B51"/>
    <w:rsid w:val="004622F2"/>
    <w:rsid w:val="00462907"/>
    <w:rsid w:val="00463021"/>
    <w:rsid w:val="00463E25"/>
    <w:rsid w:val="0046499B"/>
    <w:rsid w:val="00465100"/>
    <w:rsid w:val="00465AAD"/>
    <w:rsid w:val="00465EFF"/>
    <w:rsid w:val="0046623C"/>
    <w:rsid w:val="0046650F"/>
    <w:rsid w:val="00466DB4"/>
    <w:rsid w:val="00466F5E"/>
    <w:rsid w:val="004670B2"/>
    <w:rsid w:val="00467D36"/>
    <w:rsid w:val="0047002A"/>
    <w:rsid w:val="004702C3"/>
    <w:rsid w:val="00470DE3"/>
    <w:rsid w:val="00471D20"/>
    <w:rsid w:val="00472994"/>
    <w:rsid w:val="00472DCC"/>
    <w:rsid w:val="004731DB"/>
    <w:rsid w:val="00473226"/>
    <w:rsid w:val="004735B7"/>
    <w:rsid w:val="00473794"/>
    <w:rsid w:val="004745BC"/>
    <w:rsid w:val="00474929"/>
    <w:rsid w:val="0047558A"/>
    <w:rsid w:val="00475FDE"/>
    <w:rsid w:val="00476058"/>
    <w:rsid w:val="00476970"/>
    <w:rsid w:val="00476D2A"/>
    <w:rsid w:val="00477301"/>
    <w:rsid w:val="00477BD4"/>
    <w:rsid w:val="00477EE1"/>
    <w:rsid w:val="004804F8"/>
    <w:rsid w:val="0048126D"/>
    <w:rsid w:val="004817D4"/>
    <w:rsid w:val="00481C2C"/>
    <w:rsid w:val="00481D3F"/>
    <w:rsid w:val="004827C8"/>
    <w:rsid w:val="00482F67"/>
    <w:rsid w:val="00483E54"/>
    <w:rsid w:val="004855D5"/>
    <w:rsid w:val="00486A27"/>
    <w:rsid w:val="00486D9A"/>
    <w:rsid w:val="0048760F"/>
    <w:rsid w:val="0048788D"/>
    <w:rsid w:val="00487C17"/>
    <w:rsid w:val="00490240"/>
    <w:rsid w:val="00490B43"/>
    <w:rsid w:val="00490D1F"/>
    <w:rsid w:val="00490D61"/>
    <w:rsid w:val="004911B7"/>
    <w:rsid w:val="00491AEB"/>
    <w:rsid w:val="00491BD0"/>
    <w:rsid w:val="00493423"/>
    <w:rsid w:val="004934BF"/>
    <w:rsid w:val="00493912"/>
    <w:rsid w:val="00493C30"/>
    <w:rsid w:val="00494345"/>
    <w:rsid w:val="0049477A"/>
    <w:rsid w:val="00494DA9"/>
    <w:rsid w:val="00495F35"/>
    <w:rsid w:val="00496519"/>
    <w:rsid w:val="0049683E"/>
    <w:rsid w:val="00496A93"/>
    <w:rsid w:val="00497884"/>
    <w:rsid w:val="004A07B6"/>
    <w:rsid w:val="004A0B41"/>
    <w:rsid w:val="004A0BB4"/>
    <w:rsid w:val="004A0DDD"/>
    <w:rsid w:val="004A3098"/>
    <w:rsid w:val="004A356C"/>
    <w:rsid w:val="004A4620"/>
    <w:rsid w:val="004A48C8"/>
    <w:rsid w:val="004A5401"/>
    <w:rsid w:val="004A5603"/>
    <w:rsid w:val="004A5998"/>
    <w:rsid w:val="004A67ED"/>
    <w:rsid w:val="004A6D12"/>
    <w:rsid w:val="004B018A"/>
    <w:rsid w:val="004B0324"/>
    <w:rsid w:val="004B15FD"/>
    <w:rsid w:val="004B1AB6"/>
    <w:rsid w:val="004B1AE0"/>
    <w:rsid w:val="004B1E03"/>
    <w:rsid w:val="004B27EB"/>
    <w:rsid w:val="004B2B2F"/>
    <w:rsid w:val="004B342D"/>
    <w:rsid w:val="004B3579"/>
    <w:rsid w:val="004B3742"/>
    <w:rsid w:val="004B3A45"/>
    <w:rsid w:val="004B4099"/>
    <w:rsid w:val="004B4537"/>
    <w:rsid w:val="004B4973"/>
    <w:rsid w:val="004B5B78"/>
    <w:rsid w:val="004B77F6"/>
    <w:rsid w:val="004B7EB8"/>
    <w:rsid w:val="004C02EA"/>
    <w:rsid w:val="004C1968"/>
    <w:rsid w:val="004C1CBC"/>
    <w:rsid w:val="004C2397"/>
    <w:rsid w:val="004C2BA8"/>
    <w:rsid w:val="004C2C63"/>
    <w:rsid w:val="004C2E4A"/>
    <w:rsid w:val="004C3660"/>
    <w:rsid w:val="004C366F"/>
    <w:rsid w:val="004C381F"/>
    <w:rsid w:val="004C47E6"/>
    <w:rsid w:val="004C547A"/>
    <w:rsid w:val="004C75CC"/>
    <w:rsid w:val="004C7B90"/>
    <w:rsid w:val="004D0193"/>
    <w:rsid w:val="004D0CB8"/>
    <w:rsid w:val="004D0E19"/>
    <w:rsid w:val="004D1C41"/>
    <w:rsid w:val="004D1E0A"/>
    <w:rsid w:val="004D24AD"/>
    <w:rsid w:val="004D2AB4"/>
    <w:rsid w:val="004D2D3A"/>
    <w:rsid w:val="004D34C6"/>
    <w:rsid w:val="004D47B5"/>
    <w:rsid w:val="004D511D"/>
    <w:rsid w:val="004D58DD"/>
    <w:rsid w:val="004D5D8D"/>
    <w:rsid w:val="004D5DBB"/>
    <w:rsid w:val="004D612A"/>
    <w:rsid w:val="004D769F"/>
    <w:rsid w:val="004D7914"/>
    <w:rsid w:val="004D79E1"/>
    <w:rsid w:val="004E005F"/>
    <w:rsid w:val="004E0153"/>
    <w:rsid w:val="004E06A9"/>
    <w:rsid w:val="004E0857"/>
    <w:rsid w:val="004E1557"/>
    <w:rsid w:val="004E21CB"/>
    <w:rsid w:val="004E36E4"/>
    <w:rsid w:val="004E577B"/>
    <w:rsid w:val="004E5806"/>
    <w:rsid w:val="004E6341"/>
    <w:rsid w:val="004F0D5F"/>
    <w:rsid w:val="004F0EF6"/>
    <w:rsid w:val="004F1C3C"/>
    <w:rsid w:val="004F28A9"/>
    <w:rsid w:val="004F3974"/>
    <w:rsid w:val="004F3C08"/>
    <w:rsid w:val="004F4E99"/>
    <w:rsid w:val="004F5156"/>
    <w:rsid w:val="004F52F1"/>
    <w:rsid w:val="004F53E6"/>
    <w:rsid w:val="004F5EEA"/>
    <w:rsid w:val="004F6115"/>
    <w:rsid w:val="004F668B"/>
    <w:rsid w:val="004F6DEE"/>
    <w:rsid w:val="004F6FF0"/>
    <w:rsid w:val="004F7084"/>
    <w:rsid w:val="005001C1"/>
    <w:rsid w:val="00501764"/>
    <w:rsid w:val="00501A1A"/>
    <w:rsid w:val="005021A5"/>
    <w:rsid w:val="005027C5"/>
    <w:rsid w:val="00502C4D"/>
    <w:rsid w:val="00503534"/>
    <w:rsid w:val="005037F1"/>
    <w:rsid w:val="005045E7"/>
    <w:rsid w:val="00504E18"/>
    <w:rsid w:val="00505166"/>
    <w:rsid w:val="0050529A"/>
    <w:rsid w:val="005052B7"/>
    <w:rsid w:val="0050584A"/>
    <w:rsid w:val="0050588E"/>
    <w:rsid w:val="0050631E"/>
    <w:rsid w:val="00506936"/>
    <w:rsid w:val="005103BD"/>
    <w:rsid w:val="005106F2"/>
    <w:rsid w:val="00510A7C"/>
    <w:rsid w:val="00510AD9"/>
    <w:rsid w:val="00510AEF"/>
    <w:rsid w:val="0051147E"/>
    <w:rsid w:val="00511A59"/>
    <w:rsid w:val="00512106"/>
    <w:rsid w:val="00512446"/>
    <w:rsid w:val="00512B9D"/>
    <w:rsid w:val="005132EA"/>
    <w:rsid w:val="00513EBF"/>
    <w:rsid w:val="00514C00"/>
    <w:rsid w:val="00514FB3"/>
    <w:rsid w:val="00516F86"/>
    <w:rsid w:val="00517E9A"/>
    <w:rsid w:val="00520335"/>
    <w:rsid w:val="005203FC"/>
    <w:rsid w:val="005214F1"/>
    <w:rsid w:val="00521F9C"/>
    <w:rsid w:val="00521FE2"/>
    <w:rsid w:val="0052223D"/>
    <w:rsid w:val="00522779"/>
    <w:rsid w:val="00522B29"/>
    <w:rsid w:val="005231B1"/>
    <w:rsid w:val="00524C03"/>
    <w:rsid w:val="0052589F"/>
    <w:rsid w:val="00526FDB"/>
    <w:rsid w:val="0052766E"/>
    <w:rsid w:val="00530293"/>
    <w:rsid w:val="005302E2"/>
    <w:rsid w:val="00530325"/>
    <w:rsid w:val="005307EB"/>
    <w:rsid w:val="00530C8C"/>
    <w:rsid w:val="005312C8"/>
    <w:rsid w:val="00531E07"/>
    <w:rsid w:val="0053266A"/>
    <w:rsid w:val="00532B71"/>
    <w:rsid w:val="00533BE0"/>
    <w:rsid w:val="00533EDA"/>
    <w:rsid w:val="005355C3"/>
    <w:rsid w:val="00537235"/>
    <w:rsid w:val="005374F9"/>
    <w:rsid w:val="00537BD5"/>
    <w:rsid w:val="00541631"/>
    <w:rsid w:val="00541A3D"/>
    <w:rsid w:val="00542FBD"/>
    <w:rsid w:val="00543B12"/>
    <w:rsid w:val="00543F0B"/>
    <w:rsid w:val="00544646"/>
    <w:rsid w:val="005447E8"/>
    <w:rsid w:val="00544C9C"/>
    <w:rsid w:val="005477A6"/>
    <w:rsid w:val="00547AEE"/>
    <w:rsid w:val="0055025A"/>
    <w:rsid w:val="00550632"/>
    <w:rsid w:val="00551503"/>
    <w:rsid w:val="00551B5E"/>
    <w:rsid w:val="00551EE3"/>
    <w:rsid w:val="00551FB4"/>
    <w:rsid w:val="005522B5"/>
    <w:rsid w:val="00552367"/>
    <w:rsid w:val="00552A3D"/>
    <w:rsid w:val="00552CDA"/>
    <w:rsid w:val="00552CFC"/>
    <w:rsid w:val="0055479E"/>
    <w:rsid w:val="00554E51"/>
    <w:rsid w:val="0055503C"/>
    <w:rsid w:val="00555F06"/>
    <w:rsid w:val="005560C1"/>
    <w:rsid w:val="00556A7F"/>
    <w:rsid w:val="00556C2A"/>
    <w:rsid w:val="00556F9F"/>
    <w:rsid w:val="0055783B"/>
    <w:rsid w:val="00560EC1"/>
    <w:rsid w:val="00561CEF"/>
    <w:rsid w:val="00561D40"/>
    <w:rsid w:val="00561E1C"/>
    <w:rsid w:val="00562117"/>
    <w:rsid w:val="00562720"/>
    <w:rsid w:val="00562795"/>
    <w:rsid w:val="00562C37"/>
    <w:rsid w:val="00563048"/>
    <w:rsid w:val="00563F12"/>
    <w:rsid w:val="005640DE"/>
    <w:rsid w:val="00564A4D"/>
    <w:rsid w:val="00564DD7"/>
    <w:rsid w:val="00564EEC"/>
    <w:rsid w:val="005650C1"/>
    <w:rsid w:val="00565126"/>
    <w:rsid w:val="0056542F"/>
    <w:rsid w:val="00565A26"/>
    <w:rsid w:val="00565D38"/>
    <w:rsid w:val="00566098"/>
    <w:rsid w:val="005663AF"/>
    <w:rsid w:val="00566471"/>
    <w:rsid w:val="00567C3A"/>
    <w:rsid w:val="00567F87"/>
    <w:rsid w:val="0057023F"/>
    <w:rsid w:val="00570795"/>
    <w:rsid w:val="00570B55"/>
    <w:rsid w:val="00570D30"/>
    <w:rsid w:val="00571594"/>
    <w:rsid w:val="00571E5C"/>
    <w:rsid w:val="00571FFA"/>
    <w:rsid w:val="0057253C"/>
    <w:rsid w:val="005726BD"/>
    <w:rsid w:val="00572E0E"/>
    <w:rsid w:val="00573304"/>
    <w:rsid w:val="00573D3C"/>
    <w:rsid w:val="00575515"/>
    <w:rsid w:val="005775CB"/>
    <w:rsid w:val="005775F7"/>
    <w:rsid w:val="00577A03"/>
    <w:rsid w:val="00577D2A"/>
    <w:rsid w:val="00577E34"/>
    <w:rsid w:val="00580B70"/>
    <w:rsid w:val="00580F77"/>
    <w:rsid w:val="00580FAB"/>
    <w:rsid w:val="005813A5"/>
    <w:rsid w:val="00581490"/>
    <w:rsid w:val="0058213C"/>
    <w:rsid w:val="00582CB2"/>
    <w:rsid w:val="005830A2"/>
    <w:rsid w:val="0058359D"/>
    <w:rsid w:val="00583A61"/>
    <w:rsid w:val="00583BA0"/>
    <w:rsid w:val="00583BAD"/>
    <w:rsid w:val="00584534"/>
    <w:rsid w:val="00584BE7"/>
    <w:rsid w:val="00585309"/>
    <w:rsid w:val="00585ABC"/>
    <w:rsid w:val="00585C67"/>
    <w:rsid w:val="00586390"/>
    <w:rsid w:val="0058673D"/>
    <w:rsid w:val="00587D65"/>
    <w:rsid w:val="005903C9"/>
    <w:rsid w:val="00590E99"/>
    <w:rsid w:val="0059244C"/>
    <w:rsid w:val="00593B46"/>
    <w:rsid w:val="00593CC3"/>
    <w:rsid w:val="005940F8"/>
    <w:rsid w:val="00594352"/>
    <w:rsid w:val="00595247"/>
    <w:rsid w:val="00597328"/>
    <w:rsid w:val="00597404"/>
    <w:rsid w:val="00597ABB"/>
    <w:rsid w:val="005A030C"/>
    <w:rsid w:val="005A0F79"/>
    <w:rsid w:val="005A1754"/>
    <w:rsid w:val="005A1D4A"/>
    <w:rsid w:val="005A1FBB"/>
    <w:rsid w:val="005A24EB"/>
    <w:rsid w:val="005A2520"/>
    <w:rsid w:val="005A2721"/>
    <w:rsid w:val="005A29C9"/>
    <w:rsid w:val="005A34C4"/>
    <w:rsid w:val="005A3E98"/>
    <w:rsid w:val="005A55B5"/>
    <w:rsid w:val="005A5E49"/>
    <w:rsid w:val="005A5EA9"/>
    <w:rsid w:val="005A6D0C"/>
    <w:rsid w:val="005A74B3"/>
    <w:rsid w:val="005A7CAE"/>
    <w:rsid w:val="005B006D"/>
    <w:rsid w:val="005B0070"/>
    <w:rsid w:val="005B0D53"/>
    <w:rsid w:val="005B0E19"/>
    <w:rsid w:val="005B0F5D"/>
    <w:rsid w:val="005B103D"/>
    <w:rsid w:val="005B11DA"/>
    <w:rsid w:val="005B142D"/>
    <w:rsid w:val="005B1757"/>
    <w:rsid w:val="005B29B7"/>
    <w:rsid w:val="005B34BC"/>
    <w:rsid w:val="005B4542"/>
    <w:rsid w:val="005B4D76"/>
    <w:rsid w:val="005B55B5"/>
    <w:rsid w:val="005B57BC"/>
    <w:rsid w:val="005B60D2"/>
    <w:rsid w:val="005B687B"/>
    <w:rsid w:val="005B69AC"/>
    <w:rsid w:val="005B6A36"/>
    <w:rsid w:val="005B7DF2"/>
    <w:rsid w:val="005C0F3D"/>
    <w:rsid w:val="005C16B2"/>
    <w:rsid w:val="005C1770"/>
    <w:rsid w:val="005C1B1F"/>
    <w:rsid w:val="005C1D88"/>
    <w:rsid w:val="005C21FF"/>
    <w:rsid w:val="005C235E"/>
    <w:rsid w:val="005C261D"/>
    <w:rsid w:val="005C2DCD"/>
    <w:rsid w:val="005C3168"/>
    <w:rsid w:val="005C39F6"/>
    <w:rsid w:val="005C41F4"/>
    <w:rsid w:val="005C4E4E"/>
    <w:rsid w:val="005C50BE"/>
    <w:rsid w:val="005C6713"/>
    <w:rsid w:val="005C6BD2"/>
    <w:rsid w:val="005C75F6"/>
    <w:rsid w:val="005C7B91"/>
    <w:rsid w:val="005D0BC5"/>
    <w:rsid w:val="005D11F5"/>
    <w:rsid w:val="005D1372"/>
    <w:rsid w:val="005D13B4"/>
    <w:rsid w:val="005D23B1"/>
    <w:rsid w:val="005D2629"/>
    <w:rsid w:val="005D2D1C"/>
    <w:rsid w:val="005D32A8"/>
    <w:rsid w:val="005D32AE"/>
    <w:rsid w:val="005D383C"/>
    <w:rsid w:val="005D5095"/>
    <w:rsid w:val="005D5634"/>
    <w:rsid w:val="005D6283"/>
    <w:rsid w:val="005D6D2C"/>
    <w:rsid w:val="005D70CC"/>
    <w:rsid w:val="005D76A0"/>
    <w:rsid w:val="005D7CE1"/>
    <w:rsid w:val="005D7CFA"/>
    <w:rsid w:val="005E0BB8"/>
    <w:rsid w:val="005E0CFE"/>
    <w:rsid w:val="005E284B"/>
    <w:rsid w:val="005E2AB4"/>
    <w:rsid w:val="005E2EFA"/>
    <w:rsid w:val="005E3E27"/>
    <w:rsid w:val="005E3E6C"/>
    <w:rsid w:val="005E3F60"/>
    <w:rsid w:val="005E5B5F"/>
    <w:rsid w:val="005E5F6B"/>
    <w:rsid w:val="005E69CD"/>
    <w:rsid w:val="005E7DBA"/>
    <w:rsid w:val="005F0179"/>
    <w:rsid w:val="005F04C0"/>
    <w:rsid w:val="005F1918"/>
    <w:rsid w:val="005F1C9A"/>
    <w:rsid w:val="005F2023"/>
    <w:rsid w:val="005F2533"/>
    <w:rsid w:val="005F26E5"/>
    <w:rsid w:val="005F2BAA"/>
    <w:rsid w:val="005F2EB4"/>
    <w:rsid w:val="005F37E3"/>
    <w:rsid w:val="005F3F3D"/>
    <w:rsid w:val="005F445D"/>
    <w:rsid w:val="005F4EDD"/>
    <w:rsid w:val="005F527F"/>
    <w:rsid w:val="005F5C65"/>
    <w:rsid w:val="005F7028"/>
    <w:rsid w:val="0060095B"/>
    <w:rsid w:val="006011C3"/>
    <w:rsid w:val="00601EC3"/>
    <w:rsid w:val="00602B1B"/>
    <w:rsid w:val="00604754"/>
    <w:rsid w:val="00604A01"/>
    <w:rsid w:val="0060554B"/>
    <w:rsid w:val="00605B34"/>
    <w:rsid w:val="00605C21"/>
    <w:rsid w:val="00605DFC"/>
    <w:rsid w:val="00605F8F"/>
    <w:rsid w:val="00606905"/>
    <w:rsid w:val="00607759"/>
    <w:rsid w:val="00607CF5"/>
    <w:rsid w:val="00607E24"/>
    <w:rsid w:val="0061041B"/>
    <w:rsid w:val="00610BDE"/>
    <w:rsid w:val="00610D69"/>
    <w:rsid w:val="00611243"/>
    <w:rsid w:val="00611FFF"/>
    <w:rsid w:val="0061284B"/>
    <w:rsid w:val="00612F7E"/>
    <w:rsid w:val="00612FEE"/>
    <w:rsid w:val="006130FA"/>
    <w:rsid w:val="006133ED"/>
    <w:rsid w:val="00613F03"/>
    <w:rsid w:val="00613F0C"/>
    <w:rsid w:val="00615F9A"/>
    <w:rsid w:val="00616114"/>
    <w:rsid w:val="00616286"/>
    <w:rsid w:val="00616E1A"/>
    <w:rsid w:val="00617A90"/>
    <w:rsid w:val="00620348"/>
    <w:rsid w:val="006203CA"/>
    <w:rsid w:val="00620C13"/>
    <w:rsid w:val="00620CC9"/>
    <w:rsid w:val="0062175E"/>
    <w:rsid w:val="00621931"/>
    <w:rsid w:val="00621F4B"/>
    <w:rsid w:val="006223D7"/>
    <w:rsid w:val="00622A71"/>
    <w:rsid w:val="006230A2"/>
    <w:rsid w:val="006234E3"/>
    <w:rsid w:val="00624A6B"/>
    <w:rsid w:val="00624D85"/>
    <w:rsid w:val="0062562C"/>
    <w:rsid w:val="00626928"/>
    <w:rsid w:val="00627A6F"/>
    <w:rsid w:val="006305FB"/>
    <w:rsid w:val="006311F2"/>
    <w:rsid w:val="006311FA"/>
    <w:rsid w:val="00631792"/>
    <w:rsid w:val="0063237F"/>
    <w:rsid w:val="00633927"/>
    <w:rsid w:val="00634611"/>
    <w:rsid w:val="0063465D"/>
    <w:rsid w:val="00634735"/>
    <w:rsid w:val="0063492B"/>
    <w:rsid w:val="006350D8"/>
    <w:rsid w:val="00635AE5"/>
    <w:rsid w:val="0063600E"/>
    <w:rsid w:val="00637809"/>
    <w:rsid w:val="0063798F"/>
    <w:rsid w:val="00637C35"/>
    <w:rsid w:val="00637C72"/>
    <w:rsid w:val="00640F43"/>
    <w:rsid w:val="00641031"/>
    <w:rsid w:val="006411D9"/>
    <w:rsid w:val="006417B4"/>
    <w:rsid w:val="00641A57"/>
    <w:rsid w:val="00641CD0"/>
    <w:rsid w:val="0064247D"/>
    <w:rsid w:val="00642AAB"/>
    <w:rsid w:val="0064302D"/>
    <w:rsid w:val="00643681"/>
    <w:rsid w:val="00643788"/>
    <w:rsid w:val="00644060"/>
    <w:rsid w:val="0064430C"/>
    <w:rsid w:val="006444C0"/>
    <w:rsid w:val="0064460D"/>
    <w:rsid w:val="00644B61"/>
    <w:rsid w:val="0064690A"/>
    <w:rsid w:val="006476D1"/>
    <w:rsid w:val="006506E5"/>
    <w:rsid w:val="006509E8"/>
    <w:rsid w:val="00650DAD"/>
    <w:rsid w:val="00651E32"/>
    <w:rsid w:val="00652154"/>
    <w:rsid w:val="006533AA"/>
    <w:rsid w:val="006540AF"/>
    <w:rsid w:val="006548C2"/>
    <w:rsid w:val="00654B80"/>
    <w:rsid w:val="00654D3D"/>
    <w:rsid w:val="006551A7"/>
    <w:rsid w:val="0065614D"/>
    <w:rsid w:val="00656B67"/>
    <w:rsid w:val="00656E06"/>
    <w:rsid w:val="0066069D"/>
    <w:rsid w:val="00660B0C"/>
    <w:rsid w:val="00660F84"/>
    <w:rsid w:val="00660FB5"/>
    <w:rsid w:val="00661515"/>
    <w:rsid w:val="006619D5"/>
    <w:rsid w:val="006619F9"/>
    <w:rsid w:val="00661C8A"/>
    <w:rsid w:val="00662071"/>
    <w:rsid w:val="00662104"/>
    <w:rsid w:val="006623D2"/>
    <w:rsid w:val="00662ACF"/>
    <w:rsid w:val="006636DD"/>
    <w:rsid w:val="00663CDF"/>
    <w:rsid w:val="00663E4A"/>
    <w:rsid w:val="0066565E"/>
    <w:rsid w:val="00665B65"/>
    <w:rsid w:val="00666DBF"/>
    <w:rsid w:val="00670245"/>
    <w:rsid w:val="00671038"/>
    <w:rsid w:val="00671482"/>
    <w:rsid w:val="00671521"/>
    <w:rsid w:val="00671925"/>
    <w:rsid w:val="00671E56"/>
    <w:rsid w:val="0067211C"/>
    <w:rsid w:val="00673B88"/>
    <w:rsid w:val="00673E05"/>
    <w:rsid w:val="00674490"/>
    <w:rsid w:val="00674563"/>
    <w:rsid w:val="006750F7"/>
    <w:rsid w:val="00675498"/>
    <w:rsid w:val="006767E2"/>
    <w:rsid w:val="006770AD"/>
    <w:rsid w:val="00677593"/>
    <w:rsid w:val="00677A51"/>
    <w:rsid w:val="0068003A"/>
    <w:rsid w:val="0068017C"/>
    <w:rsid w:val="00680369"/>
    <w:rsid w:val="00680610"/>
    <w:rsid w:val="00680779"/>
    <w:rsid w:val="00680782"/>
    <w:rsid w:val="00681AD7"/>
    <w:rsid w:val="006838BA"/>
    <w:rsid w:val="00683A0E"/>
    <w:rsid w:val="00683BA4"/>
    <w:rsid w:val="00683BC6"/>
    <w:rsid w:val="00683CEB"/>
    <w:rsid w:val="00683DEC"/>
    <w:rsid w:val="00683FAF"/>
    <w:rsid w:val="006853D9"/>
    <w:rsid w:val="0068645D"/>
    <w:rsid w:val="006869A7"/>
    <w:rsid w:val="00687282"/>
    <w:rsid w:val="006875DB"/>
    <w:rsid w:val="006875EC"/>
    <w:rsid w:val="00690B9B"/>
    <w:rsid w:val="00691F33"/>
    <w:rsid w:val="00692133"/>
    <w:rsid w:val="006922BA"/>
    <w:rsid w:val="00692667"/>
    <w:rsid w:val="00692A92"/>
    <w:rsid w:val="006932B9"/>
    <w:rsid w:val="0069354D"/>
    <w:rsid w:val="00693829"/>
    <w:rsid w:val="00694009"/>
    <w:rsid w:val="006941C3"/>
    <w:rsid w:val="00694556"/>
    <w:rsid w:val="00695485"/>
    <w:rsid w:val="006956E4"/>
    <w:rsid w:val="00695CFC"/>
    <w:rsid w:val="006964F1"/>
    <w:rsid w:val="006965E4"/>
    <w:rsid w:val="006974A1"/>
    <w:rsid w:val="0069765A"/>
    <w:rsid w:val="006A13C7"/>
    <w:rsid w:val="006A2401"/>
    <w:rsid w:val="006A3515"/>
    <w:rsid w:val="006A3E49"/>
    <w:rsid w:val="006A4EB7"/>
    <w:rsid w:val="006A5385"/>
    <w:rsid w:val="006A53DB"/>
    <w:rsid w:val="006A5535"/>
    <w:rsid w:val="006A668E"/>
    <w:rsid w:val="006A7C46"/>
    <w:rsid w:val="006A7ECD"/>
    <w:rsid w:val="006B04DE"/>
    <w:rsid w:val="006B04F5"/>
    <w:rsid w:val="006B0972"/>
    <w:rsid w:val="006B1345"/>
    <w:rsid w:val="006B15F2"/>
    <w:rsid w:val="006B1F84"/>
    <w:rsid w:val="006B2A00"/>
    <w:rsid w:val="006B2D07"/>
    <w:rsid w:val="006B2EF4"/>
    <w:rsid w:val="006B43EE"/>
    <w:rsid w:val="006B52B0"/>
    <w:rsid w:val="006B60C0"/>
    <w:rsid w:val="006B6981"/>
    <w:rsid w:val="006B6AA6"/>
    <w:rsid w:val="006B70E8"/>
    <w:rsid w:val="006B7229"/>
    <w:rsid w:val="006B7589"/>
    <w:rsid w:val="006C05B8"/>
    <w:rsid w:val="006C0A2E"/>
    <w:rsid w:val="006C0C26"/>
    <w:rsid w:val="006C0D92"/>
    <w:rsid w:val="006C122A"/>
    <w:rsid w:val="006C160E"/>
    <w:rsid w:val="006C195B"/>
    <w:rsid w:val="006C1991"/>
    <w:rsid w:val="006C1CEF"/>
    <w:rsid w:val="006C2384"/>
    <w:rsid w:val="006C270C"/>
    <w:rsid w:val="006C289B"/>
    <w:rsid w:val="006C31E3"/>
    <w:rsid w:val="006C3D47"/>
    <w:rsid w:val="006C47BF"/>
    <w:rsid w:val="006C4F51"/>
    <w:rsid w:val="006C4F68"/>
    <w:rsid w:val="006C55E6"/>
    <w:rsid w:val="006C5AB2"/>
    <w:rsid w:val="006C5D72"/>
    <w:rsid w:val="006C6D00"/>
    <w:rsid w:val="006C6EFD"/>
    <w:rsid w:val="006C7775"/>
    <w:rsid w:val="006C7D2A"/>
    <w:rsid w:val="006D0F80"/>
    <w:rsid w:val="006D105C"/>
    <w:rsid w:val="006D1571"/>
    <w:rsid w:val="006D1765"/>
    <w:rsid w:val="006D1D43"/>
    <w:rsid w:val="006D2115"/>
    <w:rsid w:val="006D282B"/>
    <w:rsid w:val="006D2C8B"/>
    <w:rsid w:val="006D2E5D"/>
    <w:rsid w:val="006D2FC9"/>
    <w:rsid w:val="006D336E"/>
    <w:rsid w:val="006D39C3"/>
    <w:rsid w:val="006D4722"/>
    <w:rsid w:val="006D4772"/>
    <w:rsid w:val="006D5CBE"/>
    <w:rsid w:val="006D6063"/>
    <w:rsid w:val="006D668B"/>
    <w:rsid w:val="006D7151"/>
    <w:rsid w:val="006D7790"/>
    <w:rsid w:val="006E1D1E"/>
    <w:rsid w:val="006E2111"/>
    <w:rsid w:val="006E2A01"/>
    <w:rsid w:val="006E34E9"/>
    <w:rsid w:val="006E42B3"/>
    <w:rsid w:val="006E48F8"/>
    <w:rsid w:val="006E4A6C"/>
    <w:rsid w:val="006E4C2B"/>
    <w:rsid w:val="006E56A2"/>
    <w:rsid w:val="006E56E4"/>
    <w:rsid w:val="006E5EC5"/>
    <w:rsid w:val="006E6B41"/>
    <w:rsid w:val="006E7497"/>
    <w:rsid w:val="006E7747"/>
    <w:rsid w:val="006E7EE3"/>
    <w:rsid w:val="006F070C"/>
    <w:rsid w:val="006F08FD"/>
    <w:rsid w:val="006F0D78"/>
    <w:rsid w:val="006F25B3"/>
    <w:rsid w:val="006F29E9"/>
    <w:rsid w:val="006F2EAB"/>
    <w:rsid w:val="006F411F"/>
    <w:rsid w:val="006F4815"/>
    <w:rsid w:val="006F4ED5"/>
    <w:rsid w:val="006F5ED2"/>
    <w:rsid w:val="006F61ED"/>
    <w:rsid w:val="006F6971"/>
    <w:rsid w:val="006F6EA2"/>
    <w:rsid w:val="006F700E"/>
    <w:rsid w:val="006F7B87"/>
    <w:rsid w:val="007003B4"/>
    <w:rsid w:val="007008AC"/>
    <w:rsid w:val="00700940"/>
    <w:rsid w:val="00700944"/>
    <w:rsid w:val="00700A33"/>
    <w:rsid w:val="0070174A"/>
    <w:rsid w:val="0070176B"/>
    <w:rsid w:val="007018D4"/>
    <w:rsid w:val="00702106"/>
    <w:rsid w:val="007023C0"/>
    <w:rsid w:val="0070258F"/>
    <w:rsid w:val="00702FD3"/>
    <w:rsid w:val="007038C5"/>
    <w:rsid w:val="00703DEF"/>
    <w:rsid w:val="00704ADA"/>
    <w:rsid w:val="00705158"/>
    <w:rsid w:val="00705B0C"/>
    <w:rsid w:val="00705C5B"/>
    <w:rsid w:val="00705C6D"/>
    <w:rsid w:val="00705E2E"/>
    <w:rsid w:val="00707909"/>
    <w:rsid w:val="00707B88"/>
    <w:rsid w:val="00710065"/>
    <w:rsid w:val="00710666"/>
    <w:rsid w:val="007117D0"/>
    <w:rsid w:val="007119A4"/>
    <w:rsid w:val="00712056"/>
    <w:rsid w:val="00714417"/>
    <w:rsid w:val="00714A26"/>
    <w:rsid w:val="00714AD1"/>
    <w:rsid w:val="007156C9"/>
    <w:rsid w:val="007172F1"/>
    <w:rsid w:val="00717470"/>
    <w:rsid w:val="00720198"/>
    <w:rsid w:val="00720764"/>
    <w:rsid w:val="0072171A"/>
    <w:rsid w:val="007221FD"/>
    <w:rsid w:val="00722417"/>
    <w:rsid w:val="00722BBD"/>
    <w:rsid w:val="00722C53"/>
    <w:rsid w:val="00722F67"/>
    <w:rsid w:val="00723AB7"/>
    <w:rsid w:val="00723D6E"/>
    <w:rsid w:val="00724CA5"/>
    <w:rsid w:val="00725194"/>
    <w:rsid w:val="007252FD"/>
    <w:rsid w:val="0072556A"/>
    <w:rsid w:val="00725CC2"/>
    <w:rsid w:val="00725F61"/>
    <w:rsid w:val="00725F99"/>
    <w:rsid w:val="00726ABE"/>
    <w:rsid w:val="00726C3B"/>
    <w:rsid w:val="0073083D"/>
    <w:rsid w:val="00730B1E"/>
    <w:rsid w:val="00731118"/>
    <w:rsid w:val="00731CEE"/>
    <w:rsid w:val="007323F7"/>
    <w:rsid w:val="00734602"/>
    <w:rsid w:val="00734670"/>
    <w:rsid w:val="007349B2"/>
    <w:rsid w:val="007367A5"/>
    <w:rsid w:val="00736D9A"/>
    <w:rsid w:val="007372AA"/>
    <w:rsid w:val="00737803"/>
    <w:rsid w:val="00737C13"/>
    <w:rsid w:val="00740089"/>
    <w:rsid w:val="00740AAA"/>
    <w:rsid w:val="00741B1E"/>
    <w:rsid w:val="00741D24"/>
    <w:rsid w:val="00742065"/>
    <w:rsid w:val="007420A4"/>
    <w:rsid w:val="007423E7"/>
    <w:rsid w:val="00742480"/>
    <w:rsid w:val="00742721"/>
    <w:rsid w:val="007428E5"/>
    <w:rsid w:val="007429DF"/>
    <w:rsid w:val="00742C83"/>
    <w:rsid w:val="00742DB8"/>
    <w:rsid w:val="00743320"/>
    <w:rsid w:val="007433E8"/>
    <w:rsid w:val="00743B86"/>
    <w:rsid w:val="007440FE"/>
    <w:rsid w:val="0074455D"/>
    <w:rsid w:val="00744BCB"/>
    <w:rsid w:val="007459D9"/>
    <w:rsid w:val="00746B60"/>
    <w:rsid w:val="00747145"/>
    <w:rsid w:val="00750814"/>
    <w:rsid w:val="0075168E"/>
    <w:rsid w:val="007516EF"/>
    <w:rsid w:val="00751BEE"/>
    <w:rsid w:val="00752336"/>
    <w:rsid w:val="0075397B"/>
    <w:rsid w:val="00753CA8"/>
    <w:rsid w:val="00754077"/>
    <w:rsid w:val="00754F88"/>
    <w:rsid w:val="00756AC6"/>
    <w:rsid w:val="0075716C"/>
    <w:rsid w:val="007573AD"/>
    <w:rsid w:val="007579EE"/>
    <w:rsid w:val="00757FDB"/>
    <w:rsid w:val="00760CFB"/>
    <w:rsid w:val="00760F2D"/>
    <w:rsid w:val="007616A2"/>
    <w:rsid w:val="00762090"/>
    <w:rsid w:val="0076329E"/>
    <w:rsid w:val="00763317"/>
    <w:rsid w:val="007634B8"/>
    <w:rsid w:val="007635AC"/>
    <w:rsid w:val="0076386B"/>
    <w:rsid w:val="00763BF1"/>
    <w:rsid w:val="007647D1"/>
    <w:rsid w:val="00764E28"/>
    <w:rsid w:val="00764E3A"/>
    <w:rsid w:val="007650D8"/>
    <w:rsid w:val="007655F6"/>
    <w:rsid w:val="00765893"/>
    <w:rsid w:val="007662F2"/>
    <w:rsid w:val="00766399"/>
    <w:rsid w:val="0076656A"/>
    <w:rsid w:val="00766AA7"/>
    <w:rsid w:val="0076718E"/>
    <w:rsid w:val="007676E8"/>
    <w:rsid w:val="007677FB"/>
    <w:rsid w:val="00767DDF"/>
    <w:rsid w:val="00767FD2"/>
    <w:rsid w:val="00770FDF"/>
    <w:rsid w:val="007710AA"/>
    <w:rsid w:val="007717C4"/>
    <w:rsid w:val="00771A59"/>
    <w:rsid w:val="007720A2"/>
    <w:rsid w:val="00772189"/>
    <w:rsid w:val="007724C2"/>
    <w:rsid w:val="00772ABA"/>
    <w:rsid w:val="00772B23"/>
    <w:rsid w:val="00772E0C"/>
    <w:rsid w:val="00772E8C"/>
    <w:rsid w:val="007744A4"/>
    <w:rsid w:val="00774848"/>
    <w:rsid w:val="007750F0"/>
    <w:rsid w:val="00775488"/>
    <w:rsid w:val="00775916"/>
    <w:rsid w:val="00775DCF"/>
    <w:rsid w:val="00776009"/>
    <w:rsid w:val="00776394"/>
    <w:rsid w:val="00776442"/>
    <w:rsid w:val="0077666E"/>
    <w:rsid w:val="007766D5"/>
    <w:rsid w:val="00777381"/>
    <w:rsid w:val="007774B5"/>
    <w:rsid w:val="007801CF"/>
    <w:rsid w:val="00780349"/>
    <w:rsid w:val="00780482"/>
    <w:rsid w:val="00780493"/>
    <w:rsid w:val="00780952"/>
    <w:rsid w:val="00781343"/>
    <w:rsid w:val="00781878"/>
    <w:rsid w:val="00781AE2"/>
    <w:rsid w:val="007820A3"/>
    <w:rsid w:val="00783298"/>
    <w:rsid w:val="00783559"/>
    <w:rsid w:val="00783CA9"/>
    <w:rsid w:val="00783D18"/>
    <w:rsid w:val="00784CB3"/>
    <w:rsid w:val="007850A6"/>
    <w:rsid w:val="00785140"/>
    <w:rsid w:val="00785371"/>
    <w:rsid w:val="00785B88"/>
    <w:rsid w:val="00786A87"/>
    <w:rsid w:val="00786AC6"/>
    <w:rsid w:val="00787CBA"/>
    <w:rsid w:val="00790464"/>
    <w:rsid w:val="007909E7"/>
    <w:rsid w:val="0079271F"/>
    <w:rsid w:val="0079376A"/>
    <w:rsid w:val="00793B80"/>
    <w:rsid w:val="007940FC"/>
    <w:rsid w:val="00794284"/>
    <w:rsid w:val="007949DF"/>
    <w:rsid w:val="00794D78"/>
    <w:rsid w:val="00795D5B"/>
    <w:rsid w:val="00796781"/>
    <w:rsid w:val="00796899"/>
    <w:rsid w:val="00797137"/>
    <w:rsid w:val="00797FE0"/>
    <w:rsid w:val="007A01EB"/>
    <w:rsid w:val="007A0D70"/>
    <w:rsid w:val="007A3660"/>
    <w:rsid w:val="007A3904"/>
    <w:rsid w:val="007A40DB"/>
    <w:rsid w:val="007A41D5"/>
    <w:rsid w:val="007A4564"/>
    <w:rsid w:val="007A47A1"/>
    <w:rsid w:val="007A48F7"/>
    <w:rsid w:val="007A4946"/>
    <w:rsid w:val="007A57B6"/>
    <w:rsid w:val="007A593A"/>
    <w:rsid w:val="007A5A7C"/>
    <w:rsid w:val="007A5A89"/>
    <w:rsid w:val="007A5B14"/>
    <w:rsid w:val="007A6008"/>
    <w:rsid w:val="007A6237"/>
    <w:rsid w:val="007A70F0"/>
    <w:rsid w:val="007A7C80"/>
    <w:rsid w:val="007B05DC"/>
    <w:rsid w:val="007B0DAD"/>
    <w:rsid w:val="007B16BC"/>
    <w:rsid w:val="007B23DE"/>
    <w:rsid w:val="007B29EA"/>
    <w:rsid w:val="007B2E27"/>
    <w:rsid w:val="007B3B75"/>
    <w:rsid w:val="007B3BC8"/>
    <w:rsid w:val="007B4F27"/>
    <w:rsid w:val="007B5618"/>
    <w:rsid w:val="007B64A6"/>
    <w:rsid w:val="007B6562"/>
    <w:rsid w:val="007B6DCF"/>
    <w:rsid w:val="007B7269"/>
    <w:rsid w:val="007C0E8A"/>
    <w:rsid w:val="007C1187"/>
    <w:rsid w:val="007C14C2"/>
    <w:rsid w:val="007C2CB2"/>
    <w:rsid w:val="007C385B"/>
    <w:rsid w:val="007C4842"/>
    <w:rsid w:val="007C4A97"/>
    <w:rsid w:val="007C4AFF"/>
    <w:rsid w:val="007C4DAB"/>
    <w:rsid w:val="007C5177"/>
    <w:rsid w:val="007C59E5"/>
    <w:rsid w:val="007C6A30"/>
    <w:rsid w:val="007C6A34"/>
    <w:rsid w:val="007C70F1"/>
    <w:rsid w:val="007C727E"/>
    <w:rsid w:val="007C761F"/>
    <w:rsid w:val="007C7E01"/>
    <w:rsid w:val="007D0540"/>
    <w:rsid w:val="007D0550"/>
    <w:rsid w:val="007D05CA"/>
    <w:rsid w:val="007D05FD"/>
    <w:rsid w:val="007D1228"/>
    <w:rsid w:val="007D13EF"/>
    <w:rsid w:val="007D159C"/>
    <w:rsid w:val="007D1B11"/>
    <w:rsid w:val="007D1E4F"/>
    <w:rsid w:val="007D22DE"/>
    <w:rsid w:val="007D2497"/>
    <w:rsid w:val="007D30B0"/>
    <w:rsid w:val="007D4A40"/>
    <w:rsid w:val="007D5311"/>
    <w:rsid w:val="007D5788"/>
    <w:rsid w:val="007D5846"/>
    <w:rsid w:val="007D64C0"/>
    <w:rsid w:val="007D64DA"/>
    <w:rsid w:val="007D6E57"/>
    <w:rsid w:val="007D703C"/>
    <w:rsid w:val="007D797A"/>
    <w:rsid w:val="007E00FB"/>
    <w:rsid w:val="007E04CE"/>
    <w:rsid w:val="007E0AA3"/>
    <w:rsid w:val="007E0AAA"/>
    <w:rsid w:val="007E12BB"/>
    <w:rsid w:val="007E163E"/>
    <w:rsid w:val="007E1C59"/>
    <w:rsid w:val="007E1E30"/>
    <w:rsid w:val="007E2C5E"/>
    <w:rsid w:val="007E2C85"/>
    <w:rsid w:val="007E5131"/>
    <w:rsid w:val="007E523C"/>
    <w:rsid w:val="007E55CB"/>
    <w:rsid w:val="007E5DDC"/>
    <w:rsid w:val="007E6C6A"/>
    <w:rsid w:val="007E77C6"/>
    <w:rsid w:val="007F054E"/>
    <w:rsid w:val="007F05A5"/>
    <w:rsid w:val="007F0B3B"/>
    <w:rsid w:val="007F0CAF"/>
    <w:rsid w:val="007F0CF6"/>
    <w:rsid w:val="007F0F2C"/>
    <w:rsid w:val="007F15DF"/>
    <w:rsid w:val="007F1B57"/>
    <w:rsid w:val="007F1C5B"/>
    <w:rsid w:val="007F34C1"/>
    <w:rsid w:val="007F37F7"/>
    <w:rsid w:val="007F4AC7"/>
    <w:rsid w:val="007F5089"/>
    <w:rsid w:val="007F551A"/>
    <w:rsid w:val="007F6024"/>
    <w:rsid w:val="007F61A1"/>
    <w:rsid w:val="007F647D"/>
    <w:rsid w:val="007F659E"/>
    <w:rsid w:val="007F78A3"/>
    <w:rsid w:val="007F7C18"/>
    <w:rsid w:val="008000CF"/>
    <w:rsid w:val="00800FE8"/>
    <w:rsid w:val="00801B42"/>
    <w:rsid w:val="00802070"/>
    <w:rsid w:val="00802134"/>
    <w:rsid w:val="0080290B"/>
    <w:rsid w:val="008043C6"/>
    <w:rsid w:val="00804B16"/>
    <w:rsid w:val="00805341"/>
    <w:rsid w:val="00805B0C"/>
    <w:rsid w:val="00805CC4"/>
    <w:rsid w:val="00805E0A"/>
    <w:rsid w:val="00806562"/>
    <w:rsid w:val="008065C2"/>
    <w:rsid w:val="00806CF3"/>
    <w:rsid w:val="00806D28"/>
    <w:rsid w:val="008070E1"/>
    <w:rsid w:val="008073AB"/>
    <w:rsid w:val="0080780A"/>
    <w:rsid w:val="008116DC"/>
    <w:rsid w:val="00811F14"/>
    <w:rsid w:val="0081208C"/>
    <w:rsid w:val="00812610"/>
    <w:rsid w:val="0081281D"/>
    <w:rsid w:val="00813726"/>
    <w:rsid w:val="0081411F"/>
    <w:rsid w:val="008144A4"/>
    <w:rsid w:val="00814621"/>
    <w:rsid w:val="008146CB"/>
    <w:rsid w:val="00814B57"/>
    <w:rsid w:val="008151CB"/>
    <w:rsid w:val="00815480"/>
    <w:rsid w:val="008155C5"/>
    <w:rsid w:val="00815C69"/>
    <w:rsid w:val="008162AA"/>
    <w:rsid w:val="008162B1"/>
    <w:rsid w:val="00816812"/>
    <w:rsid w:val="00817074"/>
    <w:rsid w:val="008207BA"/>
    <w:rsid w:val="008208B2"/>
    <w:rsid w:val="00820CBF"/>
    <w:rsid w:val="00820FEB"/>
    <w:rsid w:val="0082123A"/>
    <w:rsid w:val="00821722"/>
    <w:rsid w:val="00821874"/>
    <w:rsid w:val="00821BB1"/>
    <w:rsid w:val="008228E0"/>
    <w:rsid w:val="008231DC"/>
    <w:rsid w:val="008232EE"/>
    <w:rsid w:val="00823D03"/>
    <w:rsid w:val="00824863"/>
    <w:rsid w:val="00824924"/>
    <w:rsid w:val="00824F42"/>
    <w:rsid w:val="00825293"/>
    <w:rsid w:val="00826C4C"/>
    <w:rsid w:val="00827E02"/>
    <w:rsid w:val="008309A7"/>
    <w:rsid w:val="00830C51"/>
    <w:rsid w:val="008323F9"/>
    <w:rsid w:val="0083244B"/>
    <w:rsid w:val="00832913"/>
    <w:rsid w:val="0083365E"/>
    <w:rsid w:val="00833B51"/>
    <w:rsid w:val="0083415E"/>
    <w:rsid w:val="00834EBF"/>
    <w:rsid w:val="008360E9"/>
    <w:rsid w:val="00836F74"/>
    <w:rsid w:val="0083710F"/>
    <w:rsid w:val="008379B5"/>
    <w:rsid w:val="00840258"/>
    <w:rsid w:val="008407E0"/>
    <w:rsid w:val="00841429"/>
    <w:rsid w:val="00842116"/>
    <w:rsid w:val="008428F8"/>
    <w:rsid w:val="00842A96"/>
    <w:rsid w:val="008434A9"/>
    <w:rsid w:val="00843FD9"/>
    <w:rsid w:val="0084454B"/>
    <w:rsid w:val="008450AE"/>
    <w:rsid w:val="00845A50"/>
    <w:rsid w:val="00845F47"/>
    <w:rsid w:val="008469FB"/>
    <w:rsid w:val="00846DEC"/>
    <w:rsid w:val="0085086D"/>
    <w:rsid w:val="008508F6"/>
    <w:rsid w:val="0085206D"/>
    <w:rsid w:val="00853726"/>
    <w:rsid w:val="00853BEF"/>
    <w:rsid w:val="00854C3F"/>
    <w:rsid w:val="0085509A"/>
    <w:rsid w:val="0085531D"/>
    <w:rsid w:val="00855BE5"/>
    <w:rsid w:val="00855D28"/>
    <w:rsid w:val="00855F22"/>
    <w:rsid w:val="008560B9"/>
    <w:rsid w:val="00856BD2"/>
    <w:rsid w:val="00857027"/>
    <w:rsid w:val="00857B92"/>
    <w:rsid w:val="00857D2F"/>
    <w:rsid w:val="00857DCB"/>
    <w:rsid w:val="00860122"/>
    <w:rsid w:val="0086041A"/>
    <w:rsid w:val="008606C1"/>
    <w:rsid w:val="008609E7"/>
    <w:rsid w:val="00862B9D"/>
    <w:rsid w:val="00862DC0"/>
    <w:rsid w:val="00862E6E"/>
    <w:rsid w:val="00863216"/>
    <w:rsid w:val="008634F4"/>
    <w:rsid w:val="00863530"/>
    <w:rsid w:val="0086470F"/>
    <w:rsid w:val="0086480F"/>
    <w:rsid w:val="00864C34"/>
    <w:rsid w:val="0086559A"/>
    <w:rsid w:val="00865905"/>
    <w:rsid w:val="008671C2"/>
    <w:rsid w:val="00870072"/>
    <w:rsid w:val="00870197"/>
    <w:rsid w:val="00870403"/>
    <w:rsid w:val="00870EC2"/>
    <w:rsid w:val="008710A7"/>
    <w:rsid w:val="008714C8"/>
    <w:rsid w:val="00871B8F"/>
    <w:rsid w:val="00871C24"/>
    <w:rsid w:val="00871F5F"/>
    <w:rsid w:val="00872071"/>
    <w:rsid w:val="008723B4"/>
    <w:rsid w:val="008723FD"/>
    <w:rsid w:val="008726FC"/>
    <w:rsid w:val="00873AA5"/>
    <w:rsid w:val="00873EF7"/>
    <w:rsid w:val="00873FA0"/>
    <w:rsid w:val="00874276"/>
    <w:rsid w:val="0087474F"/>
    <w:rsid w:val="00874E83"/>
    <w:rsid w:val="00875118"/>
    <w:rsid w:val="008751EB"/>
    <w:rsid w:val="0087601A"/>
    <w:rsid w:val="00876BC5"/>
    <w:rsid w:val="00877056"/>
    <w:rsid w:val="0087727D"/>
    <w:rsid w:val="008776E0"/>
    <w:rsid w:val="008803C5"/>
    <w:rsid w:val="008809E5"/>
    <w:rsid w:val="00880E9A"/>
    <w:rsid w:val="008813DE"/>
    <w:rsid w:val="008816BA"/>
    <w:rsid w:val="0088213E"/>
    <w:rsid w:val="0088255D"/>
    <w:rsid w:val="0088276E"/>
    <w:rsid w:val="00882B18"/>
    <w:rsid w:val="00882CEE"/>
    <w:rsid w:val="008833F8"/>
    <w:rsid w:val="008837A1"/>
    <w:rsid w:val="00883DA2"/>
    <w:rsid w:val="00884893"/>
    <w:rsid w:val="00884C93"/>
    <w:rsid w:val="00884F51"/>
    <w:rsid w:val="008859A2"/>
    <w:rsid w:val="00885C56"/>
    <w:rsid w:val="00885EB6"/>
    <w:rsid w:val="00886A1D"/>
    <w:rsid w:val="00886FC3"/>
    <w:rsid w:val="008872BE"/>
    <w:rsid w:val="008873A7"/>
    <w:rsid w:val="00887C0B"/>
    <w:rsid w:val="0089004A"/>
    <w:rsid w:val="0089027B"/>
    <w:rsid w:val="0089133D"/>
    <w:rsid w:val="00891453"/>
    <w:rsid w:val="00891BA2"/>
    <w:rsid w:val="00891E98"/>
    <w:rsid w:val="00892211"/>
    <w:rsid w:val="00892692"/>
    <w:rsid w:val="00893036"/>
    <w:rsid w:val="00893B0A"/>
    <w:rsid w:val="00894C07"/>
    <w:rsid w:val="00894CEC"/>
    <w:rsid w:val="00894FC4"/>
    <w:rsid w:val="008951F8"/>
    <w:rsid w:val="008952B0"/>
    <w:rsid w:val="0089559B"/>
    <w:rsid w:val="008955A2"/>
    <w:rsid w:val="00895CDB"/>
    <w:rsid w:val="00895D5B"/>
    <w:rsid w:val="008968E4"/>
    <w:rsid w:val="00897468"/>
    <w:rsid w:val="00897789"/>
    <w:rsid w:val="008977AC"/>
    <w:rsid w:val="008977E3"/>
    <w:rsid w:val="00897E09"/>
    <w:rsid w:val="008A0AB6"/>
    <w:rsid w:val="008A0EA1"/>
    <w:rsid w:val="008A159E"/>
    <w:rsid w:val="008A176F"/>
    <w:rsid w:val="008A1D28"/>
    <w:rsid w:val="008A1D3C"/>
    <w:rsid w:val="008A31F9"/>
    <w:rsid w:val="008A3757"/>
    <w:rsid w:val="008A41E6"/>
    <w:rsid w:val="008A45C6"/>
    <w:rsid w:val="008A50D7"/>
    <w:rsid w:val="008A56A6"/>
    <w:rsid w:val="008A5C65"/>
    <w:rsid w:val="008A5F47"/>
    <w:rsid w:val="008A65A9"/>
    <w:rsid w:val="008A6689"/>
    <w:rsid w:val="008A7131"/>
    <w:rsid w:val="008A796E"/>
    <w:rsid w:val="008B0290"/>
    <w:rsid w:val="008B0824"/>
    <w:rsid w:val="008B0ACE"/>
    <w:rsid w:val="008B1703"/>
    <w:rsid w:val="008B196D"/>
    <w:rsid w:val="008B2513"/>
    <w:rsid w:val="008B258B"/>
    <w:rsid w:val="008B2DB9"/>
    <w:rsid w:val="008B3B6F"/>
    <w:rsid w:val="008B3F32"/>
    <w:rsid w:val="008B47B4"/>
    <w:rsid w:val="008B4BCD"/>
    <w:rsid w:val="008B4D29"/>
    <w:rsid w:val="008B4DAC"/>
    <w:rsid w:val="008B5093"/>
    <w:rsid w:val="008B509F"/>
    <w:rsid w:val="008B56DB"/>
    <w:rsid w:val="008B5AD2"/>
    <w:rsid w:val="008B5EBD"/>
    <w:rsid w:val="008B6893"/>
    <w:rsid w:val="008B6B81"/>
    <w:rsid w:val="008B6B9D"/>
    <w:rsid w:val="008B7765"/>
    <w:rsid w:val="008B7FD3"/>
    <w:rsid w:val="008C0B39"/>
    <w:rsid w:val="008C10B8"/>
    <w:rsid w:val="008C1212"/>
    <w:rsid w:val="008C151D"/>
    <w:rsid w:val="008C15FC"/>
    <w:rsid w:val="008C27FA"/>
    <w:rsid w:val="008C2B44"/>
    <w:rsid w:val="008C324F"/>
    <w:rsid w:val="008C388A"/>
    <w:rsid w:val="008C38FD"/>
    <w:rsid w:val="008C39AA"/>
    <w:rsid w:val="008C3AD6"/>
    <w:rsid w:val="008C514F"/>
    <w:rsid w:val="008C53CB"/>
    <w:rsid w:val="008C5C6E"/>
    <w:rsid w:val="008C5F27"/>
    <w:rsid w:val="008C6288"/>
    <w:rsid w:val="008C696A"/>
    <w:rsid w:val="008C6B49"/>
    <w:rsid w:val="008C6CB3"/>
    <w:rsid w:val="008C6D3F"/>
    <w:rsid w:val="008C6D5F"/>
    <w:rsid w:val="008C7470"/>
    <w:rsid w:val="008C753C"/>
    <w:rsid w:val="008C7B4E"/>
    <w:rsid w:val="008C7D9F"/>
    <w:rsid w:val="008C7EE8"/>
    <w:rsid w:val="008D0749"/>
    <w:rsid w:val="008D144C"/>
    <w:rsid w:val="008D1921"/>
    <w:rsid w:val="008D1A96"/>
    <w:rsid w:val="008D1BEE"/>
    <w:rsid w:val="008D1DC3"/>
    <w:rsid w:val="008D20CA"/>
    <w:rsid w:val="008D3B74"/>
    <w:rsid w:val="008D4F94"/>
    <w:rsid w:val="008D58C8"/>
    <w:rsid w:val="008D6365"/>
    <w:rsid w:val="008D68D8"/>
    <w:rsid w:val="008D737B"/>
    <w:rsid w:val="008D7510"/>
    <w:rsid w:val="008E0787"/>
    <w:rsid w:val="008E18E9"/>
    <w:rsid w:val="008E22AE"/>
    <w:rsid w:val="008E36CD"/>
    <w:rsid w:val="008E4401"/>
    <w:rsid w:val="008E4E6F"/>
    <w:rsid w:val="008E58C5"/>
    <w:rsid w:val="008E592D"/>
    <w:rsid w:val="008E5FB6"/>
    <w:rsid w:val="008E6D4F"/>
    <w:rsid w:val="008E72E4"/>
    <w:rsid w:val="008F086B"/>
    <w:rsid w:val="008F0B09"/>
    <w:rsid w:val="008F1D1A"/>
    <w:rsid w:val="008F308C"/>
    <w:rsid w:val="008F3B35"/>
    <w:rsid w:val="008F630F"/>
    <w:rsid w:val="008F6C9E"/>
    <w:rsid w:val="008F7D8C"/>
    <w:rsid w:val="0090190F"/>
    <w:rsid w:val="0090297E"/>
    <w:rsid w:val="00902C8A"/>
    <w:rsid w:val="00903634"/>
    <w:rsid w:val="00903AD6"/>
    <w:rsid w:val="00903E0E"/>
    <w:rsid w:val="009049B8"/>
    <w:rsid w:val="00904AA5"/>
    <w:rsid w:val="00904DF4"/>
    <w:rsid w:val="00905668"/>
    <w:rsid w:val="00905942"/>
    <w:rsid w:val="00905EE4"/>
    <w:rsid w:val="00906135"/>
    <w:rsid w:val="00906441"/>
    <w:rsid w:val="009064BC"/>
    <w:rsid w:val="009065D9"/>
    <w:rsid w:val="00906847"/>
    <w:rsid w:val="00906AAB"/>
    <w:rsid w:val="00906D4E"/>
    <w:rsid w:val="00906F88"/>
    <w:rsid w:val="009125EA"/>
    <w:rsid w:val="00912C67"/>
    <w:rsid w:val="009132C9"/>
    <w:rsid w:val="009143DB"/>
    <w:rsid w:val="00914502"/>
    <w:rsid w:val="00915C60"/>
    <w:rsid w:val="00915E47"/>
    <w:rsid w:val="009163EE"/>
    <w:rsid w:val="00916723"/>
    <w:rsid w:val="009167D4"/>
    <w:rsid w:val="00916866"/>
    <w:rsid w:val="00916904"/>
    <w:rsid w:val="00916A7C"/>
    <w:rsid w:val="0091748F"/>
    <w:rsid w:val="0092191C"/>
    <w:rsid w:val="00922DF6"/>
    <w:rsid w:val="00922F8A"/>
    <w:rsid w:val="0092318C"/>
    <w:rsid w:val="009236FA"/>
    <w:rsid w:val="00923C04"/>
    <w:rsid w:val="0092442B"/>
    <w:rsid w:val="00924597"/>
    <w:rsid w:val="00924664"/>
    <w:rsid w:val="00924951"/>
    <w:rsid w:val="00924BD8"/>
    <w:rsid w:val="00925361"/>
    <w:rsid w:val="00926CD5"/>
    <w:rsid w:val="00926DD3"/>
    <w:rsid w:val="00926FF7"/>
    <w:rsid w:val="0092799D"/>
    <w:rsid w:val="0093034A"/>
    <w:rsid w:val="009304A3"/>
    <w:rsid w:val="00930D06"/>
    <w:rsid w:val="00930D9A"/>
    <w:rsid w:val="00931488"/>
    <w:rsid w:val="009316EA"/>
    <w:rsid w:val="00932038"/>
    <w:rsid w:val="0093333C"/>
    <w:rsid w:val="0093464D"/>
    <w:rsid w:val="00934DEB"/>
    <w:rsid w:val="0093509B"/>
    <w:rsid w:val="00935BB6"/>
    <w:rsid w:val="00935C27"/>
    <w:rsid w:val="00936223"/>
    <w:rsid w:val="009376A3"/>
    <w:rsid w:val="00937CD6"/>
    <w:rsid w:val="00940899"/>
    <w:rsid w:val="00940F70"/>
    <w:rsid w:val="00941561"/>
    <w:rsid w:val="00941AC7"/>
    <w:rsid w:val="00941CC7"/>
    <w:rsid w:val="0094270F"/>
    <w:rsid w:val="00942D77"/>
    <w:rsid w:val="00942FFF"/>
    <w:rsid w:val="00943F70"/>
    <w:rsid w:val="0094409F"/>
    <w:rsid w:val="009448BD"/>
    <w:rsid w:val="00944D83"/>
    <w:rsid w:val="0094640F"/>
    <w:rsid w:val="00946860"/>
    <w:rsid w:val="00946CFB"/>
    <w:rsid w:val="00946E91"/>
    <w:rsid w:val="00946FF4"/>
    <w:rsid w:val="009471B4"/>
    <w:rsid w:val="00950000"/>
    <w:rsid w:val="00950164"/>
    <w:rsid w:val="0095085E"/>
    <w:rsid w:val="0095117D"/>
    <w:rsid w:val="0095184F"/>
    <w:rsid w:val="00951FB8"/>
    <w:rsid w:val="009526FC"/>
    <w:rsid w:val="00952CE0"/>
    <w:rsid w:val="00953722"/>
    <w:rsid w:val="0095497A"/>
    <w:rsid w:val="009554AC"/>
    <w:rsid w:val="00955C37"/>
    <w:rsid w:val="00955C87"/>
    <w:rsid w:val="00955F85"/>
    <w:rsid w:val="00956057"/>
    <w:rsid w:val="00956C4C"/>
    <w:rsid w:val="0095768F"/>
    <w:rsid w:val="00957980"/>
    <w:rsid w:val="00960130"/>
    <w:rsid w:val="00960381"/>
    <w:rsid w:val="009604AF"/>
    <w:rsid w:val="0096056F"/>
    <w:rsid w:val="00960B60"/>
    <w:rsid w:val="00960B96"/>
    <w:rsid w:val="00962ABD"/>
    <w:rsid w:val="0096351A"/>
    <w:rsid w:val="00963524"/>
    <w:rsid w:val="00963585"/>
    <w:rsid w:val="009639DF"/>
    <w:rsid w:val="009640D3"/>
    <w:rsid w:val="00964125"/>
    <w:rsid w:val="0096426A"/>
    <w:rsid w:val="009642B7"/>
    <w:rsid w:val="00964AFF"/>
    <w:rsid w:val="00964E97"/>
    <w:rsid w:val="0096506F"/>
    <w:rsid w:val="009651CC"/>
    <w:rsid w:val="00965355"/>
    <w:rsid w:val="00965402"/>
    <w:rsid w:val="00965874"/>
    <w:rsid w:val="00966AD7"/>
    <w:rsid w:val="00966C44"/>
    <w:rsid w:val="009677AB"/>
    <w:rsid w:val="00967DA0"/>
    <w:rsid w:val="00967EFD"/>
    <w:rsid w:val="009701D5"/>
    <w:rsid w:val="00970464"/>
    <w:rsid w:val="00970566"/>
    <w:rsid w:val="00970D70"/>
    <w:rsid w:val="00970EA8"/>
    <w:rsid w:val="00970FE3"/>
    <w:rsid w:val="009714B6"/>
    <w:rsid w:val="00971C81"/>
    <w:rsid w:val="00972554"/>
    <w:rsid w:val="009726C0"/>
    <w:rsid w:val="00972732"/>
    <w:rsid w:val="00972929"/>
    <w:rsid w:val="00973529"/>
    <w:rsid w:val="0097398A"/>
    <w:rsid w:val="00973E4F"/>
    <w:rsid w:val="00973FF6"/>
    <w:rsid w:val="00974609"/>
    <w:rsid w:val="00974835"/>
    <w:rsid w:val="00974B15"/>
    <w:rsid w:val="009768AB"/>
    <w:rsid w:val="009774B2"/>
    <w:rsid w:val="00980444"/>
    <w:rsid w:val="00980CDB"/>
    <w:rsid w:val="0098122D"/>
    <w:rsid w:val="00981D9E"/>
    <w:rsid w:val="00981F39"/>
    <w:rsid w:val="00982059"/>
    <w:rsid w:val="00982AC8"/>
    <w:rsid w:val="0098308C"/>
    <w:rsid w:val="00983720"/>
    <w:rsid w:val="00983903"/>
    <w:rsid w:val="00983990"/>
    <w:rsid w:val="00984173"/>
    <w:rsid w:val="0098426D"/>
    <w:rsid w:val="00984685"/>
    <w:rsid w:val="009848E7"/>
    <w:rsid w:val="00984BDC"/>
    <w:rsid w:val="00984F82"/>
    <w:rsid w:val="00985607"/>
    <w:rsid w:val="00985B07"/>
    <w:rsid w:val="00986693"/>
    <w:rsid w:val="00986EE5"/>
    <w:rsid w:val="00987028"/>
    <w:rsid w:val="009879A9"/>
    <w:rsid w:val="009908F5"/>
    <w:rsid w:val="00990EEA"/>
    <w:rsid w:val="009911AF"/>
    <w:rsid w:val="0099152B"/>
    <w:rsid w:val="00992A85"/>
    <w:rsid w:val="00993553"/>
    <w:rsid w:val="00993DD5"/>
    <w:rsid w:val="00993FE4"/>
    <w:rsid w:val="009940EA"/>
    <w:rsid w:val="00994141"/>
    <w:rsid w:val="009962B3"/>
    <w:rsid w:val="00996FDF"/>
    <w:rsid w:val="009970A2"/>
    <w:rsid w:val="009973E3"/>
    <w:rsid w:val="009A03C5"/>
    <w:rsid w:val="009A1349"/>
    <w:rsid w:val="009A14B9"/>
    <w:rsid w:val="009A19C9"/>
    <w:rsid w:val="009A1F38"/>
    <w:rsid w:val="009A230E"/>
    <w:rsid w:val="009A275B"/>
    <w:rsid w:val="009A2CB1"/>
    <w:rsid w:val="009A2FCC"/>
    <w:rsid w:val="009A3462"/>
    <w:rsid w:val="009A3EBA"/>
    <w:rsid w:val="009A4405"/>
    <w:rsid w:val="009A4470"/>
    <w:rsid w:val="009A4A5E"/>
    <w:rsid w:val="009A4C5B"/>
    <w:rsid w:val="009A5573"/>
    <w:rsid w:val="009A61B2"/>
    <w:rsid w:val="009A67D8"/>
    <w:rsid w:val="009A6FFF"/>
    <w:rsid w:val="009A79B9"/>
    <w:rsid w:val="009A7EB9"/>
    <w:rsid w:val="009B035E"/>
    <w:rsid w:val="009B08E9"/>
    <w:rsid w:val="009B0C40"/>
    <w:rsid w:val="009B0DE1"/>
    <w:rsid w:val="009B16EA"/>
    <w:rsid w:val="009B181A"/>
    <w:rsid w:val="009B411F"/>
    <w:rsid w:val="009B4205"/>
    <w:rsid w:val="009B431C"/>
    <w:rsid w:val="009B4A3F"/>
    <w:rsid w:val="009B554C"/>
    <w:rsid w:val="009B66EA"/>
    <w:rsid w:val="009B6775"/>
    <w:rsid w:val="009B6EB0"/>
    <w:rsid w:val="009B714A"/>
    <w:rsid w:val="009B724A"/>
    <w:rsid w:val="009B776C"/>
    <w:rsid w:val="009B7CDB"/>
    <w:rsid w:val="009C0624"/>
    <w:rsid w:val="009C098C"/>
    <w:rsid w:val="009C0EB0"/>
    <w:rsid w:val="009C2D0D"/>
    <w:rsid w:val="009C36F7"/>
    <w:rsid w:val="009C3BE6"/>
    <w:rsid w:val="009C3E38"/>
    <w:rsid w:val="009C3ED6"/>
    <w:rsid w:val="009C40F7"/>
    <w:rsid w:val="009C4430"/>
    <w:rsid w:val="009C47DF"/>
    <w:rsid w:val="009C5188"/>
    <w:rsid w:val="009C536D"/>
    <w:rsid w:val="009C5904"/>
    <w:rsid w:val="009C5F04"/>
    <w:rsid w:val="009C5F10"/>
    <w:rsid w:val="009C6688"/>
    <w:rsid w:val="009C69BA"/>
    <w:rsid w:val="009D0F38"/>
    <w:rsid w:val="009D1C1B"/>
    <w:rsid w:val="009D232B"/>
    <w:rsid w:val="009D30DB"/>
    <w:rsid w:val="009D38F3"/>
    <w:rsid w:val="009D49EE"/>
    <w:rsid w:val="009D509F"/>
    <w:rsid w:val="009D5400"/>
    <w:rsid w:val="009D5A1D"/>
    <w:rsid w:val="009D686D"/>
    <w:rsid w:val="009D692D"/>
    <w:rsid w:val="009E15E8"/>
    <w:rsid w:val="009E1911"/>
    <w:rsid w:val="009E1925"/>
    <w:rsid w:val="009E29F1"/>
    <w:rsid w:val="009E2C83"/>
    <w:rsid w:val="009E2CF4"/>
    <w:rsid w:val="009E2FAD"/>
    <w:rsid w:val="009E316B"/>
    <w:rsid w:val="009E3599"/>
    <w:rsid w:val="009E3BEB"/>
    <w:rsid w:val="009E3F6E"/>
    <w:rsid w:val="009E4793"/>
    <w:rsid w:val="009E48F2"/>
    <w:rsid w:val="009E4D70"/>
    <w:rsid w:val="009E548F"/>
    <w:rsid w:val="009E5BF9"/>
    <w:rsid w:val="009E5E57"/>
    <w:rsid w:val="009E6A43"/>
    <w:rsid w:val="009E6CA8"/>
    <w:rsid w:val="009E6E3B"/>
    <w:rsid w:val="009E7509"/>
    <w:rsid w:val="009F14EB"/>
    <w:rsid w:val="009F176B"/>
    <w:rsid w:val="009F178D"/>
    <w:rsid w:val="009F28EB"/>
    <w:rsid w:val="009F43A4"/>
    <w:rsid w:val="009F49D0"/>
    <w:rsid w:val="009F516A"/>
    <w:rsid w:val="009F528B"/>
    <w:rsid w:val="009F560C"/>
    <w:rsid w:val="009F5DCE"/>
    <w:rsid w:val="009F6161"/>
    <w:rsid w:val="009F61DE"/>
    <w:rsid w:val="009F6B04"/>
    <w:rsid w:val="00A01435"/>
    <w:rsid w:val="00A03370"/>
    <w:rsid w:val="00A03F69"/>
    <w:rsid w:val="00A04051"/>
    <w:rsid w:val="00A0466F"/>
    <w:rsid w:val="00A0483A"/>
    <w:rsid w:val="00A04E72"/>
    <w:rsid w:val="00A05119"/>
    <w:rsid w:val="00A056DC"/>
    <w:rsid w:val="00A05AA2"/>
    <w:rsid w:val="00A05C56"/>
    <w:rsid w:val="00A05CF9"/>
    <w:rsid w:val="00A062F9"/>
    <w:rsid w:val="00A063E1"/>
    <w:rsid w:val="00A0649E"/>
    <w:rsid w:val="00A06A64"/>
    <w:rsid w:val="00A06D24"/>
    <w:rsid w:val="00A0760E"/>
    <w:rsid w:val="00A07697"/>
    <w:rsid w:val="00A0796F"/>
    <w:rsid w:val="00A07B1B"/>
    <w:rsid w:val="00A07BAF"/>
    <w:rsid w:val="00A10773"/>
    <w:rsid w:val="00A11083"/>
    <w:rsid w:val="00A11372"/>
    <w:rsid w:val="00A11C43"/>
    <w:rsid w:val="00A11D19"/>
    <w:rsid w:val="00A11F77"/>
    <w:rsid w:val="00A13E42"/>
    <w:rsid w:val="00A146BE"/>
    <w:rsid w:val="00A14B50"/>
    <w:rsid w:val="00A151D0"/>
    <w:rsid w:val="00A15969"/>
    <w:rsid w:val="00A1626E"/>
    <w:rsid w:val="00A16B62"/>
    <w:rsid w:val="00A16F60"/>
    <w:rsid w:val="00A173A3"/>
    <w:rsid w:val="00A17637"/>
    <w:rsid w:val="00A17728"/>
    <w:rsid w:val="00A2039A"/>
    <w:rsid w:val="00A20688"/>
    <w:rsid w:val="00A2093D"/>
    <w:rsid w:val="00A20B1C"/>
    <w:rsid w:val="00A20DB9"/>
    <w:rsid w:val="00A2262C"/>
    <w:rsid w:val="00A2284A"/>
    <w:rsid w:val="00A23A37"/>
    <w:rsid w:val="00A23F35"/>
    <w:rsid w:val="00A23FFD"/>
    <w:rsid w:val="00A24749"/>
    <w:rsid w:val="00A248DB"/>
    <w:rsid w:val="00A24C86"/>
    <w:rsid w:val="00A24EC8"/>
    <w:rsid w:val="00A25214"/>
    <w:rsid w:val="00A25467"/>
    <w:rsid w:val="00A268E1"/>
    <w:rsid w:val="00A2750B"/>
    <w:rsid w:val="00A27954"/>
    <w:rsid w:val="00A279D0"/>
    <w:rsid w:val="00A27C4E"/>
    <w:rsid w:val="00A30B22"/>
    <w:rsid w:val="00A30D02"/>
    <w:rsid w:val="00A31584"/>
    <w:rsid w:val="00A319A3"/>
    <w:rsid w:val="00A31B1B"/>
    <w:rsid w:val="00A3262B"/>
    <w:rsid w:val="00A32C34"/>
    <w:rsid w:val="00A32CC0"/>
    <w:rsid w:val="00A33660"/>
    <w:rsid w:val="00A339E8"/>
    <w:rsid w:val="00A33F35"/>
    <w:rsid w:val="00A342C5"/>
    <w:rsid w:val="00A34317"/>
    <w:rsid w:val="00A34706"/>
    <w:rsid w:val="00A34A57"/>
    <w:rsid w:val="00A34A5A"/>
    <w:rsid w:val="00A3532C"/>
    <w:rsid w:val="00A3589E"/>
    <w:rsid w:val="00A35C82"/>
    <w:rsid w:val="00A35D7C"/>
    <w:rsid w:val="00A3624D"/>
    <w:rsid w:val="00A36303"/>
    <w:rsid w:val="00A36B93"/>
    <w:rsid w:val="00A3719C"/>
    <w:rsid w:val="00A37900"/>
    <w:rsid w:val="00A379ED"/>
    <w:rsid w:val="00A37B72"/>
    <w:rsid w:val="00A405C4"/>
    <w:rsid w:val="00A4149F"/>
    <w:rsid w:val="00A41BBA"/>
    <w:rsid w:val="00A420E8"/>
    <w:rsid w:val="00A4215F"/>
    <w:rsid w:val="00A421F7"/>
    <w:rsid w:val="00A4232F"/>
    <w:rsid w:val="00A42358"/>
    <w:rsid w:val="00A435E4"/>
    <w:rsid w:val="00A438A5"/>
    <w:rsid w:val="00A43A1B"/>
    <w:rsid w:val="00A4444A"/>
    <w:rsid w:val="00A447AB"/>
    <w:rsid w:val="00A4493D"/>
    <w:rsid w:val="00A44B5F"/>
    <w:rsid w:val="00A4525E"/>
    <w:rsid w:val="00A460EB"/>
    <w:rsid w:val="00A4697A"/>
    <w:rsid w:val="00A479E9"/>
    <w:rsid w:val="00A504C3"/>
    <w:rsid w:val="00A50887"/>
    <w:rsid w:val="00A50B3F"/>
    <w:rsid w:val="00A50F80"/>
    <w:rsid w:val="00A51851"/>
    <w:rsid w:val="00A51C10"/>
    <w:rsid w:val="00A51D5D"/>
    <w:rsid w:val="00A52178"/>
    <w:rsid w:val="00A52271"/>
    <w:rsid w:val="00A527FB"/>
    <w:rsid w:val="00A52954"/>
    <w:rsid w:val="00A52A74"/>
    <w:rsid w:val="00A52FA8"/>
    <w:rsid w:val="00A53045"/>
    <w:rsid w:val="00A54341"/>
    <w:rsid w:val="00A54439"/>
    <w:rsid w:val="00A544DA"/>
    <w:rsid w:val="00A544FF"/>
    <w:rsid w:val="00A54A79"/>
    <w:rsid w:val="00A55F00"/>
    <w:rsid w:val="00A56EAC"/>
    <w:rsid w:val="00A57E7A"/>
    <w:rsid w:val="00A600BD"/>
    <w:rsid w:val="00A6037E"/>
    <w:rsid w:val="00A60870"/>
    <w:rsid w:val="00A612A4"/>
    <w:rsid w:val="00A621FB"/>
    <w:rsid w:val="00A6287F"/>
    <w:rsid w:val="00A62B5B"/>
    <w:rsid w:val="00A6348F"/>
    <w:rsid w:val="00A635FB"/>
    <w:rsid w:val="00A63B80"/>
    <w:rsid w:val="00A63B9B"/>
    <w:rsid w:val="00A64292"/>
    <w:rsid w:val="00A64AB0"/>
    <w:rsid w:val="00A6570E"/>
    <w:rsid w:val="00A65947"/>
    <w:rsid w:val="00A664B2"/>
    <w:rsid w:val="00A664BB"/>
    <w:rsid w:val="00A66CF4"/>
    <w:rsid w:val="00A673C0"/>
    <w:rsid w:val="00A6763F"/>
    <w:rsid w:val="00A67B26"/>
    <w:rsid w:val="00A70091"/>
    <w:rsid w:val="00A70105"/>
    <w:rsid w:val="00A705DB"/>
    <w:rsid w:val="00A70AA8"/>
    <w:rsid w:val="00A70DD3"/>
    <w:rsid w:val="00A7131C"/>
    <w:rsid w:val="00A71321"/>
    <w:rsid w:val="00A7161C"/>
    <w:rsid w:val="00A718FF"/>
    <w:rsid w:val="00A7263D"/>
    <w:rsid w:val="00A73968"/>
    <w:rsid w:val="00A74330"/>
    <w:rsid w:val="00A74479"/>
    <w:rsid w:val="00A74CDF"/>
    <w:rsid w:val="00A75041"/>
    <w:rsid w:val="00A756E0"/>
    <w:rsid w:val="00A760A7"/>
    <w:rsid w:val="00A7663C"/>
    <w:rsid w:val="00A76C47"/>
    <w:rsid w:val="00A76F65"/>
    <w:rsid w:val="00A77615"/>
    <w:rsid w:val="00A77FAD"/>
    <w:rsid w:val="00A81BE3"/>
    <w:rsid w:val="00A82290"/>
    <w:rsid w:val="00A82810"/>
    <w:rsid w:val="00A82958"/>
    <w:rsid w:val="00A82D1A"/>
    <w:rsid w:val="00A83DD4"/>
    <w:rsid w:val="00A846A0"/>
    <w:rsid w:val="00A84E4B"/>
    <w:rsid w:val="00A8530E"/>
    <w:rsid w:val="00A85415"/>
    <w:rsid w:val="00A8554C"/>
    <w:rsid w:val="00A86ECB"/>
    <w:rsid w:val="00A87252"/>
    <w:rsid w:val="00A8725E"/>
    <w:rsid w:val="00A87B8B"/>
    <w:rsid w:val="00A90021"/>
    <w:rsid w:val="00A912C5"/>
    <w:rsid w:val="00A91404"/>
    <w:rsid w:val="00A9161F"/>
    <w:rsid w:val="00A9268C"/>
    <w:rsid w:val="00A9350B"/>
    <w:rsid w:val="00A94971"/>
    <w:rsid w:val="00A94F3A"/>
    <w:rsid w:val="00A96145"/>
    <w:rsid w:val="00A965D7"/>
    <w:rsid w:val="00A96870"/>
    <w:rsid w:val="00A97E18"/>
    <w:rsid w:val="00AA0611"/>
    <w:rsid w:val="00AA0AE8"/>
    <w:rsid w:val="00AA1008"/>
    <w:rsid w:val="00AA2AD7"/>
    <w:rsid w:val="00AA3C00"/>
    <w:rsid w:val="00AA3F1B"/>
    <w:rsid w:val="00AA3FBB"/>
    <w:rsid w:val="00AA4B97"/>
    <w:rsid w:val="00AA4F0D"/>
    <w:rsid w:val="00AA7A36"/>
    <w:rsid w:val="00AB03BA"/>
    <w:rsid w:val="00AB0916"/>
    <w:rsid w:val="00AB0AFC"/>
    <w:rsid w:val="00AB0CC9"/>
    <w:rsid w:val="00AB0D23"/>
    <w:rsid w:val="00AB145B"/>
    <w:rsid w:val="00AB1FA1"/>
    <w:rsid w:val="00AB213F"/>
    <w:rsid w:val="00AB284A"/>
    <w:rsid w:val="00AB2852"/>
    <w:rsid w:val="00AB2D87"/>
    <w:rsid w:val="00AB3035"/>
    <w:rsid w:val="00AB41B7"/>
    <w:rsid w:val="00AB422E"/>
    <w:rsid w:val="00AB45C0"/>
    <w:rsid w:val="00AB46C4"/>
    <w:rsid w:val="00AB4BB9"/>
    <w:rsid w:val="00AB4BFC"/>
    <w:rsid w:val="00AB527D"/>
    <w:rsid w:val="00AB53A1"/>
    <w:rsid w:val="00AB53CF"/>
    <w:rsid w:val="00AB5423"/>
    <w:rsid w:val="00AB5511"/>
    <w:rsid w:val="00AB5A08"/>
    <w:rsid w:val="00AB5ED0"/>
    <w:rsid w:val="00AB605E"/>
    <w:rsid w:val="00AB6408"/>
    <w:rsid w:val="00AB6643"/>
    <w:rsid w:val="00AB6C75"/>
    <w:rsid w:val="00AB78EA"/>
    <w:rsid w:val="00AC004B"/>
    <w:rsid w:val="00AC0F55"/>
    <w:rsid w:val="00AC10F1"/>
    <w:rsid w:val="00AC1828"/>
    <w:rsid w:val="00AC2392"/>
    <w:rsid w:val="00AC2819"/>
    <w:rsid w:val="00AC32D0"/>
    <w:rsid w:val="00AC382B"/>
    <w:rsid w:val="00AC3DBA"/>
    <w:rsid w:val="00AC6273"/>
    <w:rsid w:val="00AC62FC"/>
    <w:rsid w:val="00AC6E14"/>
    <w:rsid w:val="00AC7C31"/>
    <w:rsid w:val="00AD0CE7"/>
    <w:rsid w:val="00AD0E19"/>
    <w:rsid w:val="00AD0E9A"/>
    <w:rsid w:val="00AD1D58"/>
    <w:rsid w:val="00AD1ED2"/>
    <w:rsid w:val="00AD20D6"/>
    <w:rsid w:val="00AD260E"/>
    <w:rsid w:val="00AD3486"/>
    <w:rsid w:val="00AD3D06"/>
    <w:rsid w:val="00AD419C"/>
    <w:rsid w:val="00AD452A"/>
    <w:rsid w:val="00AD4C4F"/>
    <w:rsid w:val="00AD5662"/>
    <w:rsid w:val="00AD5FD5"/>
    <w:rsid w:val="00AD6328"/>
    <w:rsid w:val="00AD647F"/>
    <w:rsid w:val="00AD64F6"/>
    <w:rsid w:val="00AD7121"/>
    <w:rsid w:val="00AD7848"/>
    <w:rsid w:val="00AD795B"/>
    <w:rsid w:val="00AE02C0"/>
    <w:rsid w:val="00AE04BB"/>
    <w:rsid w:val="00AE09CA"/>
    <w:rsid w:val="00AE0FEF"/>
    <w:rsid w:val="00AE2228"/>
    <w:rsid w:val="00AE225F"/>
    <w:rsid w:val="00AE2392"/>
    <w:rsid w:val="00AE27E7"/>
    <w:rsid w:val="00AE3A6F"/>
    <w:rsid w:val="00AE3D13"/>
    <w:rsid w:val="00AE4651"/>
    <w:rsid w:val="00AE5ACA"/>
    <w:rsid w:val="00AE5FE3"/>
    <w:rsid w:val="00AE6084"/>
    <w:rsid w:val="00AE6E3A"/>
    <w:rsid w:val="00AE7044"/>
    <w:rsid w:val="00AE717F"/>
    <w:rsid w:val="00AE77A0"/>
    <w:rsid w:val="00AE79B0"/>
    <w:rsid w:val="00AE7EF5"/>
    <w:rsid w:val="00AF02A4"/>
    <w:rsid w:val="00AF02E9"/>
    <w:rsid w:val="00AF08A0"/>
    <w:rsid w:val="00AF0B49"/>
    <w:rsid w:val="00AF11A4"/>
    <w:rsid w:val="00AF11A9"/>
    <w:rsid w:val="00AF187B"/>
    <w:rsid w:val="00AF19AE"/>
    <w:rsid w:val="00AF3BA5"/>
    <w:rsid w:val="00AF3C5E"/>
    <w:rsid w:val="00AF407F"/>
    <w:rsid w:val="00AF4358"/>
    <w:rsid w:val="00AF4B1B"/>
    <w:rsid w:val="00AF4FF8"/>
    <w:rsid w:val="00AF5133"/>
    <w:rsid w:val="00AF7116"/>
    <w:rsid w:val="00AF7D7C"/>
    <w:rsid w:val="00B00038"/>
    <w:rsid w:val="00B002ED"/>
    <w:rsid w:val="00B00A0B"/>
    <w:rsid w:val="00B00EAA"/>
    <w:rsid w:val="00B01140"/>
    <w:rsid w:val="00B0138A"/>
    <w:rsid w:val="00B01455"/>
    <w:rsid w:val="00B01F40"/>
    <w:rsid w:val="00B024B7"/>
    <w:rsid w:val="00B02E00"/>
    <w:rsid w:val="00B0366C"/>
    <w:rsid w:val="00B04135"/>
    <w:rsid w:val="00B04463"/>
    <w:rsid w:val="00B0469A"/>
    <w:rsid w:val="00B04FD8"/>
    <w:rsid w:val="00B057DD"/>
    <w:rsid w:val="00B058EA"/>
    <w:rsid w:val="00B05C1B"/>
    <w:rsid w:val="00B05F04"/>
    <w:rsid w:val="00B05FC3"/>
    <w:rsid w:val="00B06D76"/>
    <w:rsid w:val="00B07196"/>
    <w:rsid w:val="00B0723E"/>
    <w:rsid w:val="00B07FA5"/>
    <w:rsid w:val="00B1051D"/>
    <w:rsid w:val="00B105D8"/>
    <w:rsid w:val="00B1066E"/>
    <w:rsid w:val="00B115AE"/>
    <w:rsid w:val="00B1173D"/>
    <w:rsid w:val="00B11CD8"/>
    <w:rsid w:val="00B12901"/>
    <w:rsid w:val="00B1296D"/>
    <w:rsid w:val="00B13140"/>
    <w:rsid w:val="00B13318"/>
    <w:rsid w:val="00B13429"/>
    <w:rsid w:val="00B14532"/>
    <w:rsid w:val="00B1488F"/>
    <w:rsid w:val="00B14AED"/>
    <w:rsid w:val="00B14C11"/>
    <w:rsid w:val="00B15739"/>
    <w:rsid w:val="00B15BA8"/>
    <w:rsid w:val="00B15C5E"/>
    <w:rsid w:val="00B15DD6"/>
    <w:rsid w:val="00B15EE7"/>
    <w:rsid w:val="00B16121"/>
    <w:rsid w:val="00B17047"/>
    <w:rsid w:val="00B172E3"/>
    <w:rsid w:val="00B173B9"/>
    <w:rsid w:val="00B17EB6"/>
    <w:rsid w:val="00B20593"/>
    <w:rsid w:val="00B20CB6"/>
    <w:rsid w:val="00B20ECD"/>
    <w:rsid w:val="00B21331"/>
    <w:rsid w:val="00B21466"/>
    <w:rsid w:val="00B21650"/>
    <w:rsid w:val="00B2186C"/>
    <w:rsid w:val="00B22FD4"/>
    <w:rsid w:val="00B239C9"/>
    <w:rsid w:val="00B23BC1"/>
    <w:rsid w:val="00B2408B"/>
    <w:rsid w:val="00B24791"/>
    <w:rsid w:val="00B24CA0"/>
    <w:rsid w:val="00B24CEB"/>
    <w:rsid w:val="00B24FC9"/>
    <w:rsid w:val="00B25520"/>
    <w:rsid w:val="00B25978"/>
    <w:rsid w:val="00B26067"/>
    <w:rsid w:val="00B260F5"/>
    <w:rsid w:val="00B2611D"/>
    <w:rsid w:val="00B3036C"/>
    <w:rsid w:val="00B306DC"/>
    <w:rsid w:val="00B3070B"/>
    <w:rsid w:val="00B30BE6"/>
    <w:rsid w:val="00B30CBE"/>
    <w:rsid w:val="00B3168A"/>
    <w:rsid w:val="00B323A7"/>
    <w:rsid w:val="00B32CC1"/>
    <w:rsid w:val="00B32F64"/>
    <w:rsid w:val="00B33463"/>
    <w:rsid w:val="00B33835"/>
    <w:rsid w:val="00B343B3"/>
    <w:rsid w:val="00B34C3B"/>
    <w:rsid w:val="00B34DB6"/>
    <w:rsid w:val="00B350F8"/>
    <w:rsid w:val="00B35107"/>
    <w:rsid w:val="00B3572D"/>
    <w:rsid w:val="00B35F6A"/>
    <w:rsid w:val="00B36072"/>
    <w:rsid w:val="00B36665"/>
    <w:rsid w:val="00B36B43"/>
    <w:rsid w:val="00B36BBA"/>
    <w:rsid w:val="00B372C0"/>
    <w:rsid w:val="00B37654"/>
    <w:rsid w:val="00B37918"/>
    <w:rsid w:val="00B401E6"/>
    <w:rsid w:val="00B4125D"/>
    <w:rsid w:val="00B4415C"/>
    <w:rsid w:val="00B441CF"/>
    <w:rsid w:val="00B44229"/>
    <w:rsid w:val="00B446D5"/>
    <w:rsid w:val="00B45678"/>
    <w:rsid w:val="00B45A9F"/>
    <w:rsid w:val="00B46128"/>
    <w:rsid w:val="00B461EF"/>
    <w:rsid w:val="00B4650B"/>
    <w:rsid w:val="00B46836"/>
    <w:rsid w:val="00B46982"/>
    <w:rsid w:val="00B46D04"/>
    <w:rsid w:val="00B46EED"/>
    <w:rsid w:val="00B50047"/>
    <w:rsid w:val="00B502AC"/>
    <w:rsid w:val="00B50517"/>
    <w:rsid w:val="00B50AE6"/>
    <w:rsid w:val="00B517C3"/>
    <w:rsid w:val="00B52337"/>
    <w:rsid w:val="00B52543"/>
    <w:rsid w:val="00B53545"/>
    <w:rsid w:val="00B54174"/>
    <w:rsid w:val="00B55991"/>
    <w:rsid w:val="00B56EC8"/>
    <w:rsid w:val="00B57928"/>
    <w:rsid w:val="00B57F1C"/>
    <w:rsid w:val="00B605A6"/>
    <w:rsid w:val="00B60AF0"/>
    <w:rsid w:val="00B60B45"/>
    <w:rsid w:val="00B6130F"/>
    <w:rsid w:val="00B61372"/>
    <w:rsid w:val="00B61857"/>
    <w:rsid w:val="00B62BA2"/>
    <w:rsid w:val="00B63A8E"/>
    <w:rsid w:val="00B63C86"/>
    <w:rsid w:val="00B6451F"/>
    <w:rsid w:val="00B64818"/>
    <w:rsid w:val="00B64947"/>
    <w:rsid w:val="00B64AFA"/>
    <w:rsid w:val="00B64DE8"/>
    <w:rsid w:val="00B65650"/>
    <w:rsid w:val="00B6568E"/>
    <w:rsid w:val="00B656C9"/>
    <w:rsid w:val="00B6580B"/>
    <w:rsid w:val="00B65EE2"/>
    <w:rsid w:val="00B65FB6"/>
    <w:rsid w:val="00B66BF0"/>
    <w:rsid w:val="00B66DD0"/>
    <w:rsid w:val="00B67525"/>
    <w:rsid w:val="00B67DF7"/>
    <w:rsid w:val="00B706F6"/>
    <w:rsid w:val="00B70B80"/>
    <w:rsid w:val="00B70FA3"/>
    <w:rsid w:val="00B71201"/>
    <w:rsid w:val="00B7293D"/>
    <w:rsid w:val="00B72CF4"/>
    <w:rsid w:val="00B72D0E"/>
    <w:rsid w:val="00B731B8"/>
    <w:rsid w:val="00B73977"/>
    <w:rsid w:val="00B74C73"/>
    <w:rsid w:val="00B75450"/>
    <w:rsid w:val="00B75775"/>
    <w:rsid w:val="00B75E56"/>
    <w:rsid w:val="00B75FE4"/>
    <w:rsid w:val="00B763D0"/>
    <w:rsid w:val="00B76598"/>
    <w:rsid w:val="00B7693E"/>
    <w:rsid w:val="00B76959"/>
    <w:rsid w:val="00B76A7F"/>
    <w:rsid w:val="00B76A8A"/>
    <w:rsid w:val="00B771A7"/>
    <w:rsid w:val="00B772E8"/>
    <w:rsid w:val="00B77406"/>
    <w:rsid w:val="00B77FEC"/>
    <w:rsid w:val="00B80073"/>
    <w:rsid w:val="00B8066B"/>
    <w:rsid w:val="00B82012"/>
    <w:rsid w:val="00B821BE"/>
    <w:rsid w:val="00B822F8"/>
    <w:rsid w:val="00B82834"/>
    <w:rsid w:val="00B83445"/>
    <w:rsid w:val="00B836AD"/>
    <w:rsid w:val="00B83C6F"/>
    <w:rsid w:val="00B845D2"/>
    <w:rsid w:val="00B84D2A"/>
    <w:rsid w:val="00B85104"/>
    <w:rsid w:val="00B85584"/>
    <w:rsid w:val="00B855D6"/>
    <w:rsid w:val="00B85842"/>
    <w:rsid w:val="00B8605C"/>
    <w:rsid w:val="00B86650"/>
    <w:rsid w:val="00B869C6"/>
    <w:rsid w:val="00B86F95"/>
    <w:rsid w:val="00B87233"/>
    <w:rsid w:val="00B873DA"/>
    <w:rsid w:val="00B876D6"/>
    <w:rsid w:val="00B902E3"/>
    <w:rsid w:val="00B90974"/>
    <w:rsid w:val="00B9107B"/>
    <w:rsid w:val="00B91576"/>
    <w:rsid w:val="00B91715"/>
    <w:rsid w:val="00B917CB"/>
    <w:rsid w:val="00B933BC"/>
    <w:rsid w:val="00B93C38"/>
    <w:rsid w:val="00B93C7F"/>
    <w:rsid w:val="00B93CB5"/>
    <w:rsid w:val="00B94204"/>
    <w:rsid w:val="00B948C9"/>
    <w:rsid w:val="00B94F13"/>
    <w:rsid w:val="00B9506B"/>
    <w:rsid w:val="00B957AA"/>
    <w:rsid w:val="00B96BBE"/>
    <w:rsid w:val="00B96D57"/>
    <w:rsid w:val="00B96F91"/>
    <w:rsid w:val="00B97117"/>
    <w:rsid w:val="00B97A82"/>
    <w:rsid w:val="00B97BF7"/>
    <w:rsid w:val="00BA13BA"/>
    <w:rsid w:val="00BA16BF"/>
    <w:rsid w:val="00BA18B2"/>
    <w:rsid w:val="00BA20CB"/>
    <w:rsid w:val="00BA2547"/>
    <w:rsid w:val="00BA2DA5"/>
    <w:rsid w:val="00BA2DE3"/>
    <w:rsid w:val="00BA2FD7"/>
    <w:rsid w:val="00BA327B"/>
    <w:rsid w:val="00BA3C18"/>
    <w:rsid w:val="00BA53E1"/>
    <w:rsid w:val="00BA56CE"/>
    <w:rsid w:val="00BA6872"/>
    <w:rsid w:val="00BA687B"/>
    <w:rsid w:val="00BA789F"/>
    <w:rsid w:val="00BA7F1E"/>
    <w:rsid w:val="00BB0132"/>
    <w:rsid w:val="00BB0E4A"/>
    <w:rsid w:val="00BB0EA8"/>
    <w:rsid w:val="00BB168D"/>
    <w:rsid w:val="00BB1B36"/>
    <w:rsid w:val="00BB330F"/>
    <w:rsid w:val="00BB424B"/>
    <w:rsid w:val="00BB44F0"/>
    <w:rsid w:val="00BB4F78"/>
    <w:rsid w:val="00BB5D31"/>
    <w:rsid w:val="00BB61ED"/>
    <w:rsid w:val="00BB6584"/>
    <w:rsid w:val="00BB66D8"/>
    <w:rsid w:val="00BB6FEA"/>
    <w:rsid w:val="00BB73B3"/>
    <w:rsid w:val="00BB7AB4"/>
    <w:rsid w:val="00BB7EE5"/>
    <w:rsid w:val="00BC01FC"/>
    <w:rsid w:val="00BC033F"/>
    <w:rsid w:val="00BC08D7"/>
    <w:rsid w:val="00BC0B14"/>
    <w:rsid w:val="00BC0D5E"/>
    <w:rsid w:val="00BC1BDD"/>
    <w:rsid w:val="00BC1E90"/>
    <w:rsid w:val="00BC283C"/>
    <w:rsid w:val="00BC30F5"/>
    <w:rsid w:val="00BC33A8"/>
    <w:rsid w:val="00BC340F"/>
    <w:rsid w:val="00BC36FD"/>
    <w:rsid w:val="00BC4604"/>
    <w:rsid w:val="00BC4BE0"/>
    <w:rsid w:val="00BC4ED4"/>
    <w:rsid w:val="00BC57DD"/>
    <w:rsid w:val="00BC59A2"/>
    <w:rsid w:val="00BC5D53"/>
    <w:rsid w:val="00BC691C"/>
    <w:rsid w:val="00BC6FDD"/>
    <w:rsid w:val="00BC7414"/>
    <w:rsid w:val="00BC77F3"/>
    <w:rsid w:val="00BC780A"/>
    <w:rsid w:val="00BC7A09"/>
    <w:rsid w:val="00BC7EF4"/>
    <w:rsid w:val="00BD0732"/>
    <w:rsid w:val="00BD07BB"/>
    <w:rsid w:val="00BD08D9"/>
    <w:rsid w:val="00BD095D"/>
    <w:rsid w:val="00BD1012"/>
    <w:rsid w:val="00BD1DF8"/>
    <w:rsid w:val="00BD30A7"/>
    <w:rsid w:val="00BD37D4"/>
    <w:rsid w:val="00BD4C09"/>
    <w:rsid w:val="00BD4D35"/>
    <w:rsid w:val="00BD5014"/>
    <w:rsid w:val="00BD527F"/>
    <w:rsid w:val="00BD5498"/>
    <w:rsid w:val="00BD5EEE"/>
    <w:rsid w:val="00BD6048"/>
    <w:rsid w:val="00BD60BD"/>
    <w:rsid w:val="00BD61B3"/>
    <w:rsid w:val="00BD6D22"/>
    <w:rsid w:val="00BD780E"/>
    <w:rsid w:val="00BE0491"/>
    <w:rsid w:val="00BE1500"/>
    <w:rsid w:val="00BE1BF6"/>
    <w:rsid w:val="00BE2533"/>
    <w:rsid w:val="00BE33BF"/>
    <w:rsid w:val="00BE3F1F"/>
    <w:rsid w:val="00BE40FA"/>
    <w:rsid w:val="00BE46BD"/>
    <w:rsid w:val="00BE546B"/>
    <w:rsid w:val="00BE558B"/>
    <w:rsid w:val="00BE60CD"/>
    <w:rsid w:val="00BE62D8"/>
    <w:rsid w:val="00BE68CB"/>
    <w:rsid w:val="00BE6C3D"/>
    <w:rsid w:val="00BE7023"/>
    <w:rsid w:val="00BE740A"/>
    <w:rsid w:val="00BE7BC3"/>
    <w:rsid w:val="00BF0246"/>
    <w:rsid w:val="00BF0A65"/>
    <w:rsid w:val="00BF0B04"/>
    <w:rsid w:val="00BF0C53"/>
    <w:rsid w:val="00BF0D6F"/>
    <w:rsid w:val="00BF1B3D"/>
    <w:rsid w:val="00BF2942"/>
    <w:rsid w:val="00BF2B9C"/>
    <w:rsid w:val="00BF2CF8"/>
    <w:rsid w:val="00BF3C02"/>
    <w:rsid w:val="00BF4691"/>
    <w:rsid w:val="00BF492C"/>
    <w:rsid w:val="00BF4C4E"/>
    <w:rsid w:val="00BF4C74"/>
    <w:rsid w:val="00BF4F55"/>
    <w:rsid w:val="00BF5F50"/>
    <w:rsid w:val="00BF798C"/>
    <w:rsid w:val="00C002F8"/>
    <w:rsid w:val="00C00359"/>
    <w:rsid w:val="00C004BB"/>
    <w:rsid w:val="00C00672"/>
    <w:rsid w:val="00C008BD"/>
    <w:rsid w:val="00C01B1E"/>
    <w:rsid w:val="00C03584"/>
    <w:rsid w:val="00C036F8"/>
    <w:rsid w:val="00C039B4"/>
    <w:rsid w:val="00C03CEB"/>
    <w:rsid w:val="00C03EBB"/>
    <w:rsid w:val="00C0433D"/>
    <w:rsid w:val="00C04952"/>
    <w:rsid w:val="00C050C5"/>
    <w:rsid w:val="00C0549E"/>
    <w:rsid w:val="00C05750"/>
    <w:rsid w:val="00C07D39"/>
    <w:rsid w:val="00C100BC"/>
    <w:rsid w:val="00C10377"/>
    <w:rsid w:val="00C105E1"/>
    <w:rsid w:val="00C10A01"/>
    <w:rsid w:val="00C10D18"/>
    <w:rsid w:val="00C10EC1"/>
    <w:rsid w:val="00C11333"/>
    <w:rsid w:val="00C1151F"/>
    <w:rsid w:val="00C11ADF"/>
    <w:rsid w:val="00C127DC"/>
    <w:rsid w:val="00C12D28"/>
    <w:rsid w:val="00C12D7E"/>
    <w:rsid w:val="00C13B62"/>
    <w:rsid w:val="00C13D15"/>
    <w:rsid w:val="00C147F5"/>
    <w:rsid w:val="00C14839"/>
    <w:rsid w:val="00C148EF"/>
    <w:rsid w:val="00C14B03"/>
    <w:rsid w:val="00C15B2E"/>
    <w:rsid w:val="00C15CF5"/>
    <w:rsid w:val="00C15EB6"/>
    <w:rsid w:val="00C168B4"/>
    <w:rsid w:val="00C17592"/>
    <w:rsid w:val="00C17F4B"/>
    <w:rsid w:val="00C20342"/>
    <w:rsid w:val="00C203EC"/>
    <w:rsid w:val="00C204C8"/>
    <w:rsid w:val="00C212D8"/>
    <w:rsid w:val="00C22897"/>
    <w:rsid w:val="00C22AC7"/>
    <w:rsid w:val="00C23246"/>
    <w:rsid w:val="00C23BD9"/>
    <w:rsid w:val="00C23C35"/>
    <w:rsid w:val="00C23C9A"/>
    <w:rsid w:val="00C241AF"/>
    <w:rsid w:val="00C24632"/>
    <w:rsid w:val="00C256E7"/>
    <w:rsid w:val="00C264A4"/>
    <w:rsid w:val="00C2695A"/>
    <w:rsid w:val="00C27070"/>
    <w:rsid w:val="00C27482"/>
    <w:rsid w:val="00C274A0"/>
    <w:rsid w:val="00C279F3"/>
    <w:rsid w:val="00C3076D"/>
    <w:rsid w:val="00C3167D"/>
    <w:rsid w:val="00C31979"/>
    <w:rsid w:val="00C3197E"/>
    <w:rsid w:val="00C31E0B"/>
    <w:rsid w:val="00C32396"/>
    <w:rsid w:val="00C325A1"/>
    <w:rsid w:val="00C32880"/>
    <w:rsid w:val="00C3299E"/>
    <w:rsid w:val="00C32AC7"/>
    <w:rsid w:val="00C33840"/>
    <w:rsid w:val="00C33A65"/>
    <w:rsid w:val="00C33F2D"/>
    <w:rsid w:val="00C34259"/>
    <w:rsid w:val="00C34BED"/>
    <w:rsid w:val="00C359FD"/>
    <w:rsid w:val="00C35A2F"/>
    <w:rsid w:val="00C35B3E"/>
    <w:rsid w:val="00C35E86"/>
    <w:rsid w:val="00C362F8"/>
    <w:rsid w:val="00C364C4"/>
    <w:rsid w:val="00C36B22"/>
    <w:rsid w:val="00C36C96"/>
    <w:rsid w:val="00C36D03"/>
    <w:rsid w:val="00C371D1"/>
    <w:rsid w:val="00C375A5"/>
    <w:rsid w:val="00C377A4"/>
    <w:rsid w:val="00C37A6A"/>
    <w:rsid w:val="00C40114"/>
    <w:rsid w:val="00C40CA9"/>
    <w:rsid w:val="00C41A0A"/>
    <w:rsid w:val="00C421EA"/>
    <w:rsid w:val="00C4222D"/>
    <w:rsid w:val="00C4228F"/>
    <w:rsid w:val="00C425C0"/>
    <w:rsid w:val="00C4294A"/>
    <w:rsid w:val="00C42C7A"/>
    <w:rsid w:val="00C42D80"/>
    <w:rsid w:val="00C42E73"/>
    <w:rsid w:val="00C43126"/>
    <w:rsid w:val="00C432EF"/>
    <w:rsid w:val="00C43913"/>
    <w:rsid w:val="00C447F4"/>
    <w:rsid w:val="00C4511A"/>
    <w:rsid w:val="00C45755"/>
    <w:rsid w:val="00C45D24"/>
    <w:rsid w:val="00C45FC0"/>
    <w:rsid w:val="00C46399"/>
    <w:rsid w:val="00C466F4"/>
    <w:rsid w:val="00C46F92"/>
    <w:rsid w:val="00C470CB"/>
    <w:rsid w:val="00C47AA6"/>
    <w:rsid w:val="00C47E49"/>
    <w:rsid w:val="00C504A6"/>
    <w:rsid w:val="00C507EA"/>
    <w:rsid w:val="00C50CFE"/>
    <w:rsid w:val="00C50D34"/>
    <w:rsid w:val="00C517DE"/>
    <w:rsid w:val="00C51B2E"/>
    <w:rsid w:val="00C52029"/>
    <w:rsid w:val="00C528FC"/>
    <w:rsid w:val="00C5371B"/>
    <w:rsid w:val="00C5434D"/>
    <w:rsid w:val="00C551C5"/>
    <w:rsid w:val="00C56721"/>
    <w:rsid w:val="00C56C70"/>
    <w:rsid w:val="00C57BB0"/>
    <w:rsid w:val="00C60914"/>
    <w:rsid w:val="00C610AC"/>
    <w:rsid w:val="00C610B9"/>
    <w:rsid w:val="00C61BA9"/>
    <w:rsid w:val="00C61C80"/>
    <w:rsid w:val="00C61DC2"/>
    <w:rsid w:val="00C62048"/>
    <w:rsid w:val="00C623DA"/>
    <w:rsid w:val="00C64A57"/>
    <w:rsid w:val="00C6520A"/>
    <w:rsid w:val="00C65CB9"/>
    <w:rsid w:val="00C66A44"/>
    <w:rsid w:val="00C7030D"/>
    <w:rsid w:val="00C71238"/>
    <w:rsid w:val="00C71F32"/>
    <w:rsid w:val="00C723F9"/>
    <w:rsid w:val="00C72542"/>
    <w:rsid w:val="00C7283B"/>
    <w:rsid w:val="00C7285F"/>
    <w:rsid w:val="00C72A33"/>
    <w:rsid w:val="00C73464"/>
    <w:rsid w:val="00C735E9"/>
    <w:rsid w:val="00C74837"/>
    <w:rsid w:val="00C755C3"/>
    <w:rsid w:val="00C76B82"/>
    <w:rsid w:val="00C76CBB"/>
    <w:rsid w:val="00C7722A"/>
    <w:rsid w:val="00C77427"/>
    <w:rsid w:val="00C77700"/>
    <w:rsid w:val="00C77810"/>
    <w:rsid w:val="00C802D9"/>
    <w:rsid w:val="00C80982"/>
    <w:rsid w:val="00C80C39"/>
    <w:rsid w:val="00C80D67"/>
    <w:rsid w:val="00C81142"/>
    <w:rsid w:val="00C81375"/>
    <w:rsid w:val="00C8163C"/>
    <w:rsid w:val="00C82B85"/>
    <w:rsid w:val="00C82F71"/>
    <w:rsid w:val="00C8340E"/>
    <w:rsid w:val="00C844B4"/>
    <w:rsid w:val="00C84764"/>
    <w:rsid w:val="00C84D48"/>
    <w:rsid w:val="00C85414"/>
    <w:rsid w:val="00C8595E"/>
    <w:rsid w:val="00C8713E"/>
    <w:rsid w:val="00C8767C"/>
    <w:rsid w:val="00C8767D"/>
    <w:rsid w:val="00C87ACF"/>
    <w:rsid w:val="00C87D80"/>
    <w:rsid w:val="00C91A4D"/>
    <w:rsid w:val="00C920DB"/>
    <w:rsid w:val="00C92421"/>
    <w:rsid w:val="00C92513"/>
    <w:rsid w:val="00C926E7"/>
    <w:rsid w:val="00C92826"/>
    <w:rsid w:val="00C92885"/>
    <w:rsid w:val="00C92BAB"/>
    <w:rsid w:val="00C92CF4"/>
    <w:rsid w:val="00C9416B"/>
    <w:rsid w:val="00C94488"/>
    <w:rsid w:val="00C94634"/>
    <w:rsid w:val="00C9506B"/>
    <w:rsid w:val="00C952E4"/>
    <w:rsid w:val="00C9599E"/>
    <w:rsid w:val="00C96DF4"/>
    <w:rsid w:val="00C975D0"/>
    <w:rsid w:val="00C97B79"/>
    <w:rsid w:val="00C97EE2"/>
    <w:rsid w:val="00CA078B"/>
    <w:rsid w:val="00CA07B7"/>
    <w:rsid w:val="00CA16E4"/>
    <w:rsid w:val="00CA1860"/>
    <w:rsid w:val="00CA1DD4"/>
    <w:rsid w:val="00CA200E"/>
    <w:rsid w:val="00CA22D8"/>
    <w:rsid w:val="00CA29AB"/>
    <w:rsid w:val="00CA3455"/>
    <w:rsid w:val="00CA3AFC"/>
    <w:rsid w:val="00CA47EE"/>
    <w:rsid w:val="00CA56B3"/>
    <w:rsid w:val="00CA70CD"/>
    <w:rsid w:val="00CA7A8D"/>
    <w:rsid w:val="00CA7E00"/>
    <w:rsid w:val="00CB09B5"/>
    <w:rsid w:val="00CB0DB8"/>
    <w:rsid w:val="00CB1990"/>
    <w:rsid w:val="00CB202D"/>
    <w:rsid w:val="00CB2184"/>
    <w:rsid w:val="00CB296F"/>
    <w:rsid w:val="00CB52E3"/>
    <w:rsid w:val="00CB542A"/>
    <w:rsid w:val="00CB5560"/>
    <w:rsid w:val="00CB5D97"/>
    <w:rsid w:val="00CB6AE8"/>
    <w:rsid w:val="00CB7582"/>
    <w:rsid w:val="00CC2285"/>
    <w:rsid w:val="00CC2EF1"/>
    <w:rsid w:val="00CC5314"/>
    <w:rsid w:val="00CC5D8F"/>
    <w:rsid w:val="00CC6CA4"/>
    <w:rsid w:val="00CC6F6E"/>
    <w:rsid w:val="00CC749E"/>
    <w:rsid w:val="00CC7FAB"/>
    <w:rsid w:val="00CD0AED"/>
    <w:rsid w:val="00CD1C40"/>
    <w:rsid w:val="00CD24DB"/>
    <w:rsid w:val="00CD273F"/>
    <w:rsid w:val="00CD401B"/>
    <w:rsid w:val="00CD415B"/>
    <w:rsid w:val="00CD41F6"/>
    <w:rsid w:val="00CD458B"/>
    <w:rsid w:val="00CD466E"/>
    <w:rsid w:val="00CD64B9"/>
    <w:rsid w:val="00CD7202"/>
    <w:rsid w:val="00CD720F"/>
    <w:rsid w:val="00CD79FD"/>
    <w:rsid w:val="00CD7DCD"/>
    <w:rsid w:val="00CE0091"/>
    <w:rsid w:val="00CE0287"/>
    <w:rsid w:val="00CE097C"/>
    <w:rsid w:val="00CE0CFB"/>
    <w:rsid w:val="00CE0FA5"/>
    <w:rsid w:val="00CE1054"/>
    <w:rsid w:val="00CE10B8"/>
    <w:rsid w:val="00CE20C2"/>
    <w:rsid w:val="00CE30AC"/>
    <w:rsid w:val="00CE30FB"/>
    <w:rsid w:val="00CE4720"/>
    <w:rsid w:val="00CE4E4D"/>
    <w:rsid w:val="00CE5380"/>
    <w:rsid w:val="00CE556A"/>
    <w:rsid w:val="00CE5FA1"/>
    <w:rsid w:val="00CE64EB"/>
    <w:rsid w:val="00CE66FC"/>
    <w:rsid w:val="00CE73D5"/>
    <w:rsid w:val="00CE7B1A"/>
    <w:rsid w:val="00CE7CD2"/>
    <w:rsid w:val="00CE7DF7"/>
    <w:rsid w:val="00CF0109"/>
    <w:rsid w:val="00CF1B12"/>
    <w:rsid w:val="00CF225F"/>
    <w:rsid w:val="00CF250F"/>
    <w:rsid w:val="00CF2F1B"/>
    <w:rsid w:val="00CF3505"/>
    <w:rsid w:val="00CF384A"/>
    <w:rsid w:val="00CF3AAC"/>
    <w:rsid w:val="00CF3C4D"/>
    <w:rsid w:val="00CF42AA"/>
    <w:rsid w:val="00CF470A"/>
    <w:rsid w:val="00CF4C3E"/>
    <w:rsid w:val="00CF4D8F"/>
    <w:rsid w:val="00CF604B"/>
    <w:rsid w:val="00CF66AA"/>
    <w:rsid w:val="00CF79A4"/>
    <w:rsid w:val="00CF7E24"/>
    <w:rsid w:val="00CF7E7B"/>
    <w:rsid w:val="00D00288"/>
    <w:rsid w:val="00D0048A"/>
    <w:rsid w:val="00D00E83"/>
    <w:rsid w:val="00D013F3"/>
    <w:rsid w:val="00D019DC"/>
    <w:rsid w:val="00D01E18"/>
    <w:rsid w:val="00D01F5C"/>
    <w:rsid w:val="00D023BD"/>
    <w:rsid w:val="00D024D6"/>
    <w:rsid w:val="00D02B37"/>
    <w:rsid w:val="00D02CCD"/>
    <w:rsid w:val="00D034E3"/>
    <w:rsid w:val="00D03B10"/>
    <w:rsid w:val="00D03B35"/>
    <w:rsid w:val="00D04187"/>
    <w:rsid w:val="00D0517E"/>
    <w:rsid w:val="00D055C6"/>
    <w:rsid w:val="00D0688C"/>
    <w:rsid w:val="00D07C59"/>
    <w:rsid w:val="00D10455"/>
    <w:rsid w:val="00D1076A"/>
    <w:rsid w:val="00D10859"/>
    <w:rsid w:val="00D10E27"/>
    <w:rsid w:val="00D11517"/>
    <w:rsid w:val="00D11D1E"/>
    <w:rsid w:val="00D12643"/>
    <w:rsid w:val="00D12C9D"/>
    <w:rsid w:val="00D12D9A"/>
    <w:rsid w:val="00D12DD3"/>
    <w:rsid w:val="00D1359A"/>
    <w:rsid w:val="00D135A3"/>
    <w:rsid w:val="00D135F2"/>
    <w:rsid w:val="00D138AD"/>
    <w:rsid w:val="00D13DBA"/>
    <w:rsid w:val="00D13EF3"/>
    <w:rsid w:val="00D144A7"/>
    <w:rsid w:val="00D14538"/>
    <w:rsid w:val="00D14834"/>
    <w:rsid w:val="00D14B70"/>
    <w:rsid w:val="00D14CBB"/>
    <w:rsid w:val="00D15334"/>
    <w:rsid w:val="00D16509"/>
    <w:rsid w:val="00D16C54"/>
    <w:rsid w:val="00D16D73"/>
    <w:rsid w:val="00D1750D"/>
    <w:rsid w:val="00D179F2"/>
    <w:rsid w:val="00D200B9"/>
    <w:rsid w:val="00D2123A"/>
    <w:rsid w:val="00D215A1"/>
    <w:rsid w:val="00D21B6C"/>
    <w:rsid w:val="00D240D4"/>
    <w:rsid w:val="00D244C0"/>
    <w:rsid w:val="00D24B51"/>
    <w:rsid w:val="00D2558F"/>
    <w:rsid w:val="00D2580C"/>
    <w:rsid w:val="00D2606C"/>
    <w:rsid w:val="00D261DC"/>
    <w:rsid w:val="00D26329"/>
    <w:rsid w:val="00D26510"/>
    <w:rsid w:val="00D26DC5"/>
    <w:rsid w:val="00D3154D"/>
    <w:rsid w:val="00D31762"/>
    <w:rsid w:val="00D31CB9"/>
    <w:rsid w:val="00D3210B"/>
    <w:rsid w:val="00D32684"/>
    <w:rsid w:val="00D329EA"/>
    <w:rsid w:val="00D32C43"/>
    <w:rsid w:val="00D32CC9"/>
    <w:rsid w:val="00D32E5A"/>
    <w:rsid w:val="00D3312D"/>
    <w:rsid w:val="00D333D7"/>
    <w:rsid w:val="00D335E8"/>
    <w:rsid w:val="00D33AD3"/>
    <w:rsid w:val="00D34061"/>
    <w:rsid w:val="00D348AC"/>
    <w:rsid w:val="00D354FB"/>
    <w:rsid w:val="00D40164"/>
    <w:rsid w:val="00D403D3"/>
    <w:rsid w:val="00D4075D"/>
    <w:rsid w:val="00D40D82"/>
    <w:rsid w:val="00D4198D"/>
    <w:rsid w:val="00D41CBF"/>
    <w:rsid w:val="00D41FE0"/>
    <w:rsid w:val="00D42332"/>
    <w:rsid w:val="00D42ABA"/>
    <w:rsid w:val="00D42D0C"/>
    <w:rsid w:val="00D42ECD"/>
    <w:rsid w:val="00D430D6"/>
    <w:rsid w:val="00D43332"/>
    <w:rsid w:val="00D43542"/>
    <w:rsid w:val="00D43BC4"/>
    <w:rsid w:val="00D43CBC"/>
    <w:rsid w:val="00D43F33"/>
    <w:rsid w:val="00D4428E"/>
    <w:rsid w:val="00D445A4"/>
    <w:rsid w:val="00D44767"/>
    <w:rsid w:val="00D44960"/>
    <w:rsid w:val="00D44C4B"/>
    <w:rsid w:val="00D45B65"/>
    <w:rsid w:val="00D46012"/>
    <w:rsid w:val="00D47B23"/>
    <w:rsid w:val="00D47DFC"/>
    <w:rsid w:val="00D47F83"/>
    <w:rsid w:val="00D50BE2"/>
    <w:rsid w:val="00D50E41"/>
    <w:rsid w:val="00D51049"/>
    <w:rsid w:val="00D51436"/>
    <w:rsid w:val="00D51D1F"/>
    <w:rsid w:val="00D52C5C"/>
    <w:rsid w:val="00D52EB5"/>
    <w:rsid w:val="00D537E9"/>
    <w:rsid w:val="00D53A5D"/>
    <w:rsid w:val="00D53B42"/>
    <w:rsid w:val="00D5418E"/>
    <w:rsid w:val="00D5424E"/>
    <w:rsid w:val="00D5495B"/>
    <w:rsid w:val="00D54997"/>
    <w:rsid w:val="00D55847"/>
    <w:rsid w:val="00D558FA"/>
    <w:rsid w:val="00D566D1"/>
    <w:rsid w:val="00D5697C"/>
    <w:rsid w:val="00D571C8"/>
    <w:rsid w:val="00D57462"/>
    <w:rsid w:val="00D57BBE"/>
    <w:rsid w:val="00D6008C"/>
    <w:rsid w:val="00D60BCB"/>
    <w:rsid w:val="00D61468"/>
    <w:rsid w:val="00D619EE"/>
    <w:rsid w:val="00D61AA3"/>
    <w:rsid w:val="00D620C2"/>
    <w:rsid w:val="00D636F6"/>
    <w:rsid w:val="00D63DEB"/>
    <w:rsid w:val="00D645A3"/>
    <w:rsid w:val="00D6495F"/>
    <w:rsid w:val="00D651B4"/>
    <w:rsid w:val="00D665FA"/>
    <w:rsid w:val="00D67534"/>
    <w:rsid w:val="00D67DFC"/>
    <w:rsid w:val="00D67EA7"/>
    <w:rsid w:val="00D70971"/>
    <w:rsid w:val="00D70AD5"/>
    <w:rsid w:val="00D710CF"/>
    <w:rsid w:val="00D711BD"/>
    <w:rsid w:val="00D7144B"/>
    <w:rsid w:val="00D716D9"/>
    <w:rsid w:val="00D71964"/>
    <w:rsid w:val="00D72032"/>
    <w:rsid w:val="00D72364"/>
    <w:rsid w:val="00D724A5"/>
    <w:rsid w:val="00D7323E"/>
    <w:rsid w:val="00D74240"/>
    <w:rsid w:val="00D74354"/>
    <w:rsid w:val="00D7474A"/>
    <w:rsid w:val="00D76C41"/>
    <w:rsid w:val="00D76F58"/>
    <w:rsid w:val="00D7795D"/>
    <w:rsid w:val="00D779CB"/>
    <w:rsid w:val="00D801A2"/>
    <w:rsid w:val="00D8091F"/>
    <w:rsid w:val="00D80A3E"/>
    <w:rsid w:val="00D810F6"/>
    <w:rsid w:val="00D81D9D"/>
    <w:rsid w:val="00D8223F"/>
    <w:rsid w:val="00D82A1C"/>
    <w:rsid w:val="00D8347F"/>
    <w:rsid w:val="00D83E24"/>
    <w:rsid w:val="00D84F25"/>
    <w:rsid w:val="00D854E7"/>
    <w:rsid w:val="00D8563A"/>
    <w:rsid w:val="00D85A21"/>
    <w:rsid w:val="00D9095B"/>
    <w:rsid w:val="00D90C37"/>
    <w:rsid w:val="00D91707"/>
    <w:rsid w:val="00D9201A"/>
    <w:rsid w:val="00D929D8"/>
    <w:rsid w:val="00D92B55"/>
    <w:rsid w:val="00D92D99"/>
    <w:rsid w:val="00D93613"/>
    <w:rsid w:val="00D941DD"/>
    <w:rsid w:val="00D949E2"/>
    <w:rsid w:val="00D94B16"/>
    <w:rsid w:val="00D94DF6"/>
    <w:rsid w:val="00D9509F"/>
    <w:rsid w:val="00D95481"/>
    <w:rsid w:val="00D9605A"/>
    <w:rsid w:val="00D961DC"/>
    <w:rsid w:val="00D964D6"/>
    <w:rsid w:val="00D97363"/>
    <w:rsid w:val="00D97367"/>
    <w:rsid w:val="00D9765A"/>
    <w:rsid w:val="00D979F1"/>
    <w:rsid w:val="00D97EB9"/>
    <w:rsid w:val="00DA137F"/>
    <w:rsid w:val="00DA154B"/>
    <w:rsid w:val="00DA19EA"/>
    <w:rsid w:val="00DA2749"/>
    <w:rsid w:val="00DA338E"/>
    <w:rsid w:val="00DA4163"/>
    <w:rsid w:val="00DA4853"/>
    <w:rsid w:val="00DA500C"/>
    <w:rsid w:val="00DA61FB"/>
    <w:rsid w:val="00DA656E"/>
    <w:rsid w:val="00DA6C29"/>
    <w:rsid w:val="00DA6EFA"/>
    <w:rsid w:val="00DA70B5"/>
    <w:rsid w:val="00DA7379"/>
    <w:rsid w:val="00DA770D"/>
    <w:rsid w:val="00DA784C"/>
    <w:rsid w:val="00DA7972"/>
    <w:rsid w:val="00DA7987"/>
    <w:rsid w:val="00DB09E5"/>
    <w:rsid w:val="00DB10EC"/>
    <w:rsid w:val="00DB1426"/>
    <w:rsid w:val="00DB15A1"/>
    <w:rsid w:val="00DB1F78"/>
    <w:rsid w:val="00DB21AC"/>
    <w:rsid w:val="00DB21B5"/>
    <w:rsid w:val="00DB2352"/>
    <w:rsid w:val="00DB23CA"/>
    <w:rsid w:val="00DB2826"/>
    <w:rsid w:val="00DB2DFD"/>
    <w:rsid w:val="00DB301B"/>
    <w:rsid w:val="00DB3061"/>
    <w:rsid w:val="00DB3AA4"/>
    <w:rsid w:val="00DB44B1"/>
    <w:rsid w:val="00DB4711"/>
    <w:rsid w:val="00DB4D49"/>
    <w:rsid w:val="00DB5212"/>
    <w:rsid w:val="00DB768B"/>
    <w:rsid w:val="00DB774E"/>
    <w:rsid w:val="00DC0449"/>
    <w:rsid w:val="00DC05EF"/>
    <w:rsid w:val="00DC06DB"/>
    <w:rsid w:val="00DC15A8"/>
    <w:rsid w:val="00DC1FAF"/>
    <w:rsid w:val="00DC22C8"/>
    <w:rsid w:val="00DC2EED"/>
    <w:rsid w:val="00DC2FD6"/>
    <w:rsid w:val="00DC38F2"/>
    <w:rsid w:val="00DC3906"/>
    <w:rsid w:val="00DC421B"/>
    <w:rsid w:val="00DC4F18"/>
    <w:rsid w:val="00DC4FD0"/>
    <w:rsid w:val="00DC52CB"/>
    <w:rsid w:val="00DC5482"/>
    <w:rsid w:val="00DC58CE"/>
    <w:rsid w:val="00DC67BA"/>
    <w:rsid w:val="00DC6DAC"/>
    <w:rsid w:val="00DC7042"/>
    <w:rsid w:val="00DC7118"/>
    <w:rsid w:val="00DC71FD"/>
    <w:rsid w:val="00DC79B0"/>
    <w:rsid w:val="00DC7C35"/>
    <w:rsid w:val="00DD0467"/>
    <w:rsid w:val="00DD07BB"/>
    <w:rsid w:val="00DD0DE0"/>
    <w:rsid w:val="00DD0FF4"/>
    <w:rsid w:val="00DD26F7"/>
    <w:rsid w:val="00DD3945"/>
    <w:rsid w:val="00DD3D3B"/>
    <w:rsid w:val="00DD3EB5"/>
    <w:rsid w:val="00DD428D"/>
    <w:rsid w:val="00DD4640"/>
    <w:rsid w:val="00DD4D83"/>
    <w:rsid w:val="00DD589B"/>
    <w:rsid w:val="00DD6BBC"/>
    <w:rsid w:val="00DD6E2B"/>
    <w:rsid w:val="00DD7199"/>
    <w:rsid w:val="00DE0BD7"/>
    <w:rsid w:val="00DE1241"/>
    <w:rsid w:val="00DE13C0"/>
    <w:rsid w:val="00DE1668"/>
    <w:rsid w:val="00DE19C4"/>
    <w:rsid w:val="00DE2362"/>
    <w:rsid w:val="00DE2EF7"/>
    <w:rsid w:val="00DE31B4"/>
    <w:rsid w:val="00DE3637"/>
    <w:rsid w:val="00DE3C2B"/>
    <w:rsid w:val="00DE58E8"/>
    <w:rsid w:val="00DE62BB"/>
    <w:rsid w:val="00DE758C"/>
    <w:rsid w:val="00DE76F6"/>
    <w:rsid w:val="00DF0D02"/>
    <w:rsid w:val="00DF0EB9"/>
    <w:rsid w:val="00DF11E0"/>
    <w:rsid w:val="00DF2D33"/>
    <w:rsid w:val="00DF3F8B"/>
    <w:rsid w:val="00DF4135"/>
    <w:rsid w:val="00DF4966"/>
    <w:rsid w:val="00DF4F6D"/>
    <w:rsid w:val="00DF5923"/>
    <w:rsid w:val="00DF59C9"/>
    <w:rsid w:val="00DF5FF8"/>
    <w:rsid w:val="00DF6922"/>
    <w:rsid w:val="00DF6AD0"/>
    <w:rsid w:val="00DF743C"/>
    <w:rsid w:val="00E0023A"/>
    <w:rsid w:val="00E009D8"/>
    <w:rsid w:val="00E00D4F"/>
    <w:rsid w:val="00E00FFB"/>
    <w:rsid w:val="00E01565"/>
    <w:rsid w:val="00E01B0D"/>
    <w:rsid w:val="00E026E3"/>
    <w:rsid w:val="00E027A9"/>
    <w:rsid w:val="00E027DF"/>
    <w:rsid w:val="00E02CC3"/>
    <w:rsid w:val="00E03792"/>
    <w:rsid w:val="00E04E6A"/>
    <w:rsid w:val="00E04EA9"/>
    <w:rsid w:val="00E051B1"/>
    <w:rsid w:val="00E054D9"/>
    <w:rsid w:val="00E056A1"/>
    <w:rsid w:val="00E05CB8"/>
    <w:rsid w:val="00E05CE6"/>
    <w:rsid w:val="00E05E99"/>
    <w:rsid w:val="00E07E0E"/>
    <w:rsid w:val="00E10204"/>
    <w:rsid w:val="00E10B44"/>
    <w:rsid w:val="00E10F0A"/>
    <w:rsid w:val="00E11357"/>
    <w:rsid w:val="00E11551"/>
    <w:rsid w:val="00E11640"/>
    <w:rsid w:val="00E117F6"/>
    <w:rsid w:val="00E11FD2"/>
    <w:rsid w:val="00E129D3"/>
    <w:rsid w:val="00E12C06"/>
    <w:rsid w:val="00E12D76"/>
    <w:rsid w:val="00E12DE2"/>
    <w:rsid w:val="00E1303A"/>
    <w:rsid w:val="00E13BE0"/>
    <w:rsid w:val="00E142EB"/>
    <w:rsid w:val="00E14B00"/>
    <w:rsid w:val="00E14C7B"/>
    <w:rsid w:val="00E14F65"/>
    <w:rsid w:val="00E15062"/>
    <w:rsid w:val="00E16BD7"/>
    <w:rsid w:val="00E16CFC"/>
    <w:rsid w:val="00E1750C"/>
    <w:rsid w:val="00E17B32"/>
    <w:rsid w:val="00E17D00"/>
    <w:rsid w:val="00E202FE"/>
    <w:rsid w:val="00E20D15"/>
    <w:rsid w:val="00E21860"/>
    <w:rsid w:val="00E21C77"/>
    <w:rsid w:val="00E21D7B"/>
    <w:rsid w:val="00E223DB"/>
    <w:rsid w:val="00E225CC"/>
    <w:rsid w:val="00E22BD5"/>
    <w:rsid w:val="00E236E4"/>
    <w:rsid w:val="00E25307"/>
    <w:rsid w:val="00E256FB"/>
    <w:rsid w:val="00E258B7"/>
    <w:rsid w:val="00E259AC"/>
    <w:rsid w:val="00E25C69"/>
    <w:rsid w:val="00E26B82"/>
    <w:rsid w:val="00E26C9E"/>
    <w:rsid w:val="00E2721C"/>
    <w:rsid w:val="00E3104A"/>
    <w:rsid w:val="00E31DA0"/>
    <w:rsid w:val="00E32634"/>
    <w:rsid w:val="00E32A38"/>
    <w:rsid w:val="00E33360"/>
    <w:rsid w:val="00E33CFB"/>
    <w:rsid w:val="00E3437B"/>
    <w:rsid w:val="00E36110"/>
    <w:rsid w:val="00E3617B"/>
    <w:rsid w:val="00E36A2A"/>
    <w:rsid w:val="00E36EDB"/>
    <w:rsid w:val="00E37088"/>
    <w:rsid w:val="00E375B8"/>
    <w:rsid w:val="00E41198"/>
    <w:rsid w:val="00E4256B"/>
    <w:rsid w:val="00E432F8"/>
    <w:rsid w:val="00E4379B"/>
    <w:rsid w:val="00E43E5A"/>
    <w:rsid w:val="00E4406D"/>
    <w:rsid w:val="00E44A0B"/>
    <w:rsid w:val="00E44A66"/>
    <w:rsid w:val="00E4735D"/>
    <w:rsid w:val="00E47983"/>
    <w:rsid w:val="00E47FF2"/>
    <w:rsid w:val="00E500E3"/>
    <w:rsid w:val="00E5058A"/>
    <w:rsid w:val="00E50836"/>
    <w:rsid w:val="00E513B1"/>
    <w:rsid w:val="00E513B8"/>
    <w:rsid w:val="00E5148E"/>
    <w:rsid w:val="00E51620"/>
    <w:rsid w:val="00E5215C"/>
    <w:rsid w:val="00E5243E"/>
    <w:rsid w:val="00E52A20"/>
    <w:rsid w:val="00E53526"/>
    <w:rsid w:val="00E53581"/>
    <w:rsid w:val="00E53934"/>
    <w:rsid w:val="00E53A14"/>
    <w:rsid w:val="00E5418C"/>
    <w:rsid w:val="00E554DB"/>
    <w:rsid w:val="00E56BE4"/>
    <w:rsid w:val="00E5714E"/>
    <w:rsid w:val="00E57869"/>
    <w:rsid w:val="00E57A87"/>
    <w:rsid w:val="00E57D2C"/>
    <w:rsid w:val="00E57E7C"/>
    <w:rsid w:val="00E6097D"/>
    <w:rsid w:val="00E60AFB"/>
    <w:rsid w:val="00E612C1"/>
    <w:rsid w:val="00E61877"/>
    <w:rsid w:val="00E61B59"/>
    <w:rsid w:val="00E61EFA"/>
    <w:rsid w:val="00E62056"/>
    <w:rsid w:val="00E62E84"/>
    <w:rsid w:val="00E6317F"/>
    <w:rsid w:val="00E63530"/>
    <w:rsid w:val="00E64A6C"/>
    <w:rsid w:val="00E650CA"/>
    <w:rsid w:val="00E65171"/>
    <w:rsid w:val="00E65EE6"/>
    <w:rsid w:val="00E66E9D"/>
    <w:rsid w:val="00E67129"/>
    <w:rsid w:val="00E671EC"/>
    <w:rsid w:val="00E70217"/>
    <w:rsid w:val="00E703C8"/>
    <w:rsid w:val="00E71493"/>
    <w:rsid w:val="00E714E3"/>
    <w:rsid w:val="00E715DC"/>
    <w:rsid w:val="00E718A0"/>
    <w:rsid w:val="00E72620"/>
    <w:rsid w:val="00E72F05"/>
    <w:rsid w:val="00E734F2"/>
    <w:rsid w:val="00E73885"/>
    <w:rsid w:val="00E73999"/>
    <w:rsid w:val="00E74341"/>
    <w:rsid w:val="00E74B5C"/>
    <w:rsid w:val="00E74BCE"/>
    <w:rsid w:val="00E7593B"/>
    <w:rsid w:val="00E75A69"/>
    <w:rsid w:val="00E75BA6"/>
    <w:rsid w:val="00E75FC4"/>
    <w:rsid w:val="00E76134"/>
    <w:rsid w:val="00E767DB"/>
    <w:rsid w:val="00E76C08"/>
    <w:rsid w:val="00E7734B"/>
    <w:rsid w:val="00E774BB"/>
    <w:rsid w:val="00E8098C"/>
    <w:rsid w:val="00E80AD5"/>
    <w:rsid w:val="00E8138A"/>
    <w:rsid w:val="00E818EC"/>
    <w:rsid w:val="00E81B1C"/>
    <w:rsid w:val="00E82736"/>
    <w:rsid w:val="00E82860"/>
    <w:rsid w:val="00E84DE9"/>
    <w:rsid w:val="00E84F2C"/>
    <w:rsid w:val="00E84F74"/>
    <w:rsid w:val="00E8575B"/>
    <w:rsid w:val="00E859ED"/>
    <w:rsid w:val="00E85D24"/>
    <w:rsid w:val="00E86044"/>
    <w:rsid w:val="00E86567"/>
    <w:rsid w:val="00E8736F"/>
    <w:rsid w:val="00E875EF"/>
    <w:rsid w:val="00E90101"/>
    <w:rsid w:val="00E906DB"/>
    <w:rsid w:val="00E90A4F"/>
    <w:rsid w:val="00E90BCA"/>
    <w:rsid w:val="00E91134"/>
    <w:rsid w:val="00E9134A"/>
    <w:rsid w:val="00E9208D"/>
    <w:rsid w:val="00E921EF"/>
    <w:rsid w:val="00E9263E"/>
    <w:rsid w:val="00E92C1F"/>
    <w:rsid w:val="00E93D8F"/>
    <w:rsid w:val="00E942A1"/>
    <w:rsid w:val="00E948B7"/>
    <w:rsid w:val="00E94ED3"/>
    <w:rsid w:val="00E94F49"/>
    <w:rsid w:val="00E951AE"/>
    <w:rsid w:val="00E952ED"/>
    <w:rsid w:val="00E96761"/>
    <w:rsid w:val="00E96CF5"/>
    <w:rsid w:val="00E96EB7"/>
    <w:rsid w:val="00E9774E"/>
    <w:rsid w:val="00E97FB9"/>
    <w:rsid w:val="00EA06C1"/>
    <w:rsid w:val="00EA0921"/>
    <w:rsid w:val="00EA3174"/>
    <w:rsid w:val="00EA408E"/>
    <w:rsid w:val="00EA4E1D"/>
    <w:rsid w:val="00EA546E"/>
    <w:rsid w:val="00EA5D7A"/>
    <w:rsid w:val="00EA6A69"/>
    <w:rsid w:val="00EA7231"/>
    <w:rsid w:val="00EB0ABB"/>
    <w:rsid w:val="00EB0AE2"/>
    <w:rsid w:val="00EB1059"/>
    <w:rsid w:val="00EB1FC5"/>
    <w:rsid w:val="00EB2289"/>
    <w:rsid w:val="00EB288B"/>
    <w:rsid w:val="00EB2937"/>
    <w:rsid w:val="00EB2C8A"/>
    <w:rsid w:val="00EB540A"/>
    <w:rsid w:val="00EB5902"/>
    <w:rsid w:val="00EB5CA5"/>
    <w:rsid w:val="00EB5CFC"/>
    <w:rsid w:val="00EB60E8"/>
    <w:rsid w:val="00EB6F7E"/>
    <w:rsid w:val="00EB7AB2"/>
    <w:rsid w:val="00EB7BC1"/>
    <w:rsid w:val="00EC04BB"/>
    <w:rsid w:val="00EC0848"/>
    <w:rsid w:val="00EC0C1E"/>
    <w:rsid w:val="00EC0EFD"/>
    <w:rsid w:val="00EC16B4"/>
    <w:rsid w:val="00EC18EA"/>
    <w:rsid w:val="00EC1E99"/>
    <w:rsid w:val="00EC3309"/>
    <w:rsid w:val="00EC3A0E"/>
    <w:rsid w:val="00EC3E52"/>
    <w:rsid w:val="00EC3F2B"/>
    <w:rsid w:val="00EC47D6"/>
    <w:rsid w:val="00EC4B2E"/>
    <w:rsid w:val="00EC4E71"/>
    <w:rsid w:val="00EC58E8"/>
    <w:rsid w:val="00EC5C4D"/>
    <w:rsid w:val="00EC6151"/>
    <w:rsid w:val="00EC6D26"/>
    <w:rsid w:val="00EC7082"/>
    <w:rsid w:val="00EC7261"/>
    <w:rsid w:val="00EC75EC"/>
    <w:rsid w:val="00EC7C00"/>
    <w:rsid w:val="00EC7E7E"/>
    <w:rsid w:val="00EC7FBE"/>
    <w:rsid w:val="00ED0468"/>
    <w:rsid w:val="00ED1087"/>
    <w:rsid w:val="00ED1B87"/>
    <w:rsid w:val="00ED2E0C"/>
    <w:rsid w:val="00ED3F88"/>
    <w:rsid w:val="00ED580F"/>
    <w:rsid w:val="00ED5F56"/>
    <w:rsid w:val="00ED6495"/>
    <w:rsid w:val="00ED65DB"/>
    <w:rsid w:val="00ED6C53"/>
    <w:rsid w:val="00ED6D2A"/>
    <w:rsid w:val="00ED718D"/>
    <w:rsid w:val="00ED7D09"/>
    <w:rsid w:val="00EE0554"/>
    <w:rsid w:val="00EE0A1D"/>
    <w:rsid w:val="00EE0B1C"/>
    <w:rsid w:val="00EE0F35"/>
    <w:rsid w:val="00EE1E1A"/>
    <w:rsid w:val="00EE1EAB"/>
    <w:rsid w:val="00EE3DE9"/>
    <w:rsid w:val="00EE482F"/>
    <w:rsid w:val="00EE49A8"/>
    <w:rsid w:val="00EE58C4"/>
    <w:rsid w:val="00EE5A02"/>
    <w:rsid w:val="00EE5EE6"/>
    <w:rsid w:val="00EE623B"/>
    <w:rsid w:val="00EE66F2"/>
    <w:rsid w:val="00EE6D65"/>
    <w:rsid w:val="00EE76D2"/>
    <w:rsid w:val="00EE7B40"/>
    <w:rsid w:val="00EE7E2D"/>
    <w:rsid w:val="00EF0271"/>
    <w:rsid w:val="00EF0557"/>
    <w:rsid w:val="00EF088C"/>
    <w:rsid w:val="00EF118F"/>
    <w:rsid w:val="00EF1CA5"/>
    <w:rsid w:val="00EF201E"/>
    <w:rsid w:val="00EF254E"/>
    <w:rsid w:val="00EF2AE6"/>
    <w:rsid w:val="00EF2B5B"/>
    <w:rsid w:val="00EF4443"/>
    <w:rsid w:val="00EF530C"/>
    <w:rsid w:val="00EF5AA0"/>
    <w:rsid w:val="00EF69D0"/>
    <w:rsid w:val="00EF7049"/>
    <w:rsid w:val="00EF7200"/>
    <w:rsid w:val="00F0012D"/>
    <w:rsid w:val="00F00283"/>
    <w:rsid w:val="00F01210"/>
    <w:rsid w:val="00F023E0"/>
    <w:rsid w:val="00F0289C"/>
    <w:rsid w:val="00F02BB7"/>
    <w:rsid w:val="00F03352"/>
    <w:rsid w:val="00F03DBF"/>
    <w:rsid w:val="00F03DEF"/>
    <w:rsid w:val="00F04731"/>
    <w:rsid w:val="00F05562"/>
    <w:rsid w:val="00F06F4B"/>
    <w:rsid w:val="00F07173"/>
    <w:rsid w:val="00F073C4"/>
    <w:rsid w:val="00F078D3"/>
    <w:rsid w:val="00F106EE"/>
    <w:rsid w:val="00F11099"/>
    <w:rsid w:val="00F113F7"/>
    <w:rsid w:val="00F11827"/>
    <w:rsid w:val="00F13DCF"/>
    <w:rsid w:val="00F143C2"/>
    <w:rsid w:val="00F145B0"/>
    <w:rsid w:val="00F147CF"/>
    <w:rsid w:val="00F1540D"/>
    <w:rsid w:val="00F15652"/>
    <w:rsid w:val="00F1643C"/>
    <w:rsid w:val="00F16D27"/>
    <w:rsid w:val="00F17000"/>
    <w:rsid w:val="00F17396"/>
    <w:rsid w:val="00F201FF"/>
    <w:rsid w:val="00F20B7A"/>
    <w:rsid w:val="00F20C76"/>
    <w:rsid w:val="00F2154D"/>
    <w:rsid w:val="00F21D7E"/>
    <w:rsid w:val="00F21ED9"/>
    <w:rsid w:val="00F21FB8"/>
    <w:rsid w:val="00F222F9"/>
    <w:rsid w:val="00F22DDB"/>
    <w:rsid w:val="00F230D7"/>
    <w:rsid w:val="00F23381"/>
    <w:rsid w:val="00F2363D"/>
    <w:rsid w:val="00F2420B"/>
    <w:rsid w:val="00F24574"/>
    <w:rsid w:val="00F27156"/>
    <w:rsid w:val="00F272E6"/>
    <w:rsid w:val="00F2786D"/>
    <w:rsid w:val="00F30CDE"/>
    <w:rsid w:val="00F31240"/>
    <w:rsid w:val="00F31918"/>
    <w:rsid w:val="00F3237D"/>
    <w:rsid w:val="00F323C5"/>
    <w:rsid w:val="00F328E4"/>
    <w:rsid w:val="00F32C02"/>
    <w:rsid w:val="00F32FA2"/>
    <w:rsid w:val="00F33B6A"/>
    <w:rsid w:val="00F343A5"/>
    <w:rsid w:val="00F343A6"/>
    <w:rsid w:val="00F34E59"/>
    <w:rsid w:val="00F34F75"/>
    <w:rsid w:val="00F3577F"/>
    <w:rsid w:val="00F35ACF"/>
    <w:rsid w:val="00F35E9E"/>
    <w:rsid w:val="00F36313"/>
    <w:rsid w:val="00F40C36"/>
    <w:rsid w:val="00F40FD5"/>
    <w:rsid w:val="00F41149"/>
    <w:rsid w:val="00F41252"/>
    <w:rsid w:val="00F41CDE"/>
    <w:rsid w:val="00F4229C"/>
    <w:rsid w:val="00F42D6A"/>
    <w:rsid w:val="00F4356B"/>
    <w:rsid w:val="00F43B1C"/>
    <w:rsid w:val="00F44638"/>
    <w:rsid w:val="00F44730"/>
    <w:rsid w:val="00F45234"/>
    <w:rsid w:val="00F454AD"/>
    <w:rsid w:val="00F45FCA"/>
    <w:rsid w:val="00F462C0"/>
    <w:rsid w:val="00F47206"/>
    <w:rsid w:val="00F4788A"/>
    <w:rsid w:val="00F479A6"/>
    <w:rsid w:val="00F47A1E"/>
    <w:rsid w:val="00F523B7"/>
    <w:rsid w:val="00F52B91"/>
    <w:rsid w:val="00F541FB"/>
    <w:rsid w:val="00F54545"/>
    <w:rsid w:val="00F55668"/>
    <w:rsid w:val="00F56FB8"/>
    <w:rsid w:val="00F57712"/>
    <w:rsid w:val="00F60737"/>
    <w:rsid w:val="00F61547"/>
    <w:rsid w:val="00F61615"/>
    <w:rsid w:val="00F61C83"/>
    <w:rsid w:val="00F61F81"/>
    <w:rsid w:val="00F62582"/>
    <w:rsid w:val="00F629A8"/>
    <w:rsid w:val="00F62C21"/>
    <w:rsid w:val="00F63264"/>
    <w:rsid w:val="00F6393A"/>
    <w:rsid w:val="00F63CF6"/>
    <w:rsid w:val="00F63E1A"/>
    <w:rsid w:val="00F63F66"/>
    <w:rsid w:val="00F648CC"/>
    <w:rsid w:val="00F64A4C"/>
    <w:rsid w:val="00F64CE9"/>
    <w:rsid w:val="00F658EB"/>
    <w:rsid w:val="00F65C80"/>
    <w:rsid w:val="00F70DB5"/>
    <w:rsid w:val="00F71015"/>
    <w:rsid w:val="00F7115F"/>
    <w:rsid w:val="00F715E2"/>
    <w:rsid w:val="00F71FFD"/>
    <w:rsid w:val="00F723A2"/>
    <w:rsid w:val="00F7290E"/>
    <w:rsid w:val="00F730BD"/>
    <w:rsid w:val="00F737FF"/>
    <w:rsid w:val="00F746DC"/>
    <w:rsid w:val="00F750B6"/>
    <w:rsid w:val="00F756A7"/>
    <w:rsid w:val="00F75D86"/>
    <w:rsid w:val="00F762BE"/>
    <w:rsid w:val="00F767F1"/>
    <w:rsid w:val="00F76A4A"/>
    <w:rsid w:val="00F777D8"/>
    <w:rsid w:val="00F77DB4"/>
    <w:rsid w:val="00F805E3"/>
    <w:rsid w:val="00F80A3C"/>
    <w:rsid w:val="00F80A79"/>
    <w:rsid w:val="00F81A59"/>
    <w:rsid w:val="00F81C4B"/>
    <w:rsid w:val="00F81DC7"/>
    <w:rsid w:val="00F81E49"/>
    <w:rsid w:val="00F824BE"/>
    <w:rsid w:val="00F8254D"/>
    <w:rsid w:val="00F82749"/>
    <w:rsid w:val="00F82ED7"/>
    <w:rsid w:val="00F835C4"/>
    <w:rsid w:val="00F849BE"/>
    <w:rsid w:val="00F851AD"/>
    <w:rsid w:val="00F8586F"/>
    <w:rsid w:val="00F85D4A"/>
    <w:rsid w:val="00F85DB1"/>
    <w:rsid w:val="00F85E4A"/>
    <w:rsid w:val="00F863E6"/>
    <w:rsid w:val="00F86BF8"/>
    <w:rsid w:val="00F86E10"/>
    <w:rsid w:val="00F870FF"/>
    <w:rsid w:val="00F9018E"/>
    <w:rsid w:val="00F90246"/>
    <w:rsid w:val="00F91E3B"/>
    <w:rsid w:val="00F91E62"/>
    <w:rsid w:val="00F92746"/>
    <w:rsid w:val="00F927BD"/>
    <w:rsid w:val="00F92FD7"/>
    <w:rsid w:val="00F93077"/>
    <w:rsid w:val="00F93979"/>
    <w:rsid w:val="00F94417"/>
    <w:rsid w:val="00F9500A"/>
    <w:rsid w:val="00F95AE2"/>
    <w:rsid w:val="00F95CF2"/>
    <w:rsid w:val="00F96854"/>
    <w:rsid w:val="00F96A91"/>
    <w:rsid w:val="00F96F04"/>
    <w:rsid w:val="00F97CBB"/>
    <w:rsid w:val="00FA0564"/>
    <w:rsid w:val="00FA057A"/>
    <w:rsid w:val="00FA08C1"/>
    <w:rsid w:val="00FA1C45"/>
    <w:rsid w:val="00FA1E1F"/>
    <w:rsid w:val="00FA1F99"/>
    <w:rsid w:val="00FA2C4E"/>
    <w:rsid w:val="00FA341D"/>
    <w:rsid w:val="00FA3B70"/>
    <w:rsid w:val="00FA51C3"/>
    <w:rsid w:val="00FA60F6"/>
    <w:rsid w:val="00FA61FF"/>
    <w:rsid w:val="00FA7424"/>
    <w:rsid w:val="00FA7A4C"/>
    <w:rsid w:val="00FB0173"/>
    <w:rsid w:val="00FB045B"/>
    <w:rsid w:val="00FB1F2E"/>
    <w:rsid w:val="00FB2A0A"/>
    <w:rsid w:val="00FB2ED2"/>
    <w:rsid w:val="00FB3364"/>
    <w:rsid w:val="00FB3A51"/>
    <w:rsid w:val="00FB3E38"/>
    <w:rsid w:val="00FB45C5"/>
    <w:rsid w:val="00FB48C6"/>
    <w:rsid w:val="00FB4C55"/>
    <w:rsid w:val="00FB5056"/>
    <w:rsid w:val="00FB57BD"/>
    <w:rsid w:val="00FB5C0D"/>
    <w:rsid w:val="00FB5F6E"/>
    <w:rsid w:val="00FB6178"/>
    <w:rsid w:val="00FB63A1"/>
    <w:rsid w:val="00FB67A1"/>
    <w:rsid w:val="00FB6831"/>
    <w:rsid w:val="00FB6BA2"/>
    <w:rsid w:val="00FB72AD"/>
    <w:rsid w:val="00FB7985"/>
    <w:rsid w:val="00FB7C8D"/>
    <w:rsid w:val="00FC02AD"/>
    <w:rsid w:val="00FC0DA8"/>
    <w:rsid w:val="00FC11D9"/>
    <w:rsid w:val="00FC2A51"/>
    <w:rsid w:val="00FC2B8A"/>
    <w:rsid w:val="00FC2BA1"/>
    <w:rsid w:val="00FC34CB"/>
    <w:rsid w:val="00FC3998"/>
    <w:rsid w:val="00FC3D8D"/>
    <w:rsid w:val="00FC4487"/>
    <w:rsid w:val="00FC5090"/>
    <w:rsid w:val="00FC66BC"/>
    <w:rsid w:val="00FC6D12"/>
    <w:rsid w:val="00FC6EED"/>
    <w:rsid w:val="00FC72FB"/>
    <w:rsid w:val="00FC7823"/>
    <w:rsid w:val="00FD013C"/>
    <w:rsid w:val="00FD0551"/>
    <w:rsid w:val="00FD077F"/>
    <w:rsid w:val="00FD0A67"/>
    <w:rsid w:val="00FD0B86"/>
    <w:rsid w:val="00FD146D"/>
    <w:rsid w:val="00FD1677"/>
    <w:rsid w:val="00FD1A08"/>
    <w:rsid w:val="00FD1D34"/>
    <w:rsid w:val="00FD213D"/>
    <w:rsid w:val="00FD2492"/>
    <w:rsid w:val="00FD24F8"/>
    <w:rsid w:val="00FD431E"/>
    <w:rsid w:val="00FD4886"/>
    <w:rsid w:val="00FD4961"/>
    <w:rsid w:val="00FD5BCA"/>
    <w:rsid w:val="00FD634F"/>
    <w:rsid w:val="00FD63DB"/>
    <w:rsid w:val="00FD764F"/>
    <w:rsid w:val="00FE05B7"/>
    <w:rsid w:val="00FE08CD"/>
    <w:rsid w:val="00FE0F0D"/>
    <w:rsid w:val="00FE1404"/>
    <w:rsid w:val="00FE23FC"/>
    <w:rsid w:val="00FE2C01"/>
    <w:rsid w:val="00FE2C60"/>
    <w:rsid w:val="00FE3627"/>
    <w:rsid w:val="00FE3ADB"/>
    <w:rsid w:val="00FE5171"/>
    <w:rsid w:val="00FE5486"/>
    <w:rsid w:val="00FE5922"/>
    <w:rsid w:val="00FE5E07"/>
    <w:rsid w:val="00FE6AD6"/>
    <w:rsid w:val="00FE6FC4"/>
    <w:rsid w:val="00FE76FE"/>
    <w:rsid w:val="00FF0031"/>
    <w:rsid w:val="00FF0560"/>
    <w:rsid w:val="00FF068D"/>
    <w:rsid w:val="00FF0927"/>
    <w:rsid w:val="00FF2721"/>
    <w:rsid w:val="00FF29E7"/>
    <w:rsid w:val="00FF3744"/>
    <w:rsid w:val="00FF3BC6"/>
    <w:rsid w:val="00FF4084"/>
    <w:rsid w:val="00FF485D"/>
    <w:rsid w:val="00FF55BD"/>
    <w:rsid w:val="00FF6EDF"/>
    <w:rsid w:val="00FF779F"/>
    <w:rsid w:val="00FF78AA"/>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D966F5"/>
  <w15:docId w15:val="{940424BB-F608-403C-BC23-FD4C3E20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8FD"/>
    <w:pPr>
      <w:tabs>
        <w:tab w:val="left" w:pos="720"/>
      </w:tabs>
      <w:overflowPunct w:val="0"/>
      <w:autoSpaceDE w:val="0"/>
      <w:autoSpaceDN w:val="0"/>
      <w:adjustRightInd w:val="0"/>
      <w:spacing w:after="200"/>
      <w:textAlignment w:val="baseline"/>
    </w:pPr>
    <w:rPr>
      <w:rFonts w:ascii="Helvetica" w:hAnsi="Helvetica"/>
    </w:rPr>
  </w:style>
  <w:style w:type="paragraph" w:styleId="Heading1">
    <w:name w:val="heading 1"/>
    <w:basedOn w:val="Normal"/>
    <w:next w:val="Normal"/>
    <w:link w:val="Heading1Char"/>
    <w:qFormat/>
    <w:rsid w:val="0069765A"/>
    <w:pPr>
      <w:keepNext/>
      <w:tabs>
        <w:tab w:val="clear" w:pos="720"/>
      </w:tabs>
      <w:spacing w:before="480" w:after="480"/>
      <w:jc w:val="center"/>
      <w:outlineLvl w:val="0"/>
    </w:pPr>
    <w:rPr>
      <w:b/>
      <w:sz w:val="32"/>
      <w:szCs w:val="32"/>
    </w:rPr>
  </w:style>
  <w:style w:type="paragraph" w:styleId="Heading2">
    <w:name w:val="heading 2"/>
    <w:aliases w:val="l2,heading 2"/>
    <w:basedOn w:val="Normal"/>
    <w:next w:val="Normal"/>
    <w:link w:val="Heading2Char"/>
    <w:qFormat/>
    <w:rsid w:val="005B60D2"/>
    <w:pPr>
      <w:keepNext/>
      <w:tabs>
        <w:tab w:val="clear" w:pos="720"/>
        <w:tab w:val="left" w:pos="1440"/>
      </w:tabs>
      <w:spacing w:after="160"/>
      <w:outlineLvl w:val="1"/>
    </w:pPr>
    <w:rPr>
      <w:b/>
      <w:caps/>
      <w:noProof/>
      <w:sz w:val="24"/>
      <w:szCs w:val="24"/>
    </w:rPr>
  </w:style>
  <w:style w:type="paragraph" w:styleId="Heading3">
    <w:name w:val="heading 3"/>
    <w:aliases w:val="l3"/>
    <w:basedOn w:val="Heading2"/>
    <w:next w:val="Normal"/>
    <w:link w:val="Heading3Char"/>
    <w:qFormat/>
    <w:rsid w:val="005B60D2"/>
    <w:pPr>
      <w:spacing w:after="80"/>
      <w:outlineLvl w:val="2"/>
    </w:pPr>
    <w:rPr>
      <w:caps w:val="0"/>
      <w:lang w:val="en"/>
    </w:rPr>
  </w:style>
  <w:style w:type="paragraph" w:styleId="Heading4">
    <w:name w:val="heading 4"/>
    <w:basedOn w:val="Heading3"/>
    <w:next w:val="Normal"/>
    <w:link w:val="Heading4Char"/>
    <w:qFormat/>
    <w:rsid w:val="005027C5"/>
    <w:pPr>
      <w:outlineLvl w:val="3"/>
    </w:pPr>
  </w:style>
  <w:style w:type="paragraph" w:styleId="Heading5">
    <w:name w:val="heading 5"/>
    <w:basedOn w:val="Heading4"/>
    <w:next w:val="Normal"/>
    <w:link w:val="Heading5Char"/>
    <w:qFormat/>
    <w:rsid w:val="0003215B"/>
    <w:pPr>
      <w:outlineLvl w:val="4"/>
    </w:pPr>
    <w:rPr>
      <w:sz w:val="22"/>
      <w:szCs w:val="22"/>
    </w:rPr>
  </w:style>
  <w:style w:type="paragraph" w:styleId="Heading6">
    <w:name w:val="heading 6"/>
    <w:basedOn w:val="Heading5"/>
    <w:next w:val="Normal"/>
    <w:link w:val="Heading6Char"/>
    <w:qFormat/>
    <w:rsid w:val="005027C5"/>
    <w:pPr>
      <w:outlineLvl w:val="5"/>
    </w:pPr>
  </w:style>
  <w:style w:type="paragraph" w:styleId="Heading7">
    <w:name w:val="heading 7"/>
    <w:basedOn w:val="Heading6"/>
    <w:next w:val="Normal"/>
    <w:link w:val="Heading7Char"/>
    <w:qFormat/>
    <w:rsid w:val="005027C5"/>
    <w:pPr>
      <w:outlineLvl w:val="6"/>
    </w:pPr>
  </w:style>
  <w:style w:type="paragraph" w:styleId="Heading8">
    <w:name w:val="heading 8"/>
    <w:aliases w:val="|8"/>
    <w:basedOn w:val="Heading7"/>
    <w:next w:val="Normal"/>
    <w:link w:val="Heading8Char"/>
    <w:locked/>
    <w:rsid w:val="005027C5"/>
    <w:pPr>
      <w:outlineLvl w:val="7"/>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9765A"/>
    <w:rPr>
      <w:rFonts w:ascii="Helvetica" w:hAnsi="Helvetica"/>
      <w:b/>
      <w:sz w:val="32"/>
      <w:szCs w:val="32"/>
    </w:rPr>
  </w:style>
  <w:style w:type="character" w:customStyle="1" w:styleId="Heading2Char">
    <w:name w:val="Heading 2 Char"/>
    <w:aliases w:val="l2 Char,heading 2 Char"/>
    <w:basedOn w:val="DefaultParagraphFont"/>
    <w:link w:val="Heading2"/>
    <w:locked/>
    <w:rsid w:val="005B60D2"/>
    <w:rPr>
      <w:rFonts w:ascii="Helvetica" w:hAnsi="Helvetica"/>
      <w:b/>
      <w:caps/>
      <w:noProof/>
      <w:sz w:val="24"/>
      <w:szCs w:val="24"/>
    </w:rPr>
  </w:style>
  <w:style w:type="character" w:customStyle="1" w:styleId="Heading3Char">
    <w:name w:val="Heading 3 Char"/>
    <w:aliases w:val="l3 Char"/>
    <w:basedOn w:val="DefaultParagraphFont"/>
    <w:link w:val="Heading3"/>
    <w:locked/>
    <w:rsid w:val="005B60D2"/>
    <w:rPr>
      <w:rFonts w:ascii="Helvetica" w:hAnsi="Helvetica"/>
      <w:b/>
      <w:noProof/>
      <w:sz w:val="24"/>
      <w:szCs w:val="24"/>
      <w:lang w:val="en"/>
    </w:rPr>
  </w:style>
  <w:style w:type="character" w:customStyle="1" w:styleId="Heading4Char">
    <w:name w:val="Heading 4 Char"/>
    <w:basedOn w:val="DefaultParagraphFont"/>
    <w:link w:val="Heading4"/>
    <w:locked/>
    <w:rsid w:val="00675498"/>
    <w:rPr>
      <w:rFonts w:ascii="Helvetica" w:hAnsi="Helvetica"/>
      <w:b/>
      <w:noProof/>
    </w:rPr>
  </w:style>
  <w:style w:type="character" w:customStyle="1" w:styleId="Heading5Char">
    <w:name w:val="Heading 5 Char"/>
    <w:basedOn w:val="DefaultParagraphFont"/>
    <w:link w:val="Heading5"/>
    <w:locked/>
    <w:rsid w:val="0003215B"/>
    <w:rPr>
      <w:rFonts w:ascii="Helvetica" w:hAnsi="Helvetica"/>
      <w:b/>
      <w:noProof/>
      <w:sz w:val="22"/>
      <w:szCs w:val="22"/>
      <w:lang w:val="en"/>
    </w:rPr>
  </w:style>
  <w:style w:type="character" w:customStyle="1" w:styleId="Heading6Char">
    <w:name w:val="Heading 6 Char"/>
    <w:basedOn w:val="DefaultParagraphFont"/>
    <w:link w:val="Heading6"/>
    <w:locked/>
    <w:rsid w:val="00675498"/>
    <w:rPr>
      <w:rFonts w:ascii="Helvetica" w:hAnsi="Helvetica"/>
      <w:b/>
      <w:noProof/>
    </w:rPr>
  </w:style>
  <w:style w:type="character" w:customStyle="1" w:styleId="Heading7Char">
    <w:name w:val="Heading 7 Char"/>
    <w:basedOn w:val="DefaultParagraphFont"/>
    <w:link w:val="Heading7"/>
    <w:locked/>
    <w:rsid w:val="00675498"/>
    <w:rPr>
      <w:rFonts w:ascii="Helvetica" w:hAnsi="Helvetica"/>
      <w:b/>
      <w:noProof/>
    </w:rPr>
  </w:style>
  <w:style w:type="character" w:customStyle="1" w:styleId="Policepardfaut1">
    <w:name w:val="Police par défaut1"/>
    <w:uiPriority w:val="99"/>
    <w:rsid w:val="00F71015"/>
  </w:style>
  <w:style w:type="character" w:styleId="LineNumber">
    <w:name w:val="line number"/>
    <w:basedOn w:val="DefaultParagraphFont"/>
    <w:rsid w:val="005027C5"/>
    <w:rPr>
      <w:rFonts w:ascii="Helvetica" w:hAnsi="Helvetica"/>
      <w:sz w:val="16"/>
    </w:rPr>
  </w:style>
  <w:style w:type="character" w:styleId="Hyperlink">
    <w:name w:val="Hyperlink"/>
    <w:basedOn w:val="DefaultParagraphFont"/>
    <w:uiPriority w:val="99"/>
    <w:rsid w:val="00F71015"/>
    <w:rPr>
      <w:rFonts w:cs="Times New Roman"/>
      <w:color w:val="0000FF"/>
      <w:u w:val="single"/>
    </w:rPr>
  </w:style>
  <w:style w:type="character" w:customStyle="1" w:styleId="Puces">
    <w:name w:val="Puces"/>
    <w:uiPriority w:val="99"/>
    <w:rsid w:val="00F71015"/>
    <w:rPr>
      <w:rFonts w:ascii="StarSymbol" w:eastAsia="StarSymbol" w:hAnsi="StarSymbol"/>
      <w:sz w:val="18"/>
    </w:rPr>
  </w:style>
  <w:style w:type="paragraph" w:customStyle="1" w:styleId="Titre1">
    <w:name w:val="Titre1"/>
    <w:basedOn w:val="Normal"/>
    <w:next w:val="BodyText"/>
    <w:uiPriority w:val="99"/>
    <w:rsid w:val="00F71015"/>
    <w:pPr>
      <w:keepNext/>
      <w:spacing w:before="240" w:after="120"/>
    </w:pPr>
    <w:rPr>
      <w:rFonts w:ascii="Arial" w:hAnsi="Arial" w:cs="Tahoma"/>
      <w:sz w:val="28"/>
      <w:szCs w:val="28"/>
    </w:rPr>
  </w:style>
  <w:style w:type="paragraph" w:styleId="BodyText">
    <w:name w:val="Body Text"/>
    <w:basedOn w:val="Normal"/>
    <w:link w:val="BodyTextChar"/>
    <w:rsid w:val="00F71015"/>
    <w:pPr>
      <w:spacing w:after="120"/>
    </w:pPr>
    <w:rPr>
      <w:rFonts w:cs="New York"/>
    </w:rPr>
  </w:style>
  <w:style w:type="character" w:customStyle="1" w:styleId="BodyTextChar">
    <w:name w:val="Body Text Char"/>
    <w:basedOn w:val="DefaultParagraphFont"/>
    <w:link w:val="BodyText"/>
    <w:uiPriority w:val="99"/>
    <w:locked/>
    <w:rsid w:val="0066565E"/>
    <w:rPr>
      <w:rFonts w:ascii="Helvetica" w:hAnsi="Helvetica" w:cs="Times New Roman"/>
      <w:lang w:val="en-US" w:eastAsia="ar-SA" w:bidi="ar-SA"/>
    </w:rPr>
  </w:style>
  <w:style w:type="paragraph" w:styleId="List">
    <w:name w:val="List"/>
    <w:basedOn w:val="BodyText"/>
    <w:link w:val="ListChar"/>
    <w:uiPriority w:val="99"/>
    <w:rsid w:val="00F71015"/>
    <w:rPr>
      <w:rFonts w:cs="Times New Roman"/>
    </w:rPr>
  </w:style>
  <w:style w:type="paragraph" w:customStyle="1" w:styleId="Lgende1">
    <w:name w:val="Légende1"/>
    <w:basedOn w:val="Normal"/>
    <w:uiPriority w:val="99"/>
    <w:rsid w:val="00F71015"/>
    <w:pPr>
      <w:suppressLineNumbers/>
      <w:spacing w:before="120" w:after="120"/>
    </w:pPr>
    <w:rPr>
      <w:rFonts w:cs="Tahoma"/>
      <w:i/>
      <w:iCs/>
      <w:sz w:val="24"/>
      <w:szCs w:val="24"/>
    </w:rPr>
  </w:style>
  <w:style w:type="paragraph" w:customStyle="1" w:styleId="Rpertoire">
    <w:name w:val="Répertoire"/>
    <w:basedOn w:val="Normal"/>
    <w:uiPriority w:val="99"/>
    <w:rsid w:val="00F71015"/>
    <w:pPr>
      <w:suppressLineNumbers/>
    </w:pPr>
    <w:rPr>
      <w:rFonts w:cs="Tahoma"/>
    </w:rPr>
  </w:style>
  <w:style w:type="paragraph" w:styleId="TOC8">
    <w:name w:val="toc 8"/>
    <w:basedOn w:val="Normal"/>
    <w:next w:val="Normal"/>
    <w:uiPriority w:val="39"/>
    <w:rsid w:val="00E4256B"/>
    <w:pPr>
      <w:tabs>
        <w:tab w:val="clear" w:pos="720"/>
        <w:tab w:val="right" w:leader="dot" w:pos="9450"/>
      </w:tabs>
      <w:spacing w:after="0"/>
    </w:pPr>
    <w:rPr>
      <w:i/>
      <w:color w:val="C0504D" w:themeColor="accent2"/>
    </w:rPr>
  </w:style>
  <w:style w:type="paragraph" w:styleId="TOC7">
    <w:name w:val="toc 7"/>
    <w:basedOn w:val="Normal"/>
    <w:next w:val="Normal"/>
    <w:uiPriority w:val="39"/>
    <w:rsid w:val="005027C5"/>
    <w:pPr>
      <w:tabs>
        <w:tab w:val="clear" w:pos="720"/>
        <w:tab w:val="right" w:leader="dot" w:pos="9450"/>
      </w:tabs>
      <w:spacing w:after="0"/>
      <w:ind w:left="2880"/>
    </w:pPr>
  </w:style>
  <w:style w:type="paragraph" w:styleId="TOC6">
    <w:name w:val="toc 6"/>
    <w:basedOn w:val="Normal"/>
    <w:next w:val="Normal"/>
    <w:uiPriority w:val="39"/>
    <w:rsid w:val="005027C5"/>
    <w:pPr>
      <w:tabs>
        <w:tab w:val="clear" w:pos="720"/>
        <w:tab w:val="right" w:leader="dot" w:pos="9450"/>
      </w:tabs>
      <w:spacing w:after="0"/>
      <w:ind w:left="2340"/>
    </w:pPr>
  </w:style>
  <w:style w:type="paragraph" w:styleId="TOC5">
    <w:name w:val="toc 5"/>
    <w:basedOn w:val="Normal"/>
    <w:next w:val="Normal"/>
    <w:uiPriority w:val="39"/>
    <w:rsid w:val="0063600E"/>
    <w:pPr>
      <w:tabs>
        <w:tab w:val="clear" w:pos="720"/>
        <w:tab w:val="right" w:leader="dot" w:pos="9450"/>
      </w:tabs>
      <w:spacing w:after="0"/>
      <w:ind w:left="1800" w:right="576"/>
    </w:pPr>
    <w:rPr>
      <w:rFonts w:cs="Helvetica"/>
      <w:noProof/>
    </w:rPr>
  </w:style>
  <w:style w:type="paragraph" w:styleId="TOC4">
    <w:name w:val="toc 4"/>
    <w:basedOn w:val="Normal"/>
    <w:next w:val="Normal"/>
    <w:uiPriority w:val="39"/>
    <w:rsid w:val="005027C5"/>
    <w:pPr>
      <w:tabs>
        <w:tab w:val="clear" w:pos="720"/>
        <w:tab w:val="right" w:leader="dot" w:pos="9450"/>
      </w:tabs>
      <w:spacing w:after="0"/>
      <w:ind w:left="1260" w:right="720"/>
    </w:pPr>
  </w:style>
  <w:style w:type="paragraph" w:styleId="TOC3">
    <w:name w:val="toc 3"/>
    <w:basedOn w:val="Normal"/>
    <w:next w:val="Normal"/>
    <w:uiPriority w:val="39"/>
    <w:rsid w:val="005027C5"/>
    <w:pPr>
      <w:tabs>
        <w:tab w:val="clear" w:pos="720"/>
        <w:tab w:val="right" w:leader="dot" w:pos="9450"/>
      </w:tabs>
      <w:spacing w:after="0"/>
      <w:ind w:left="720"/>
    </w:pPr>
  </w:style>
  <w:style w:type="paragraph" w:styleId="TOC2">
    <w:name w:val="toc 2"/>
    <w:basedOn w:val="Normal"/>
    <w:next w:val="Normal"/>
    <w:uiPriority w:val="39"/>
    <w:rsid w:val="005027C5"/>
    <w:pPr>
      <w:tabs>
        <w:tab w:val="clear" w:pos="720"/>
        <w:tab w:val="right" w:leader="dot" w:pos="9450"/>
      </w:tabs>
      <w:spacing w:before="40" w:after="40"/>
      <w:ind w:left="360"/>
    </w:pPr>
    <w:rPr>
      <w:caps/>
    </w:rPr>
  </w:style>
  <w:style w:type="paragraph" w:styleId="TOC1">
    <w:name w:val="toc 1"/>
    <w:basedOn w:val="Normal"/>
    <w:next w:val="Normal"/>
    <w:uiPriority w:val="39"/>
    <w:rsid w:val="005027C5"/>
    <w:pPr>
      <w:tabs>
        <w:tab w:val="clear" w:pos="720"/>
        <w:tab w:val="right" w:leader="dot" w:pos="9450"/>
      </w:tabs>
      <w:spacing w:before="40" w:after="40"/>
    </w:pPr>
  </w:style>
  <w:style w:type="paragraph" w:customStyle="1" w:styleId="TableTitle">
    <w:name w:val="Table Title"/>
    <w:basedOn w:val="Normal"/>
    <w:next w:val="Normal"/>
    <w:qFormat/>
    <w:rsid w:val="005027C5"/>
    <w:pPr>
      <w:tabs>
        <w:tab w:val="clear" w:pos="720"/>
      </w:tabs>
      <w:spacing w:after="0"/>
      <w:jc w:val="center"/>
    </w:pPr>
    <w:rPr>
      <w:b/>
    </w:rPr>
  </w:style>
  <w:style w:type="paragraph" w:customStyle="1" w:styleId="FigureTitle">
    <w:name w:val="Figure Title"/>
    <w:basedOn w:val="TableTitle"/>
    <w:qFormat/>
    <w:rsid w:val="005027C5"/>
    <w:pPr>
      <w:keepNext/>
      <w:keepLines/>
      <w:spacing w:before="200" w:after="280"/>
    </w:pPr>
  </w:style>
  <w:style w:type="paragraph" w:customStyle="1" w:styleId="Bullet2">
    <w:name w:val="Bullet2"/>
    <w:basedOn w:val="Normal"/>
    <w:link w:val="Bullet2Char"/>
    <w:qFormat/>
    <w:rsid w:val="005027C5"/>
    <w:pPr>
      <w:tabs>
        <w:tab w:val="clear" w:pos="720"/>
        <w:tab w:val="left" w:pos="1080"/>
      </w:tabs>
      <w:spacing w:after="60"/>
      <w:ind w:left="1080" w:hanging="350"/>
    </w:pPr>
  </w:style>
  <w:style w:type="paragraph" w:customStyle="1" w:styleId="Bullet3">
    <w:name w:val="Bullet3"/>
    <w:basedOn w:val="Bullet2"/>
    <w:qFormat/>
    <w:rsid w:val="005027C5"/>
    <w:pPr>
      <w:tabs>
        <w:tab w:val="left" w:pos="1440"/>
      </w:tabs>
      <w:ind w:left="1440" w:hanging="360"/>
    </w:pPr>
  </w:style>
  <w:style w:type="paragraph" w:customStyle="1" w:styleId="Bullet1">
    <w:name w:val="Bullet1"/>
    <w:basedOn w:val="Normal"/>
    <w:qFormat/>
    <w:rsid w:val="005027C5"/>
    <w:pPr>
      <w:spacing w:after="60"/>
      <w:ind w:left="720" w:hanging="360"/>
    </w:pPr>
  </w:style>
  <w:style w:type="paragraph" w:customStyle="1" w:styleId="Note">
    <w:name w:val="Note"/>
    <w:basedOn w:val="Normal"/>
    <w:qFormat/>
    <w:rsid w:val="005027C5"/>
    <w:pPr>
      <w:tabs>
        <w:tab w:val="clear" w:pos="720"/>
        <w:tab w:val="left" w:pos="1080"/>
      </w:tabs>
      <w:spacing w:after="60"/>
      <w:ind w:left="1080" w:hanging="720"/>
    </w:pPr>
    <w:rPr>
      <w:sz w:val="18"/>
    </w:rPr>
  </w:style>
  <w:style w:type="paragraph" w:customStyle="1" w:styleId="TableEntry">
    <w:name w:val="Table Entry"/>
    <w:basedOn w:val="Normal"/>
    <w:link w:val="TableEntryChar"/>
    <w:qFormat/>
    <w:rsid w:val="005027C5"/>
    <w:pPr>
      <w:tabs>
        <w:tab w:val="clear" w:pos="720"/>
      </w:tabs>
      <w:spacing w:before="40" w:after="40"/>
    </w:pPr>
  </w:style>
  <w:style w:type="paragraph" w:customStyle="1" w:styleId="Bullet0">
    <w:name w:val="Bullet0"/>
    <w:basedOn w:val="Normal"/>
    <w:qFormat/>
    <w:rsid w:val="005027C5"/>
    <w:pPr>
      <w:tabs>
        <w:tab w:val="clear" w:pos="720"/>
        <w:tab w:val="left" w:pos="360"/>
      </w:tabs>
      <w:spacing w:after="60"/>
      <w:ind w:left="360" w:hanging="367"/>
    </w:pPr>
  </w:style>
  <w:style w:type="paragraph" w:customStyle="1" w:styleId="TableLabel">
    <w:name w:val="Table Label"/>
    <w:basedOn w:val="TableEntry"/>
    <w:qFormat/>
    <w:rsid w:val="005027C5"/>
    <w:pPr>
      <w:keepNext/>
      <w:jc w:val="center"/>
    </w:pPr>
    <w:rPr>
      <w:b/>
    </w:rPr>
  </w:style>
  <w:style w:type="paragraph" w:customStyle="1" w:styleId="DocList">
    <w:name w:val="DocList"/>
    <w:basedOn w:val="Normal"/>
    <w:qFormat/>
    <w:rsid w:val="005027C5"/>
    <w:pPr>
      <w:tabs>
        <w:tab w:val="clear" w:pos="720"/>
        <w:tab w:val="left" w:pos="1620"/>
      </w:tabs>
      <w:spacing w:before="60" w:after="60"/>
      <w:ind w:left="1620" w:hanging="1080"/>
    </w:pPr>
  </w:style>
  <w:style w:type="paragraph" w:customStyle="1" w:styleId="PartTitle">
    <w:name w:val="Part Title"/>
    <w:basedOn w:val="Normal"/>
    <w:qFormat/>
    <w:rsid w:val="005027C5"/>
    <w:pPr>
      <w:tabs>
        <w:tab w:val="left" w:pos="360"/>
      </w:tabs>
      <w:jc w:val="center"/>
    </w:pPr>
    <w:rPr>
      <w:i/>
      <w:sz w:val="24"/>
    </w:rPr>
  </w:style>
  <w:style w:type="paragraph" w:customStyle="1" w:styleId="StandardTitle">
    <w:name w:val="Standard Title"/>
    <w:basedOn w:val="Normal"/>
    <w:qFormat/>
    <w:rsid w:val="005027C5"/>
    <w:pPr>
      <w:tabs>
        <w:tab w:val="left" w:pos="360"/>
      </w:tabs>
      <w:jc w:val="center"/>
    </w:pPr>
    <w:rPr>
      <w:b/>
      <w:sz w:val="24"/>
    </w:rPr>
  </w:style>
  <w:style w:type="paragraph" w:customStyle="1" w:styleId="Instruction">
    <w:name w:val="Instruction"/>
    <w:basedOn w:val="Heading8"/>
    <w:next w:val="Normal"/>
    <w:qFormat/>
    <w:rsid w:val="00E4256B"/>
    <w:pPr>
      <w:pBdr>
        <w:top w:val="single" w:sz="6" w:space="3" w:color="auto"/>
        <w:left w:val="single" w:sz="6" w:space="3" w:color="auto"/>
        <w:bottom w:val="single" w:sz="6" w:space="3" w:color="auto"/>
        <w:right w:val="single" w:sz="6" w:space="3" w:color="auto"/>
      </w:pBdr>
      <w:spacing w:before="120"/>
    </w:pPr>
    <w:rPr>
      <w:bCs w:val="0"/>
      <w:i/>
      <w:iCs/>
    </w:rPr>
  </w:style>
  <w:style w:type="paragraph" w:customStyle="1" w:styleId="List1">
    <w:name w:val="List1"/>
    <w:basedOn w:val="Bullet1"/>
    <w:qFormat/>
    <w:rsid w:val="005027C5"/>
  </w:style>
  <w:style w:type="paragraph" w:customStyle="1" w:styleId="List2">
    <w:name w:val="List2"/>
    <w:basedOn w:val="Bullet2"/>
    <w:link w:val="List2Char"/>
    <w:qFormat/>
    <w:rsid w:val="005027C5"/>
    <w:pPr>
      <w:ind w:hanging="360"/>
    </w:pPr>
  </w:style>
  <w:style w:type="paragraph" w:customStyle="1" w:styleId="List3">
    <w:name w:val="List3"/>
    <w:basedOn w:val="Bullet3"/>
    <w:qFormat/>
    <w:rsid w:val="005027C5"/>
  </w:style>
  <w:style w:type="paragraph" w:styleId="TOC9">
    <w:name w:val="toc 9"/>
    <w:basedOn w:val="Normal"/>
    <w:next w:val="Normal"/>
    <w:uiPriority w:val="39"/>
    <w:rsid w:val="005027C5"/>
    <w:pPr>
      <w:tabs>
        <w:tab w:val="clear" w:pos="720"/>
        <w:tab w:val="right" w:leader="dot" w:pos="9450"/>
      </w:tabs>
      <w:ind w:left="1600"/>
    </w:pPr>
  </w:style>
  <w:style w:type="paragraph" w:styleId="Header">
    <w:name w:val="header"/>
    <w:basedOn w:val="Normal"/>
    <w:link w:val="HeaderChar"/>
    <w:rsid w:val="005027C5"/>
    <w:pPr>
      <w:tabs>
        <w:tab w:val="clear" w:pos="720"/>
        <w:tab w:val="center" w:pos="4320"/>
        <w:tab w:val="right" w:pos="8640"/>
      </w:tabs>
    </w:pPr>
  </w:style>
  <w:style w:type="character" w:customStyle="1" w:styleId="HeaderChar">
    <w:name w:val="Header Char"/>
    <w:basedOn w:val="DefaultParagraphFont"/>
    <w:link w:val="Header"/>
    <w:locked/>
    <w:rsid w:val="006D668B"/>
    <w:rPr>
      <w:rFonts w:ascii="Helvetica" w:hAnsi="Helvetica"/>
    </w:rPr>
  </w:style>
  <w:style w:type="paragraph" w:styleId="Footer">
    <w:name w:val="footer"/>
    <w:basedOn w:val="Normal"/>
    <w:link w:val="FooterChar"/>
    <w:rsid w:val="005027C5"/>
    <w:pPr>
      <w:tabs>
        <w:tab w:val="clear" w:pos="720"/>
        <w:tab w:val="center" w:pos="4320"/>
        <w:tab w:val="right" w:pos="8640"/>
      </w:tabs>
    </w:pPr>
  </w:style>
  <w:style w:type="character" w:customStyle="1" w:styleId="FooterChar">
    <w:name w:val="Footer Char"/>
    <w:basedOn w:val="DefaultParagraphFont"/>
    <w:link w:val="Footer"/>
    <w:locked/>
    <w:rsid w:val="00BC7414"/>
    <w:rPr>
      <w:rFonts w:ascii="Helvetica" w:hAnsi="Helvetica"/>
    </w:rPr>
  </w:style>
  <w:style w:type="paragraph" w:customStyle="1" w:styleId="TableMacro">
    <w:name w:val="Table Macro"/>
    <w:basedOn w:val="TableEntry"/>
    <w:qFormat/>
    <w:rsid w:val="005027C5"/>
    <w:rPr>
      <w:i/>
    </w:rPr>
  </w:style>
  <w:style w:type="paragraph" w:customStyle="1" w:styleId="TableSubTitle">
    <w:name w:val="Table Sub Title"/>
    <w:basedOn w:val="TableEntry"/>
    <w:qFormat/>
    <w:rsid w:val="005027C5"/>
    <w:rPr>
      <w:b/>
      <w:i/>
    </w:rPr>
  </w:style>
  <w:style w:type="paragraph" w:styleId="BalloonText">
    <w:name w:val="Balloon Text"/>
    <w:basedOn w:val="Normal"/>
    <w:link w:val="BalloonTextChar"/>
    <w:uiPriority w:val="99"/>
    <w:rsid w:val="00F710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414"/>
    <w:rPr>
      <w:rFonts w:cs="Times New Roman"/>
      <w:sz w:val="2"/>
      <w:lang w:eastAsia="ar-SA" w:bidi="ar-SA"/>
    </w:rPr>
  </w:style>
  <w:style w:type="paragraph" w:customStyle="1" w:styleId="Tabledesmatiresniveau10">
    <w:name w:val="Table des matières niveau 10"/>
    <w:basedOn w:val="Rpertoire"/>
    <w:uiPriority w:val="99"/>
    <w:rsid w:val="00F71015"/>
    <w:pPr>
      <w:tabs>
        <w:tab w:val="right" w:leader="dot" w:pos="9637"/>
      </w:tabs>
      <w:ind w:left="2547"/>
    </w:pPr>
  </w:style>
  <w:style w:type="paragraph" w:customStyle="1" w:styleId="Contenudetableau">
    <w:name w:val="Contenu de tableau"/>
    <w:basedOn w:val="Normal"/>
    <w:uiPriority w:val="99"/>
    <w:rsid w:val="00F71015"/>
    <w:pPr>
      <w:suppressLineNumbers/>
    </w:pPr>
  </w:style>
  <w:style w:type="paragraph" w:customStyle="1" w:styleId="Titredetableau">
    <w:name w:val="Titre de tableau"/>
    <w:basedOn w:val="Contenudetableau"/>
    <w:uiPriority w:val="99"/>
    <w:rsid w:val="00F71015"/>
    <w:pPr>
      <w:jc w:val="center"/>
    </w:pPr>
    <w:rPr>
      <w:b/>
      <w:bCs/>
    </w:rPr>
  </w:style>
  <w:style w:type="table" w:styleId="TableList4">
    <w:name w:val="Table List 4"/>
    <w:basedOn w:val="TableNormal"/>
    <w:uiPriority w:val="99"/>
    <w:rsid w:val="006D1D43"/>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
    <w:name w:val="Table Grid"/>
    <w:basedOn w:val="TableNormal"/>
    <w:uiPriority w:val="39"/>
    <w:rsid w:val="00ED7D09"/>
    <w:pPr>
      <w:tabs>
        <w:tab w:val="left" w:pos="720"/>
      </w:tabs>
      <w:suppressAutoHyphens/>
      <w:overflowPunct w:val="0"/>
      <w:autoSpaceDE w:val="0"/>
      <w:spacing w:after="20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Norm">
    <w:name w:val="RefNorm"/>
    <w:basedOn w:val="Normal"/>
    <w:next w:val="Normal"/>
    <w:uiPriority w:val="99"/>
    <w:rsid w:val="00122C8E"/>
    <w:pPr>
      <w:tabs>
        <w:tab w:val="clear" w:pos="720"/>
      </w:tabs>
      <w:overflowPunct/>
      <w:autoSpaceDE/>
      <w:spacing w:after="240" w:line="230" w:lineRule="atLeast"/>
      <w:textAlignment w:val="auto"/>
    </w:pPr>
    <w:rPr>
      <w:rFonts w:ascii="Arial" w:eastAsia="MS Mincho" w:hAnsi="Arial"/>
      <w:lang w:val="en-GB" w:eastAsia="ja-JP"/>
    </w:rPr>
  </w:style>
  <w:style w:type="character" w:customStyle="1" w:styleId="Defterms">
    <w:name w:val="Defterms"/>
    <w:uiPriority w:val="99"/>
    <w:rsid w:val="00B65650"/>
    <w:rPr>
      <w:color w:val="auto"/>
      <w:lang w:val="fr-FR"/>
    </w:rPr>
  </w:style>
  <w:style w:type="paragraph" w:customStyle="1" w:styleId="Figuretitle0">
    <w:name w:val="Figure title"/>
    <w:basedOn w:val="Normal"/>
    <w:next w:val="Normal"/>
    <w:uiPriority w:val="99"/>
    <w:rsid w:val="004E577B"/>
    <w:pPr>
      <w:tabs>
        <w:tab w:val="clear" w:pos="720"/>
      </w:tabs>
      <w:overflowPunct/>
      <w:autoSpaceDE/>
      <w:spacing w:before="220" w:after="220" w:line="230" w:lineRule="atLeast"/>
      <w:jc w:val="center"/>
      <w:textAlignment w:val="auto"/>
    </w:pPr>
    <w:rPr>
      <w:rFonts w:ascii="Arial" w:eastAsia="MS Mincho" w:hAnsi="Arial"/>
      <w:b/>
      <w:lang w:val="en-GB" w:eastAsia="ja-JP"/>
    </w:rPr>
  </w:style>
  <w:style w:type="paragraph" w:styleId="ListContinue2">
    <w:name w:val="List Continue 2"/>
    <w:basedOn w:val="Normal"/>
    <w:uiPriority w:val="99"/>
    <w:rsid w:val="004E577B"/>
    <w:pPr>
      <w:spacing w:after="120"/>
      <w:ind w:left="566"/>
    </w:pPr>
  </w:style>
  <w:style w:type="paragraph" w:styleId="NoteHeading">
    <w:name w:val="Note Heading"/>
    <w:basedOn w:val="Normal"/>
    <w:next w:val="Normal"/>
    <w:link w:val="NoteHeadingChar"/>
    <w:uiPriority w:val="99"/>
    <w:rsid w:val="00BE1BF6"/>
    <w:pPr>
      <w:tabs>
        <w:tab w:val="clear" w:pos="720"/>
      </w:tabs>
      <w:overflowPunct/>
      <w:autoSpaceDE/>
      <w:spacing w:after="240" w:line="230" w:lineRule="atLeast"/>
      <w:textAlignment w:val="auto"/>
    </w:pPr>
    <w:rPr>
      <w:rFonts w:ascii="Arial" w:eastAsia="MS Mincho" w:hAnsi="Arial"/>
      <w:lang w:val="en-GB" w:eastAsia="ja-JP"/>
    </w:rPr>
  </w:style>
  <w:style w:type="character" w:customStyle="1" w:styleId="NoteHeadingChar">
    <w:name w:val="Note Heading Char"/>
    <w:basedOn w:val="DefaultParagraphFont"/>
    <w:link w:val="NoteHeading"/>
    <w:uiPriority w:val="99"/>
    <w:semiHidden/>
    <w:locked/>
    <w:rsid w:val="00BC7414"/>
    <w:rPr>
      <w:rFonts w:ascii="Helvetica" w:hAnsi="Helvetica" w:cs="Times New Roman"/>
      <w:sz w:val="20"/>
      <w:szCs w:val="20"/>
      <w:lang w:eastAsia="ar-SA" w:bidi="ar-SA"/>
    </w:rPr>
  </w:style>
  <w:style w:type="paragraph" w:customStyle="1" w:styleId="p2">
    <w:name w:val="p2"/>
    <w:basedOn w:val="Normal"/>
    <w:next w:val="Normal"/>
    <w:uiPriority w:val="99"/>
    <w:rsid w:val="00BE1BF6"/>
    <w:pPr>
      <w:tabs>
        <w:tab w:val="clear" w:pos="720"/>
        <w:tab w:val="left" w:pos="560"/>
      </w:tabs>
      <w:overflowPunct/>
      <w:autoSpaceDE/>
      <w:spacing w:after="240" w:line="230" w:lineRule="atLeast"/>
      <w:textAlignment w:val="auto"/>
    </w:pPr>
    <w:rPr>
      <w:rFonts w:ascii="Arial" w:eastAsia="MS Mincho" w:hAnsi="Arial"/>
      <w:lang w:val="en-GB" w:eastAsia="ja-JP"/>
    </w:rPr>
  </w:style>
  <w:style w:type="paragraph" w:customStyle="1" w:styleId="p3">
    <w:name w:val="p3"/>
    <w:basedOn w:val="Normal"/>
    <w:next w:val="Normal"/>
    <w:uiPriority w:val="99"/>
    <w:rsid w:val="00BE1BF6"/>
    <w:pPr>
      <w:overflowPunct/>
      <w:autoSpaceDE/>
      <w:spacing w:after="240" w:line="230" w:lineRule="atLeast"/>
      <w:textAlignment w:val="auto"/>
    </w:pPr>
    <w:rPr>
      <w:rFonts w:ascii="Arial" w:eastAsia="MS Mincho" w:hAnsi="Arial"/>
      <w:lang w:val="en-GB" w:eastAsia="ja-JP"/>
    </w:rPr>
  </w:style>
  <w:style w:type="paragraph" w:customStyle="1" w:styleId="p4">
    <w:name w:val="p4"/>
    <w:basedOn w:val="Normal"/>
    <w:next w:val="Normal"/>
    <w:uiPriority w:val="99"/>
    <w:rsid w:val="00BE1BF6"/>
    <w:pPr>
      <w:tabs>
        <w:tab w:val="clear" w:pos="720"/>
        <w:tab w:val="left" w:pos="1100"/>
      </w:tabs>
      <w:overflowPunct/>
      <w:autoSpaceDE/>
      <w:spacing w:after="240" w:line="230" w:lineRule="atLeast"/>
      <w:textAlignment w:val="auto"/>
    </w:pPr>
    <w:rPr>
      <w:rFonts w:ascii="Arial" w:eastAsia="MS Mincho" w:hAnsi="Arial"/>
      <w:lang w:val="en-GB" w:eastAsia="ja-JP"/>
    </w:rPr>
  </w:style>
  <w:style w:type="paragraph" w:customStyle="1" w:styleId="Teletype">
    <w:name w:val="Teletype"/>
    <w:basedOn w:val="Normal"/>
    <w:uiPriority w:val="99"/>
    <w:rsid w:val="00950164"/>
    <w:pPr>
      <w:pBdr>
        <w:top w:val="single" w:sz="4" w:space="1" w:color="auto"/>
        <w:left w:val="single" w:sz="4" w:space="4" w:color="auto"/>
        <w:bottom w:val="single" w:sz="4" w:space="1" w:color="auto"/>
        <w:right w:val="single" w:sz="4" w:space="4" w:color="auto"/>
      </w:pBdr>
    </w:pPr>
    <w:rPr>
      <w:rFonts w:ascii="Courier" w:hAnsi="Courier"/>
    </w:rPr>
  </w:style>
  <w:style w:type="character" w:styleId="CommentReference">
    <w:name w:val="annotation reference"/>
    <w:basedOn w:val="DefaultParagraphFont"/>
    <w:uiPriority w:val="99"/>
    <w:semiHidden/>
    <w:rsid w:val="00C127DC"/>
    <w:rPr>
      <w:rFonts w:cs="Times New Roman"/>
      <w:sz w:val="16"/>
    </w:rPr>
  </w:style>
  <w:style w:type="paragraph" w:styleId="CommentText">
    <w:name w:val="annotation text"/>
    <w:basedOn w:val="Normal"/>
    <w:link w:val="CommentTextChar"/>
    <w:uiPriority w:val="99"/>
    <w:semiHidden/>
    <w:rsid w:val="00C127DC"/>
  </w:style>
  <w:style w:type="character" w:customStyle="1" w:styleId="CommentTextChar">
    <w:name w:val="Comment Text Char"/>
    <w:basedOn w:val="DefaultParagraphFont"/>
    <w:link w:val="CommentText"/>
    <w:uiPriority w:val="99"/>
    <w:semiHidden/>
    <w:locked/>
    <w:rsid w:val="00BC7414"/>
    <w:rPr>
      <w:rFonts w:ascii="Helvetica" w:hAnsi="Helvetica" w:cs="Times New Roman"/>
      <w:sz w:val="20"/>
      <w:szCs w:val="20"/>
      <w:lang w:eastAsia="ar-SA" w:bidi="ar-SA"/>
    </w:rPr>
  </w:style>
  <w:style w:type="paragraph" w:styleId="CommentSubject">
    <w:name w:val="annotation subject"/>
    <w:basedOn w:val="CommentText"/>
    <w:next w:val="CommentText"/>
    <w:link w:val="CommentSubjectChar"/>
    <w:uiPriority w:val="99"/>
    <w:semiHidden/>
    <w:rsid w:val="00C127DC"/>
    <w:rPr>
      <w:b/>
      <w:bCs/>
    </w:rPr>
  </w:style>
  <w:style w:type="character" w:customStyle="1" w:styleId="CommentSubjectChar">
    <w:name w:val="Comment Subject Char"/>
    <w:basedOn w:val="CommentTextChar"/>
    <w:link w:val="CommentSubject"/>
    <w:uiPriority w:val="99"/>
    <w:semiHidden/>
    <w:locked/>
    <w:rsid w:val="00BC7414"/>
    <w:rPr>
      <w:rFonts w:ascii="Helvetica" w:hAnsi="Helvetica" w:cs="Times New Roman"/>
      <w:b/>
      <w:bCs/>
      <w:sz w:val="20"/>
      <w:szCs w:val="20"/>
      <w:lang w:eastAsia="ar-SA" w:bidi="ar-SA"/>
    </w:rPr>
  </w:style>
  <w:style w:type="character" w:customStyle="1" w:styleId="ListChar">
    <w:name w:val="List Char"/>
    <w:link w:val="List"/>
    <w:uiPriority w:val="99"/>
    <w:locked/>
    <w:rsid w:val="0066565E"/>
    <w:rPr>
      <w:rFonts w:ascii="Helvetica" w:hAnsi="Helvetica"/>
      <w:lang w:val="en-US" w:eastAsia="ar-SA" w:bidi="ar-SA"/>
    </w:rPr>
  </w:style>
  <w:style w:type="character" w:customStyle="1" w:styleId="Bullet2Char">
    <w:name w:val="Bullet2 Char"/>
    <w:link w:val="Bullet2"/>
    <w:locked/>
    <w:rsid w:val="00A664B2"/>
    <w:rPr>
      <w:rFonts w:ascii="Helvetica" w:hAnsi="Helvetica"/>
    </w:rPr>
  </w:style>
  <w:style w:type="character" w:customStyle="1" w:styleId="List2Char">
    <w:name w:val="List2 Char"/>
    <w:basedOn w:val="Bullet2Char"/>
    <w:link w:val="List2"/>
    <w:locked/>
    <w:rsid w:val="00D70971"/>
    <w:rPr>
      <w:rFonts w:ascii="Helvetica" w:hAnsi="Helvetica"/>
    </w:rPr>
  </w:style>
  <w:style w:type="paragraph" w:styleId="ListParagraph">
    <w:name w:val="List Paragraph"/>
    <w:basedOn w:val="Normal"/>
    <w:uiPriority w:val="34"/>
    <w:qFormat/>
    <w:rsid w:val="00675498"/>
    <w:pPr>
      <w:ind w:left="720"/>
      <w:contextualSpacing/>
    </w:pPr>
    <w:rPr>
      <w:rFonts w:eastAsia="MS Mincho"/>
    </w:rPr>
  </w:style>
  <w:style w:type="paragraph" w:customStyle="1" w:styleId="Default">
    <w:name w:val="Default"/>
    <w:rsid w:val="001D6CD0"/>
    <w:pPr>
      <w:widowControl w:val="0"/>
      <w:autoSpaceDE w:val="0"/>
      <w:autoSpaceDN w:val="0"/>
      <w:adjustRightInd w:val="0"/>
      <w:spacing w:line="360" w:lineRule="atLeast"/>
      <w:jc w:val="both"/>
      <w:textAlignment w:val="baseline"/>
    </w:pPr>
    <w:rPr>
      <w:color w:val="000000"/>
      <w:sz w:val="24"/>
      <w:szCs w:val="24"/>
    </w:rPr>
  </w:style>
  <w:style w:type="paragraph" w:customStyle="1" w:styleId="western">
    <w:name w:val="western"/>
    <w:basedOn w:val="Normal"/>
    <w:uiPriority w:val="99"/>
    <w:rsid w:val="003D6BBF"/>
    <w:pPr>
      <w:tabs>
        <w:tab w:val="clear" w:pos="720"/>
      </w:tabs>
      <w:overflowPunct/>
      <w:autoSpaceDE/>
      <w:spacing w:before="115" w:after="0"/>
      <w:textAlignment w:val="auto"/>
    </w:pPr>
    <w:rPr>
      <w:rFonts w:ascii="Times New Roman" w:hAnsi="Times New Roman"/>
      <w:color w:val="000000"/>
      <w:sz w:val="24"/>
      <w:szCs w:val="24"/>
    </w:rPr>
  </w:style>
  <w:style w:type="paragraph" w:styleId="BodyText3">
    <w:name w:val="Body Text 3"/>
    <w:basedOn w:val="Normal"/>
    <w:link w:val="BodyText3Char"/>
    <w:uiPriority w:val="99"/>
    <w:rsid w:val="00AA2AD7"/>
    <w:pPr>
      <w:spacing w:after="120"/>
    </w:pPr>
    <w:rPr>
      <w:sz w:val="16"/>
      <w:szCs w:val="16"/>
    </w:rPr>
  </w:style>
  <w:style w:type="character" w:customStyle="1" w:styleId="BodyText3Char">
    <w:name w:val="Body Text 3 Char"/>
    <w:basedOn w:val="DefaultParagraphFont"/>
    <w:link w:val="BodyText3"/>
    <w:uiPriority w:val="99"/>
    <w:semiHidden/>
    <w:locked/>
    <w:rsid w:val="00BC7414"/>
    <w:rPr>
      <w:rFonts w:ascii="Helvetica" w:hAnsi="Helvetica" w:cs="Times New Roman"/>
      <w:sz w:val="16"/>
      <w:szCs w:val="16"/>
      <w:lang w:eastAsia="ar-SA" w:bidi="ar-SA"/>
    </w:rPr>
  </w:style>
  <w:style w:type="paragraph" w:styleId="EndnoteText">
    <w:name w:val="endnote text"/>
    <w:basedOn w:val="Normal"/>
    <w:link w:val="EndnoteTextChar"/>
    <w:uiPriority w:val="99"/>
    <w:semiHidden/>
    <w:rsid w:val="00AA2AD7"/>
    <w:pPr>
      <w:tabs>
        <w:tab w:val="left" w:pos="360"/>
      </w:tabs>
      <w:overflowPunct/>
      <w:autoSpaceDE/>
      <w:textAlignment w:val="auto"/>
    </w:pPr>
  </w:style>
  <w:style w:type="character" w:customStyle="1" w:styleId="EndnoteTextChar">
    <w:name w:val="Endnote Text Char"/>
    <w:basedOn w:val="DefaultParagraphFont"/>
    <w:link w:val="EndnoteText"/>
    <w:uiPriority w:val="99"/>
    <w:semiHidden/>
    <w:locked/>
    <w:rsid w:val="00BC7414"/>
    <w:rPr>
      <w:rFonts w:ascii="Helvetica" w:hAnsi="Helvetica" w:cs="Times New Roman"/>
      <w:sz w:val="20"/>
      <w:szCs w:val="20"/>
      <w:lang w:eastAsia="ar-SA" w:bidi="ar-SA"/>
    </w:rPr>
  </w:style>
  <w:style w:type="character" w:customStyle="1" w:styleId="TableTitleCharChar">
    <w:name w:val="Table Title Char Char"/>
    <w:uiPriority w:val="99"/>
    <w:rsid w:val="00AA2AD7"/>
    <w:rPr>
      <w:rFonts w:ascii="Helvetica" w:hAnsi="Helvetica"/>
      <w:b/>
      <w:lang w:val="en-US" w:eastAsia="en-US"/>
    </w:rPr>
  </w:style>
  <w:style w:type="paragraph" w:customStyle="1" w:styleId="TableTitleChar">
    <w:name w:val="Table Title Char"/>
    <w:basedOn w:val="Normal"/>
    <w:next w:val="Normal"/>
    <w:rsid w:val="00AA2AD7"/>
    <w:pPr>
      <w:tabs>
        <w:tab w:val="clear" w:pos="720"/>
      </w:tabs>
      <w:spacing w:after="0"/>
      <w:jc w:val="center"/>
    </w:pPr>
    <w:rPr>
      <w:b/>
    </w:rPr>
  </w:style>
  <w:style w:type="character" w:customStyle="1" w:styleId="FigureTitleCharChar">
    <w:name w:val="Figure Title Char Char"/>
    <w:uiPriority w:val="99"/>
    <w:rsid w:val="00AA2AD7"/>
    <w:rPr>
      <w:rFonts w:ascii="Helvetica" w:hAnsi="Helvetica"/>
      <w:b/>
      <w:lang w:val="en-US" w:eastAsia="en-US"/>
    </w:rPr>
  </w:style>
  <w:style w:type="paragraph" w:customStyle="1" w:styleId="FigureTitleChar">
    <w:name w:val="Figure Title Char"/>
    <w:basedOn w:val="Normal"/>
    <w:rsid w:val="00437074"/>
    <w:pPr>
      <w:keepNext/>
      <w:keepLines/>
      <w:tabs>
        <w:tab w:val="clear" w:pos="720"/>
      </w:tabs>
      <w:spacing w:before="200" w:after="280"/>
      <w:jc w:val="center"/>
    </w:pPr>
    <w:rPr>
      <w:b/>
    </w:rPr>
  </w:style>
  <w:style w:type="paragraph" w:styleId="Revision">
    <w:name w:val="Revision"/>
    <w:hidden/>
    <w:uiPriority w:val="99"/>
    <w:semiHidden/>
    <w:rsid w:val="008D1A96"/>
    <w:pPr>
      <w:widowControl w:val="0"/>
      <w:adjustRightInd w:val="0"/>
      <w:spacing w:line="360" w:lineRule="atLeast"/>
      <w:jc w:val="both"/>
      <w:textAlignment w:val="baseline"/>
    </w:pPr>
    <w:rPr>
      <w:rFonts w:ascii="Helvetica" w:hAnsi="Helvetica"/>
      <w:lang w:eastAsia="ar-SA"/>
    </w:rPr>
  </w:style>
  <w:style w:type="paragraph" w:customStyle="1" w:styleId="a3">
    <w:name w:val="a3"/>
    <w:basedOn w:val="Heading3"/>
    <w:next w:val="Normal"/>
    <w:uiPriority w:val="99"/>
    <w:rsid w:val="00D779CB"/>
    <w:pPr>
      <w:tabs>
        <w:tab w:val="clear" w:pos="1440"/>
        <w:tab w:val="num" w:pos="0"/>
        <w:tab w:val="left" w:pos="640"/>
        <w:tab w:val="num" w:pos="720"/>
        <w:tab w:val="left" w:pos="880"/>
      </w:tabs>
      <w:overflowPunct/>
      <w:autoSpaceDE/>
      <w:spacing w:before="60" w:after="240" w:line="250" w:lineRule="exact"/>
      <w:textAlignment w:val="auto"/>
    </w:pPr>
    <w:rPr>
      <w:rFonts w:ascii="Arial" w:eastAsia="MS Mincho" w:hAnsi="Arial"/>
      <w:sz w:val="22"/>
      <w:lang w:val="en-GB" w:eastAsia="ja-JP"/>
    </w:rPr>
  </w:style>
  <w:style w:type="paragraph" w:customStyle="1" w:styleId="Normal-10">
    <w:name w:val="Normal-10"/>
    <w:basedOn w:val="Normal"/>
    <w:uiPriority w:val="99"/>
    <w:rsid w:val="005D13B4"/>
    <w:pPr>
      <w:tabs>
        <w:tab w:val="clear" w:pos="720"/>
      </w:tabs>
      <w:overflowPunct/>
      <w:autoSpaceDE/>
      <w:spacing w:after="0"/>
      <w:textAlignment w:val="auto"/>
    </w:pPr>
    <w:rPr>
      <w:rFonts w:ascii="Times New Roman" w:hAnsi="Times New Roman"/>
    </w:rPr>
  </w:style>
  <w:style w:type="character" w:customStyle="1" w:styleId="TableEntryChar">
    <w:name w:val="Table Entry Char"/>
    <w:link w:val="TableEntry"/>
    <w:locked/>
    <w:rsid w:val="007E04CE"/>
    <w:rPr>
      <w:rFonts w:ascii="Helvetica" w:hAnsi="Helvetica"/>
    </w:rPr>
  </w:style>
  <w:style w:type="character" w:styleId="FollowedHyperlink">
    <w:name w:val="FollowedHyperlink"/>
    <w:basedOn w:val="DefaultParagraphFont"/>
    <w:uiPriority w:val="99"/>
    <w:semiHidden/>
    <w:rsid w:val="00805B0C"/>
    <w:rPr>
      <w:rFonts w:cs="Times New Roman"/>
      <w:color w:val="800080"/>
      <w:u w:val="single"/>
    </w:rPr>
  </w:style>
  <w:style w:type="paragraph" w:styleId="HTMLPreformatted">
    <w:name w:val="HTML Preformatted"/>
    <w:basedOn w:val="Normal"/>
    <w:link w:val="HTMLPreformattedChar"/>
    <w:uiPriority w:val="99"/>
    <w:rsid w:val="00CC7FAB"/>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spacing w:after="0"/>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C7FAB"/>
    <w:rPr>
      <w:rFonts w:ascii="Courier New" w:hAnsi="Courier New" w:cs="Courier New"/>
    </w:rPr>
  </w:style>
  <w:style w:type="character" w:styleId="HTMLCode">
    <w:name w:val="HTML Code"/>
    <w:basedOn w:val="DefaultParagraphFont"/>
    <w:uiPriority w:val="99"/>
    <w:semiHidden/>
    <w:rsid w:val="007C6A30"/>
    <w:rPr>
      <w:rFonts w:ascii="Courier New" w:hAnsi="Courier New" w:cs="Courier New"/>
      <w:sz w:val="20"/>
      <w:szCs w:val="20"/>
    </w:rPr>
  </w:style>
  <w:style w:type="character" w:customStyle="1" w:styleId="Heading8Char">
    <w:name w:val="Heading 8 Char"/>
    <w:aliases w:val="|8 Char"/>
    <w:basedOn w:val="DefaultParagraphFont"/>
    <w:link w:val="Heading8"/>
    <w:rsid w:val="00675498"/>
    <w:rPr>
      <w:rFonts w:ascii="Helvetica" w:hAnsi="Helvetica"/>
      <w:b/>
      <w:bCs/>
      <w:noProof/>
    </w:rPr>
  </w:style>
  <w:style w:type="paragraph" w:customStyle="1" w:styleId="Code">
    <w:name w:val="Code"/>
    <w:basedOn w:val="Normal"/>
    <w:link w:val="CodeChar"/>
    <w:qFormat/>
    <w:rsid w:val="00675498"/>
    <w:pPr>
      <w:spacing w:after="0"/>
    </w:pPr>
    <w:rPr>
      <w:rFonts w:ascii="Courier New" w:hAnsi="Courier New"/>
    </w:rPr>
  </w:style>
  <w:style w:type="character" w:customStyle="1" w:styleId="CodeChar">
    <w:name w:val="Code Char"/>
    <w:basedOn w:val="DefaultParagraphFont"/>
    <w:link w:val="Code"/>
    <w:rsid w:val="00675498"/>
    <w:rPr>
      <w:rFonts w:ascii="Courier New" w:hAnsi="Courier New"/>
    </w:rPr>
  </w:style>
  <w:style w:type="paragraph" w:customStyle="1" w:styleId="DICOMNote">
    <w:name w:val="DICOMNote"/>
    <w:basedOn w:val="Normal"/>
    <w:link w:val="DICOMNoteChar"/>
    <w:qFormat/>
    <w:rsid w:val="002F7F50"/>
    <w:pPr>
      <w:ind w:left="240"/>
    </w:pPr>
    <w:rPr>
      <w:rFonts w:eastAsia="MS Mincho"/>
      <w:sz w:val="18"/>
      <w:lang w:eastAsia="ja-JP"/>
    </w:rPr>
  </w:style>
  <w:style w:type="paragraph" w:styleId="NoSpacing">
    <w:name w:val="No Spacing"/>
    <w:uiPriority w:val="1"/>
    <w:qFormat/>
    <w:rsid w:val="00FA1C45"/>
    <w:pPr>
      <w:tabs>
        <w:tab w:val="left" w:pos="720"/>
      </w:tabs>
      <w:overflowPunct w:val="0"/>
      <w:autoSpaceDE w:val="0"/>
      <w:autoSpaceDN w:val="0"/>
      <w:adjustRightInd w:val="0"/>
      <w:textAlignment w:val="baseline"/>
    </w:pPr>
    <w:rPr>
      <w:rFonts w:ascii="Helvetica" w:hAnsi="Helvetica"/>
    </w:rPr>
  </w:style>
  <w:style w:type="character" w:customStyle="1" w:styleId="DICOMNoteChar">
    <w:name w:val="DICOMNote Char"/>
    <w:basedOn w:val="DefaultParagraphFont"/>
    <w:link w:val="DICOMNote"/>
    <w:rsid w:val="002F7F50"/>
    <w:rPr>
      <w:rFonts w:ascii="Helvetica" w:eastAsia="MS Mincho" w:hAnsi="Helvetica"/>
      <w:sz w:val="18"/>
      <w:lang w:eastAsia="ja-JP"/>
    </w:rPr>
  </w:style>
  <w:style w:type="paragraph" w:styleId="DocumentMap">
    <w:name w:val="Document Map"/>
    <w:basedOn w:val="Normal"/>
    <w:link w:val="DocumentMapChar"/>
    <w:uiPriority w:val="99"/>
    <w:semiHidden/>
    <w:unhideWhenUsed/>
    <w:locked/>
    <w:rsid w:val="002A70C2"/>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2A70C2"/>
    <w:rPr>
      <w:rFonts w:ascii="Tahoma" w:hAnsi="Tahoma" w:cs="Tahoma"/>
      <w:sz w:val="16"/>
      <w:szCs w:val="16"/>
    </w:rPr>
  </w:style>
  <w:style w:type="paragraph" w:styleId="List20">
    <w:name w:val="List 2"/>
    <w:basedOn w:val="Normal"/>
    <w:uiPriority w:val="99"/>
    <w:unhideWhenUsed/>
    <w:locked/>
    <w:rsid w:val="00E76134"/>
    <w:pPr>
      <w:ind w:left="720" w:hanging="360"/>
      <w:contextualSpacing/>
    </w:pPr>
  </w:style>
  <w:style w:type="paragraph" w:styleId="ListBullet">
    <w:name w:val="List Bullet"/>
    <w:basedOn w:val="Normal"/>
    <w:uiPriority w:val="99"/>
    <w:unhideWhenUsed/>
    <w:locked/>
    <w:rsid w:val="00E76134"/>
    <w:pPr>
      <w:numPr>
        <w:numId w:val="1"/>
      </w:numPr>
      <w:contextualSpacing/>
    </w:pPr>
  </w:style>
  <w:style w:type="paragraph" w:styleId="ListNumber">
    <w:name w:val="List Number"/>
    <w:basedOn w:val="Normal"/>
    <w:uiPriority w:val="99"/>
    <w:unhideWhenUsed/>
    <w:locked/>
    <w:rsid w:val="00E76134"/>
    <w:pPr>
      <w:numPr>
        <w:numId w:val="2"/>
      </w:numPr>
      <w:contextualSpacing/>
    </w:pPr>
  </w:style>
  <w:style w:type="paragraph" w:styleId="ListNumber2">
    <w:name w:val="List Number 2"/>
    <w:basedOn w:val="Normal"/>
    <w:unhideWhenUsed/>
    <w:locked/>
    <w:rsid w:val="000E4066"/>
    <w:pPr>
      <w:numPr>
        <w:numId w:val="3"/>
      </w:numPr>
      <w:contextualSpacing/>
    </w:pPr>
  </w:style>
  <w:style w:type="paragraph" w:styleId="NormalWeb">
    <w:name w:val="Normal (Web)"/>
    <w:basedOn w:val="Normal"/>
    <w:uiPriority w:val="99"/>
    <w:semiHidden/>
    <w:unhideWhenUsed/>
    <w:locked/>
    <w:rsid w:val="00323F74"/>
    <w:pPr>
      <w:tabs>
        <w:tab w:val="clear" w:pos="720"/>
      </w:tabs>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character" w:customStyle="1" w:styleId="StyleVisioncontentC00000000097307B0">
    <w:name w:val="StyleVision content_C_00000000097307B0"/>
    <w:rsid w:val="00705C5B"/>
    <w:rPr>
      <w:i/>
      <w:color w:val="808080"/>
    </w:rPr>
  </w:style>
  <w:style w:type="character" w:customStyle="1" w:styleId="StyleVisioncontentC0000000009731E70">
    <w:name w:val="StyleVision content_C_0000000009731E70"/>
    <w:rsid w:val="00705C5B"/>
    <w:rPr>
      <w:i/>
      <w:color w:val="808080"/>
    </w:rPr>
  </w:style>
  <w:style w:type="character" w:customStyle="1" w:styleId="StyleVisiontextC00000000097371F0">
    <w:name w:val="StyleVision text_C_00000000097371F0"/>
    <w:rsid w:val="00705C5B"/>
    <w:rPr>
      <w:i/>
      <w:color w:val="808080"/>
    </w:rPr>
  </w:style>
  <w:style w:type="character" w:customStyle="1" w:styleId="StyleVisiontablecellC00000000097372A0-contentC0000000009732010">
    <w:name w:val="StyleVision table cell_C_00000000097372A0-content_C_0000000009732010"/>
    <w:rsid w:val="00705C5B"/>
    <w:rPr>
      <w:i/>
      <w:color w:val="808080"/>
    </w:rPr>
  </w:style>
  <w:style w:type="character" w:customStyle="1" w:styleId="StyleVisiontextC00000000097AD7A0">
    <w:name w:val="StyleVision text_C_00000000097AD7A0"/>
    <w:rsid w:val="00705C5B"/>
    <w:rPr>
      <w:i/>
      <w:color w:val="808080"/>
    </w:rPr>
  </w:style>
  <w:style w:type="character" w:customStyle="1" w:styleId="StyleVisioncontentC0000000009821550">
    <w:name w:val="StyleVision content_C_0000000009821550"/>
    <w:rsid w:val="00705C5B"/>
    <w:rPr>
      <w:i/>
      <w:color w:val="808080"/>
    </w:rPr>
  </w:style>
  <w:style w:type="character" w:customStyle="1" w:styleId="apple-converted-space">
    <w:name w:val="apple-converted-space"/>
    <w:basedOn w:val="DefaultParagraphFont"/>
    <w:rsid w:val="00824863"/>
  </w:style>
  <w:style w:type="character" w:customStyle="1" w:styleId="TableEntryChar1">
    <w:name w:val="Table Entry Char1"/>
    <w:rsid w:val="00256A7B"/>
    <w:rPr>
      <w:rFonts w:ascii="Helvetica" w:eastAsia="Times New Roman" w:hAnsi="Helvetica"/>
      <w:noProof/>
    </w:rPr>
  </w:style>
  <w:style w:type="character" w:customStyle="1" w:styleId="BLTextadded">
    <w:name w:val="BL Text added"/>
    <w:basedOn w:val="DefaultParagraphFont"/>
    <w:uiPriority w:val="1"/>
    <w:qFormat/>
    <w:rsid w:val="007655F6"/>
    <w:rPr>
      <w:color w:val="4F6228" w:themeColor="accent3" w:themeShade="80"/>
      <w:u w:val="single"/>
    </w:rPr>
  </w:style>
  <w:style w:type="character" w:styleId="PlaceholderText">
    <w:name w:val="Placeholder Text"/>
    <w:basedOn w:val="DefaultParagraphFont"/>
    <w:uiPriority w:val="99"/>
    <w:semiHidden/>
    <w:rsid w:val="00AB53A1"/>
    <w:rPr>
      <w:color w:val="808080"/>
    </w:rPr>
  </w:style>
  <w:style w:type="table" w:customStyle="1" w:styleId="TableGrid1">
    <w:name w:val="Table Grid1"/>
    <w:basedOn w:val="TableNormal"/>
    <w:next w:val="TableGrid"/>
    <w:uiPriority w:val="39"/>
    <w:rsid w:val="00211161"/>
    <w:rPr>
      <w:rFonts w:ascii="Calibri" w:eastAsia="Calibri" w:hAnsi="Calibri"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A82290"/>
    <w:pPr>
      <w:tabs>
        <w:tab w:val="clear" w:pos="720"/>
      </w:tabs>
      <w:overflowPunct/>
      <w:autoSpaceDE/>
      <w:autoSpaceDN/>
      <w:adjustRightInd/>
      <w:spacing w:before="100" w:beforeAutospacing="1" w:after="100" w:afterAutospacing="1"/>
      <w:textAlignment w:val="auto"/>
    </w:pPr>
    <w:rPr>
      <w:rFonts w:ascii="Times New Roman" w:hAnsi="Times New Roman"/>
      <w:sz w:val="24"/>
      <w:szCs w:val="24"/>
      <w:lang w:bidi="he-IL"/>
    </w:rPr>
  </w:style>
  <w:style w:type="character" w:styleId="Strong">
    <w:name w:val="Strong"/>
    <w:basedOn w:val="DefaultParagraphFont"/>
    <w:uiPriority w:val="22"/>
    <w:qFormat/>
    <w:rsid w:val="00A82290"/>
    <w:rPr>
      <w:b/>
      <w:bCs/>
    </w:rPr>
  </w:style>
  <w:style w:type="character" w:styleId="UnresolvedMention">
    <w:name w:val="Unresolved Mention"/>
    <w:basedOn w:val="DefaultParagraphFont"/>
    <w:uiPriority w:val="99"/>
    <w:semiHidden/>
    <w:unhideWhenUsed/>
    <w:rsid w:val="00A2284A"/>
    <w:rPr>
      <w:color w:val="605E5C"/>
      <w:shd w:val="clear" w:color="auto" w:fill="E1DFDD"/>
    </w:rPr>
  </w:style>
  <w:style w:type="character" w:customStyle="1" w:styleId="normaltextrun">
    <w:name w:val="normaltextrun"/>
    <w:basedOn w:val="DefaultParagraphFont"/>
    <w:rsid w:val="00753CA8"/>
  </w:style>
  <w:style w:type="character" w:customStyle="1" w:styleId="eop">
    <w:name w:val="eop"/>
    <w:basedOn w:val="DefaultParagraphFont"/>
    <w:rsid w:val="00753CA8"/>
  </w:style>
  <w:style w:type="character" w:customStyle="1" w:styleId="glossterm">
    <w:name w:val="glossterm"/>
    <w:basedOn w:val="DefaultParagraphFont"/>
    <w:rsid w:val="001B2466"/>
  </w:style>
  <w:style w:type="character" w:customStyle="1" w:styleId="orgname">
    <w:name w:val="orgname"/>
    <w:basedOn w:val="DefaultParagraphFont"/>
    <w:rsid w:val="008B3B6F"/>
  </w:style>
  <w:style w:type="character" w:customStyle="1" w:styleId="Date1">
    <w:name w:val="Date1"/>
    <w:basedOn w:val="DefaultParagraphFont"/>
    <w:rsid w:val="008B3B6F"/>
  </w:style>
  <w:style w:type="character" w:customStyle="1" w:styleId="Title2">
    <w:name w:val="Title2"/>
    <w:basedOn w:val="DefaultParagraphFont"/>
    <w:rsid w:val="008B3B6F"/>
  </w:style>
  <w:style w:type="character" w:styleId="Emphasis">
    <w:name w:val="Emphasis"/>
    <w:basedOn w:val="DefaultParagraphFont"/>
    <w:uiPriority w:val="20"/>
    <w:qFormat/>
    <w:rsid w:val="008B3B6F"/>
    <w:rPr>
      <w:i/>
      <w:iCs/>
    </w:rPr>
  </w:style>
  <w:style w:type="character" w:customStyle="1" w:styleId="bibliosource">
    <w:name w:val="bibliosource"/>
    <w:basedOn w:val="DefaultParagraphFont"/>
    <w:rsid w:val="008B3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730">
      <w:bodyDiv w:val="1"/>
      <w:marLeft w:val="0"/>
      <w:marRight w:val="0"/>
      <w:marTop w:val="0"/>
      <w:marBottom w:val="0"/>
      <w:divBdr>
        <w:top w:val="none" w:sz="0" w:space="0" w:color="auto"/>
        <w:left w:val="none" w:sz="0" w:space="0" w:color="auto"/>
        <w:bottom w:val="none" w:sz="0" w:space="0" w:color="auto"/>
        <w:right w:val="none" w:sz="0" w:space="0" w:color="auto"/>
      </w:divBdr>
    </w:div>
    <w:div w:id="35741173">
      <w:bodyDiv w:val="1"/>
      <w:marLeft w:val="0"/>
      <w:marRight w:val="0"/>
      <w:marTop w:val="0"/>
      <w:marBottom w:val="0"/>
      <w:divBdr>
        <w:top w:val="none" w:sz="0" w:space="0" w:color="auto"/>
        <w:left w:val="none" w:sz="0" w:space="0" w:color="auto"/>
        <w:bottom w:val="none" w:sz="0" w:space="0" w:color="auto"/>
        <w:right w:val="none" w:sz="0" w:space="0" w:color="auto"/>
      </w:divBdr>
    </w:div>
    <w:div w:id="56436855">
      <w:bodyDiv w:val="1"/>
      <w:marLeft w:val="0"/>
      <w:marRight w:val="0"/>
      <w:marTop w:val="0"/>
      <w:marBottom w:val="0"/>
      <w:divBdr>
        <w:top w:val="none" w:sz="0" w:space="0" w:color="auto"/>
        <w:left w:val="none" w:sz="0" w:space="0" w:color="auto"/>
        <w:bottom w:val="none" w:sz="0" w:space="0" w:color="auto"/>
        <w:right w:val="none" w:sz="0" w:space="0" w:color="auto"/>
      </w:divBdr>
      <w:divsChild>
        <w:div w:id="240338308">
          <w:marLeft w:val="475"/>
          <w:marRight w:val="0"/>
          <w:marTop w:val="86"/>
          <w:marBottom w:val="120"/>
          <w:divBdr>
            <w:top w:val="none" w:sz="0" w:space="0" w:color="auto"/>
            <w:left w:val="none" w:sz="0" w:space="0" w:color="auto"/>
            <w:bottom w:val="none" w:sz="0" w:space="0" w:color="auto"/>
            <w:right w:val="none" w:sz="0" w:space="0" w:color="auto"/>
          </w:divBdr>
        </w:div>
        <w:div w:id="614823107">
          <w:marLeft w:val="475"/>
          <w:marRight w:val="0"/>
          <w:marTop w:val="86"/>
          <w:marBottom w:val="120"/>
          <w:divBdr>
            <w:top w:val="none" w:sz="0" w:space="0" w:color="auto"/>
            <w:left w:val="none" w:sz="0" w:space="0" w:color="auto"/>
            <w:bottom w:val="none" w:sz="0" w:space="0" w:color="auto"/>
            <w:right w:val="none" w:sz="0" w:space="0" w:color="auto"/>
          </w:divBdr>
        </w:div>
        <w:div w:id="754665666">
          <w:marLeft w:val="475"/>
          <w:marRight w:val="0"/>
          <w:marTop w:val="86"/>
          <w:marBottom w:val="120"/>
          <w:divBdr>
            <w:top w:val="none" w:sz="0" w:space="0" w:color="auto"/>
            <w:left w:val="none" w:sz="0" w:space="0" w:color="auto"/>
            <w:bottom w:val="none" w:sz="0" w:space="0" w:color="auto"/>
            <w:right w:val="none" w:sz="0" w:space="0" w:color="auto"/>
          </w:divBdr>
        </w:div>
        <w:div w:id="1221674140">
          <w:marLeft w:val="475"/>
          <w:marRight w:val="0"/>
          <w:marTop w:val="86"/>
          <w:marBottom w:val="120"/>
          <w:divBdr>
            <w:top w:val="none" w:sz="0" w:space="0" w:color="auto"/>
            <w:left w:val="none" w:sz="0" w:space="0" w:color="auto"/>
            <w:bottom w:val="none" w:sz="0" w:space="0" w:color="auto"/>
            <w:right w:val="none" w:sz="0" w:space="0" w:color="auto"/>
          </w:divBdr>
        </w:div>
      </w:divsChild>
    </w:div>
    <w:div w:id="83111578">
      <w:bodyDiv w:val="1"/>
      <w:marLeft w:val="0"/>
      <w:marRight w:val="0"/>
      <w:marTop w:val="0"/>
      <w:marBottom w:val="0"/>
      <w:divBdr>
        <w:top w:val="none" w:sz="0" w:space="0" w:color="auto"/>
        <w:left w:val="none" w:sz="0" w:space="0" w:color="auto"/>
        <w:bottom w:val="none" w:sz="0" w:space="0" w:color="auto"/>
        <w:right w:val="none" w:sz="0" w:space="0" w:color="auto"/>
      </w:divBdr>
    </w:div>
    <w:div w:id="86117575">
      <w:bodyDiv w:val="1"/>
      <w:marLeft w:val="0"/>
      <w:marRight w:val="0"/>
      <w:marTop w:val="0"/>
      <w:marBottom w:val="0"/>
      <w:divBdr>
        <w:top w:val="none" w:sz="0" w:space="0" w:color="auto"/>
        <w:left w:val="none" w:sz="0" w:space="0" w:color="auto"/>
        <w:bottom w:val="none" w:sz="0" w:space="0" w:color="auto"/>
        <w:right w:val="none" w:sz="0" w:space="0" w:color="auto"/>
      </w:divBdr>
      <w:divsChild>
        <w:div w:id="1438519934">
          <w:marLeft w:val="475"/>
          <w:marRight w:val="0"/>
          <w:marTop w:val="86"/>
          <w:marBottom w:val="120"/>
          <w:divBdr>
            <w:top w:val="none" w:sz="0" w:space="0" w:color="auto"/>
            <w:left w:val="none" w:sz="0" w:space="0" w:color="auto"/>
            <w:bottom w:val="none" w:sz="0" w:space="0" w:color="auto"/>
            <w:right w:val="none" w:sz="0" w:space="0" w:color="auto"/>
          </w:divBdr>
        </w:div>
      </w:divsChild>
    </w:div>
    <w:div w:id="178739111">
      <w:bodyDiv w:val="1"/>
      <w:marLeft w:val="0"/>
      <w:marRight w:val="0"/>
      <w:marTop w:val="0"/>
      <w:marBottom w:val="0"/>
      <w:divBdr>
        <w:top w:val="none" w:sz="0" w:space="0" w:color="auto"/>
        <w:left w:val="none" w:sz="0" w:space="0" w:color="auto"/>
        <w:bottom w:val="none" w:sz="0" w:space="0" w:color="auto"/>
        <w:right w:val="none" w:sz="0" w:space="0" w:color="auto"/>
      </w:divBdr>
      <w:divsChild>
        <w:div w:id="1981691815">
          <w:marLeft w:val="475"/>
          <w:marRight w:val="0"/>
          <w:marTop w:val="86"/>
          <w:marBottom w:val="120"/>
          <w:divBdr>
            <w:top w:val="none" w:sz="0" w:space="0" w:color="auto"/>
            <w:left w:val="none" w:sz="0" w:space="0" w:color="auto"/>
            <w:bottom w:val="none" w:sz="0" w:space="0" w:color="auto"/>
            <w:right w:val="none" w:sz="0" w:space="0" w:color="auto"/>
          </w:divBdr>
        </w:div>
      </w:divsChild>
    </w:div>
    <w:div w:id="221067652">
      <w:bodyDiv w:val="1"/>
      <w:marLeft w:val="0"/>
      <w:marRight w:val="0"/>
      <w:marTop w:val="0"/>
      <w:marBottom w:val="0"/>
      <w:divBdr>
        <w:top w:val="none" w:sz="0" w:space="0" w:color="auto"/>
        <w:left w:val="none" w:sz="0" w:space="0" w:color="auto"/>
        <w:bottom w:val="none" w:sz="0" w:space="0" w:color="auto"/>
        <w:right w:val="none" w:sz="0" w:space="0" w:color="auto"/>
      </w:divBdr>
    </w:div>
    <w:div w:id="305745279">
      <w:bodyDiv w:val="1"/>
      <w:marLeft w:val="0"/>
      <w:marRight w:val="0"/>
      <w:marTop w:val="0"/>
      <w:marBottom w:val="0"/>
      <w:divBdr>
        <w:top w:val="none" w:sz="0" w:space="0" w:color="auto"/>
        <w:left w:val="none" w:sz="0" w:space="0" w:color="auto"/>
        <w:bottom w:val="none" w:sz="0" w:space="0" w:color="auto"/>
        <w:right w:val="none" w:sz="0" w:space="0" w:color="auto"/>
      </w:divBdr>
    </w:div>
    <w:div w:id="309478730">
      <w:bodyDiv w:val="1"/>
      <w:marLeft w:val="0"/>
      <w:marRight w:val="0"/>
      <w:marTop w:val="0"/>
      <w:marBottom w:val="0"/>
      <w:divBdr>
        <w:top w:val="none" w:sz="0" w:space="0" w:color="auto"/>
        <w:left w:val="none" w:sz="0" w:space="0" w:color="auto"/>
        <w:bottom w:val="none" w:sz="0" w:space="0" w:color="auto"/>
        <w:right w:val="none" w:sz="0" w:space="0" w:color="auto"/>
      </w:divBdr>
      <w:divsChild>
        <w:div w:id="633605151">
          <w:marLeft w:val="0"/>
          <w:marRight w:val="0"/>
          <w:marTop w:val="0"/>
          <w:marBottom w:val="0"/>
          <w:divBdr>
            <w:top w:val="none" w:sz="0" w:space="0" w:color="auto"/>
            <w:left w:val="none" w:sz="0" w:space="0" w:color="auto"/>
            <w:bottom w:val="none" w:sz="0" w:space="0" w:color="auto"/>
            <w:right w:val="none" w:sz="0" w:space="0" w:color="auto"/>
          </w:divBdr>
          <w:divsChild>
            <w:div w:id="38285485">
              <w:marLeft w:val="0"/>
              <w:marRight w:val="0"/>
              <w:marTop w:val="0"/>
              <w:marBottom w:val="0"/>
              <w:divBdr>
                <w:top w:val="none" w:sz="0" w:space="0" w:color="auto"/>
                <w:left w:val="none" w:sz="0" w:space="0" w:color="auto"/>
                <w:bottom w:val="none" w:sz="0" w:space="0" w:color="auto"/>
                <w:right w:val="none" w:sz="0" w:space="0" w:color="auto"/>
              </w:divBdr>
              <w:divsChild>
                <w:div w:id="1550262244">
                  <w:marLeft w:val="0"/>
                  <w:marRight w:val="0"/>
                  <w:marTop w:val="0"/>
                  <w:marBottom w:val="0"/>
                  <w:divBdr>
                    <w:top w:val="none" w:sz="0" w:space="0" w:color="auto"/>
                    <w:left w:val="none" w:sz="0" w:space="0" w:color="auto"/>
                    <w:bottom w:val="none" w:sz="0" w:space="0" w:color="auto"/>
                    <w:right w:val="none" w:sz="0" w:space="0" w:color="auto"/>
                  </w:divBdr>
                  <w:divsChild>
                    <w:div w:id="79763954">
                      <w:marLeft w:val="0"/>
                      <w:marRight w:val="0"/>
                      <w:marTop w:val="0"/>
                      <w:marBottom w:val="0"/>
                      <w:divBdr>
                        <w:top w:val="none" w:sz="0" w:space="0" w:color="auto"/>
                        <w:left w:val="none" w:sz="0" w:space="0" w:color="auto"/>
                        <w:bottom w:val="none" w:sz="0" w:space="0" w:color="auto"/>
                        <w:right w:val="none" w:sz="0" w:space="0" w:color="auto"/>
                      </w:divBdr>
                      <w:divsChild>
                        <w:div w:id="8185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8304">
              <w:marLeft w:val="0"/>
              <w:marRight w:val="0"/>
              <w:marTop w:val="0"/>
              <w:marBottom w:val="0"/>
              <w:divBdr>
                <w:top w:val="none" w:sz="0" w:space="0" w:color="auto"/>
                <w:left w:val="none" w:sz="0" w:space="0" w:color="auto"/>
                <w:bottom w:val="none" w:sz="0" w:space="0" w:color="auto"/>
                <w:right w:val="none" w:sz="0" w:space="0" w:color="auto"/>
              </w:divBdr>
            </w:div>
            <w:div w:id="464276600">
              <w:marLeft w:val="0"/>
              <w:marRight w:val="0"/>
              <w:marTop w:val="0"/>
              <w:marBottom w:val="0"/>
              <w:divBdr>
                <w:top w:val="none" w:sz="0" w:space="0" w:color="auto"/>
                <w:left w:val="none" w:sz="0" w:space="0" w:color="auto"/>
                <w:bottom w:val="none" w:sz="0" w:space="0" w:color="auto"/>
                <w:right w:val="none" w:sz="0" w:space="0" w:color="auto"/>
              </w:divBdr>
              <w:divsChild>
                <w:div w:id="2006475387">
                  <w:marLeft w:val="0"/>
                  <w:marRight w:val="0"/>
                  <w:marTop w:val="0"/>
                  <w:marBottom w:val="0"/>
                  <w:divBdr>
                    <w:top w:val="none" w:sz="0" w:space="0" w:color="auto"/>
                    <w:left w:val="none" w:sz="0" w:space="0" w:color="auto"/>
                    <w:bottom w:val="none" w:sz="0" w:space="0" w:color="auto"/>
                    <w:right w:val="none" w:sz="0" w:space="0" w:color="auto"/>
                  </w:divBdr>
                  <w:divsChild>
                    <w:div w:id="20060315">
                      <w:marLeft w:val="0"/>
                      <w:marRight w:val="0"/>
                      <w:marTop w:val="0"/>
                      <w:marBottom w:val="0"/>
                      <w:divBdr>
                        <w:top w:val="none" w:sz="0" w:space="0" w:color="auto"/>
                        <w:left w:val="none" w:sz="0" w:space="0" w:color="auto"/>
                        <w:bottom w:val="none" w:sz="0" w:space="0" w:color="auto"/>
                        <w:right w:val="none" w:sz="0" w:space="0" w:color="auto"/>
                      </w:divBdr>
                      <w:divsChild>
                        <w:div w:id="20051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7379">
              <w:marLeft w:val="0"/>
              <w:marRight w:val="0"/>
              <w:marTop w:val="0"/>
              <w:marBottom w:val="0"/>
              <w:divBdr>
                <w:top w:val="none" w:sz="0" w:space="0" w:color="auto"/>
                <w:left w:val="none" w:sz="0" w:space="0" w:color="auto"/>
                <w:bottom w:val="none" w:sz="0" w:space="0" w:color="auto"/>
                <w:right w:val="none" w:sz="0" w:space="0" w:color="auto"/>
              </w:divBdr>
              <w:divsChild>
                <w:div w:id="1452439544">
                  <w:marLeft w:val="0"/>
                  <w:marRight w:val="0"/>
                  <w:marTop w:val="0"/>
                  <w:marBottom w:val="0"/>
                  <w:divBdr>
                    <w:top w:val="none" w:sz="0" w:space="0" w:color="auto"/>
                    <w:left w:val="none" w:sz="0" w:space="0" w:color="auto"/>
                    <w:bottom w:val="none" w:sz="0" w:space="0" w:color="auto"/>
                    <w:right w:val="none" w:sz="0" w:space="0" w:color="auto"/>
                  </w:divBdr>
                  <w:divsChild>
                    <w:div w:id="671027710">
                      <w:marLeft w:val="0"/>
                      <w:marRight w:val="0"/>
                      <w:marTop w:val="0"/>
                      <w:marBottom w:val="0"/>
                      <w:divBdr>
                        <w:top w:val="none" w:sz="0" w:space="0" w:color="auto"/>
                        <w:left w:val="none" w:sz="0" w:space="0" w:color="auto"/>
                        <w:bottom w:val="none" w:sz="0" w:space="0" w:color="auto"/>
                        <w:right w:val="none" w:sz="0" w:space="0" w:color="auto"/>
                      </w:divBdr>
                      <w:divsChild>
                        <w:div w:id="812136940">
                          <w:marLeft w:val="0"/>
                          <w:marRight w:val="0"/>
                          <w:marTop w:val="0"/>
                          <w:marBottom w:val="0"/>
                          <w:divBdr>
                            <w:top w:val="none" w:sz="0" w:space="0" w:color="auto"/>
                            <w:left w:val="none" w:sz="0" w:space="0" w:color="auto"/>
                            <w:bottom w:val="none" w:sz="0" w:space="0" w:color="auto"/>
                            <w:right w:val="none" w:sz="0" w:space="0" w:color="auto"/>
                          </w:divBdr>
                          <w:divsChild>
                            <w:div w:id="346099901">
                              <w:marLeft w:val="0"/>
                              <w:marRight w:val="0"/>
                              <w:marTop w:val="0"/>
                              <w:marBottom w:val="0"/>
                              <w:divBdr>
                                <w:top w:val="none" w:sz="0" w:space="0" w:color="auto"/>
                                <w:left w:val="none" w:sz="0" w:space="0" w:color="auto"/>
                                <w:bottom w:val="none" w:sz="0" w:space="0" w:color="auto"/>
                                <w:right w:val="none" w:sz="0" w:space="0" w:color="auto"/>
                              </w:divBdr>
                              <w:divsChild>
                                <w:div w:id="11069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568795">
              <w:marLeft w:val="0"/>
              <w:marRight w:val="0"/>
              <w:marTop w:val="0"/>
              <w:marBottom w:val="0"/>
              <w:divBdr>
                <w:top w:val="none" w:sz="0" w:space="0" w:color="auto"/>
                <w:left w:val="none" w:sz="0" w:space="0" w:color="auto"/>
                <w:bottom w:val="none" w:sz="0" w:space="0" w:color="auto"/>
                <w:right w:val="none" w:sz="0" w:space="0" w:color="auto"/>
              </w:divBdr>
              <w:divsChild>
                <w:div w:id="735393093">
                  <w:marLeft w:val="0"/>
                  <w:marRight w:val="0"/>
                  <w:marTop w:val="0"/>
                  <w:marBottom w:val="0"/>
                  <w:divBdr>
                    <w:top w:val="none" w:sz="0" w:space="0" w:color="auto"/>
                    <w:left w:val="none" w:sz="0" w:space="0" w:color="auto"/>
                    <w:bottom w:val="none" w:sz="0" w:space="0" w:color="auto"/>
                    <w:right w:val="none" w:sz="0" w:space="0" w:color="auto"/>
                  </w:divBdr>
                  <w:divsChild>
                    <w:div w:id="2114938194">
                      <w:marLeft w:val="0"/>
                      <w:marRight w:val="0"/>
                      <w:marTop w:val="0"/>
                      <w:marBottom w:val="0"/>
                      <w:divBdr>
                        <w:top w:val="none" w:sz="0" w:space="0" w:color="auto"/>
                        <w:left w:val="none" w:sz="0" w:space="0" w:color="auto"/>
                        <w:bottom w:val="none" w:sz="0" w:space="0" w:color="auto"/>
                        <w:right w:val="none" w:sz="0" w:space="0" w:color="auto"/>
                      </w:divBdr>
                      <w:divsChild>
                        <w:div w:id="10762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568515">
              <w:marLeft w:val="0"/>
              <w:marRight w:val="0"/>
              <w:marTop w:val="0"/>
              <w:marBottom w:val="0"/>
              <w:divBdr>
                <w:top w:val="none" w:sz="0" w:space="0" w:color="auto"/>
                <w:left w:val="none" w:sz="0" w:space="0" w:color="auto"/>
                <w:bottom w:val="none" w:sz="0" w:space="0" w:color="auto"/>
                <w:right w:val="none" w:sz="0" w:space="0" w:color="auto"/>
              </w:divBdr>
            </w:div>
            <w:div w:id="1453549970">
              <w:marLeft w:val="0"/>
              <w:marRight w:val="0"/>
              <w:marTop w:val="0"/>
              <w:marBottom w:val="0"/>
              <w:divBdr>
                <w:top w:val="none" w:sz="0" w:space="0" w:color="auto"/>
                <w:left w:val="none" w:sz="0" w:space="0" w:color="auto"/>
                <w:bottom w:val="none" w:sz="0" w:space="0" w:color="auto"/>
                <w:right w:val="none" w:sz="0" w:space="0" w:color="auto"/>
              </w:divBdr>
              <w:divsChild>
                <w:div w:id="1766422071">
                  <w:marLeft w:val="0"/>
                  <w:marRight w:val="0"/>
                  <w:marTop w:val="0"/>
                  <w:marBottom w:val="0"/>
                  <w:divBdr>
                    <w:top w:val="none" w:sz="0" w:space="0" w:color="auto"/>
                    <w:left w:val="none" w:sz="0" w:space="0" w:color="auto"/>
                    <w:bottom w:val="none" w:sz="0" w:space="0" w:color="auto"/>
                    <w:right w:val="none" w:sz="0" w:space="0" w:color="auto"/>
                  </w:divBdr>
                  <w:divsChild>
                    <w:div w:id="843011905">
                      <w:marLeft w:val="0"/>
                      <w:marRight w:val="0"/>
                      <w:marTop w:val="0"/>
                      <w:marBottom w:val="0"/>
                      <w:divBdr>
                        <w:top w:val="none" w:sz="0" w:space="0" w:color="auto"/>
                        <w:left w:val="none" w:sz="0" w:space="0" w:color="auto"/>
                        <w:bottom w:val="none" w:sz="0" w:space="0" w:color="auto"/>
                        <w:right w:val="none" w:sz="0" w:space="0" w:color="auto"/>
                      </w:divBdr>
                      <w:divsChild>
                        <w:div w:id="17559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5083">
              <w:marLeft w:val="0"/>
              <w:marRight w:val="0"/>
              <w:marTop w:val="0"/>
              <w:marBottom w:val="0"/>
              <w:divBdr>
                <w:top w:val="none" w:sz="0" w:space="0" w:color="auto"/>
                <w:left w:val="none" w:sz="0" w:space="0" w:color="auto"/>
                <w:bottom w:val="none" w:sz="0" w:space="0" w:color="auto"/>
                <w:right w:val="none" w:sz="0" w:space="0" w:color="auto"/>
              </w:divBdr>
            </w:div>
            <w:div w:id="18762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0198">
      <w:bodyDiv w:val="1"/>
      <w:marLeft w:val="0"/>
      <w:marRight w:val="0"/>
      <w:marTop w:val="0"/>
      <w:marBottom w:val="0"/>
      <w:divBdr>
        <w:top w:val="none" w:sz="0" w:space="0" w:color="auto"/>
        <w:left w:val="none" w:sz="0" w:space="0" w:color="auto"/>
        <w:bottom w:val="none" w:sz="0" w:space="0" w:color="auto"/>
        <w:right w:val="none" w:sz="0" w:space="0" w:color="auto"/>
      </w:divBdr>
    </w:div>
    <w:div w:id="379944416">
      <w:bodyDiv w:val="1"/>
      <w:marLeft w:val="0"/>
      <w:marRight w:val="0"/>
      <w:marTop w:val="0"/>
      <w:marBottom w:val="0"/>
      <w:divBdr>
        <w:top w:val="none" w:sz="0" w:space="0" w:color="auto"/>
        <w:left w:val="none" w:sz="0" w:space="0" w:color="auto"/>
        <w:bottom w:val="none" w:sz="0" w:space="0" w:color="auto"/>
        <w:right w:val="none" w:sz="0" w:space="0" w:color="auto"/>
      </w:divBdr>
    </w:div>
    <w:div w:id="402486347">
      <w:bodyDiv w:val="1"/>
      <w:marLeft w:val="0"/>
      <w:marRight w:val="0"/>
      <w:marTop w:val="0"/>
      <w:marBottom w:val="0"/>
      <w:divBdr>
        <w:top w:val="none" w:sz="0" w:space="0" w:color="auto"/>
        <w:left w:val="none" w:sz="0" w:space="0" w:color="auto"/>
        <w:bottom w:val="none" w:sz="0" w:space="0" w:color="auto"/>
        <w:right w:val="none" w:sz="0" w:space="0" w:color="auto"/>
      </w:divBdr>
    </w:div>
    <w:div w:id="417873042">
      <w:bodyDiv w:val="1"/>
      <w:marLeft w:val="0"/>
      <w:marRight w:val="0"/>
      <w:marTop w:val="0"/>
      <w:marBottom w:val="0"/>
      <w:divBdr>
        <w:top w:val="none" w:sz="0" w:space="0" w:color="auto"/>
        <w:left w:val="none" w:sz="0" w:space="0" w:color="auto"/>
        <w:bottom w:val="none" w:sz="0" w:space="0" w:color="auto"/>
        <w:right w:val="none" w:sz="0" w:space="0" w:color="auto"/>
      </w:divBdr>
    </w:div>
    <w:div w:id="503086307">
      <w:bodyDiv w:val="1"/>
      <w:marLeft w:val="0"/>
      <w:marRight w:val="0"/>
      <w:marTop w:val="0"/>
      <w:marBottom w:val="0"/>
      <w:divBdr>
        <w:top w:val="none" w:sz="0" w:space="0" w:color="auto"/>
        <w:left w:val="none" w:sz="0" w:space="0" w:color="auto"/>
        <w:bottom w:val="none" w:sz="0" w:space="0" w:color="auto"/>
        <w:right w:val="none" w:sz="0" w:space="0" w:color="auto"/>
      </w:divBdr>
    </w:div>
    <w:div w:id="504246548">
      <w:bodyDiv w:val="1"/>
      <w:marLeft w:val="0"/>
      <w:marRight w:val="0"/>
      <w:marTop w:val="0"/>
      <w:marBottom w:val="0"/>
      <w:divBdr>
        <w:top w:val="none" w:sz="0" w:space="0" w:color="auto"/>
        <w:left w:val="none" w:sz="0" w:space="0" w:color="auto"/>
        <w:bottom w:val="none" w:sz="0" w:space="0" w:color="auto"/>
        <w:right w:val="none" w:sz="0" w:space="0" w:color="auto"/>
      </w:divBdr>
    </w:div>
    <w:div w:id="527765281">
      <w:bodyDiv w:val="1"/>
      <w:marLeft w:val="0"/>
      <w:marRight w:val="0"/>
      <w:marTop w:val="0"/>
      <w:marBottom w:val="0"/>
      <w:divBdr>
        <w:top w:val="none" w:sz="0" w:space="0" w:color="auto"/>
        <w:left w:val="none" w:sz="0" w:space="0" w:color="auto"/>
        <w:bottom w:val="none" w:sz="0" w:space="0" w:color="auto"/>
        <w:right w:val="none" w:sz="0" w:space="0" w:color="auto"/>
      </w:divBdr>
    </w:div>
    <w:div w:id="532886473">
      <w:bodyDiv w:val="1"/>
      <w:marLeft w:val="0"/>
      <w:marRight w:val="0"/>
      <w:marTop w:val="0"/>
      <w:marBottom w:val="0"/>
      <w:divBdr>
        <w:top w:val="none" w:sz="0" w:space="0" w:color="auto"/>
        <w:left w:val="none" w:sz="0" w:space="0" w:color="auto"/>
        <w:bottom w:val="none" w:sz="0" w:space="0" w:color="auto"/>
        <w:right w:val="none" w:sz="0" w:space="0" w:color="auto"/>
      </w:divBdr>
    </w:div>
    <w:div w:id="633146400">
      <w:bodyDiv w:val="1"/>
      <w:marLeft w:val="0"/>
      <w:marRight w:val="0"/>
      <w:marTop w:val="0"/>
      <w:marBottom w:val="0"/>
      <w:divBdr>
        <w:top w:val="none" w:sz="0" w:space="0" w:color="auto"/>
        <w:left w:val="none" w:sz="0" w:space="0" w:color="auto"/>
        <w:bottom w:val="none" w:sz="0" w:space="0" w:color="auto"/>
        <w:right w:val="none" w:sz="0" w:space="0" w:color="auto"/>
      </w:divBdr>
      <w:divsChild>
        <w:div w:id="50731987">
          <w:marLeft w:val="994"/>
          <w:marRight w:val="0"/>
          <w:marTop w:val="72"/>
          <w:marBottom w:val="120"/>
          <w:divBdr>
            <w:top w:val="none" w:sz="0" w:space="0" w:color="auto"/>
            <w:left w:val="none" w:sz="0" w:space="0" w:color="auto"/>
            <w:bottom w:val="none" w:sz="0" w:space="0" w:color="auto"/>
            <w:right w:val="none" w:sz="0" w:space="0" w:color="auto"/>
          </w:divBdr>
        </w:div>
        <w:div w:id="178593060">
          <w:marLeft w:val="994"/>
          <w:marRight w:val="0"/>
          <w:marTop w:val="72"/>
          <w:marBottom w:val="120"/>
          <w:divBdr>
            <w:top w:val="none" w:sz="0" w:space="0" w:color="auto"/>
            <w:left w:val="none" w:sz="0" w:space="0" w:color="auto"/>
            <w:bottom w:val="none" w:sz="0" w:space="0" w:color="auto"/>
            <w:right w:val="none" w:sz="0" w:space="0" w:color="auto"/>
          </w:divBdr>
        </w:div>
        <w:div w:id="252596377">
          <w:marLeft w:val="994"/>
          <w:marRight w:val="0"/>
          <w:marTop w:val="72"/>
          <w:marBottom w:val="120"/>
          <w:divBdr>
            <w:top w:val="none" w:sz="0" w:space="0" w:color="auto"/>
            <w:left w:val="none" w:sz="0" w:space="0" w:color="auto"/>
            <w:bottom w:val="none" w:sz="0" w:space="0" w:color="auto"/>
            <w:right w:val="none" w:sz="0" w:space="0" w:color="auto"/>
          </w:divBdr>
        </w:div>
        <w:div w:id="667905462">
          <w:marLeft w:val="994"/>
          <w:marRight w:val="0"/>
          <w:marTop w:val="72"/>
          <w:marBottom w:val="120"/>
          <w:divBdr>
            <w:top w:val="none" w:sz="0" w:space="0" w:color="auto"/>
            <w:left w:val="none" w:sz="0" w:space="0" w:color="auto"/>
            <w:bottom w:val="none" w:sz="0" w:space="0" w:color="auto"/>
            <w:right w:val="none" w:sz="0" w:space="0" w:color="auto"/>
          </w:divBdr>
        </w:div>
        <w:div w:id="712390921">
          <w:marLeft w:val="994"/>
          <w:marRight w:val="0"/>
          <w:marTop w:val="72"/>
          <w:marBottom w:val="120"/>
          <w:divBdr>
            <w:top w:val="none" w:sz="0" w:space="0" w:color="auto"/>
            <w:left w:val="none" w:sz="0" w:space="0" w:color="auto"/>
            <w:bottom w:val="none" w:sz="0" w:space="0" w:color="auto"/>
            <w:right w:val="none" w:sz="0" w:space="0" w:color="auto"/>
          </w:divBdr>
        </w:div>
        <w:div w:id="1226524313">
          <w:marLeft w:val="994"/>
          <w:marRight w:val="0"/>
          <w:marTop w:val="72"/>
          <w:marBottom w:val="120"/>
          <w:divBdr>
            <w:top w:val="none" w:sz="0" w:space="0" w:color="auto"/>
            <w:left w:val="none" w:sz="0" w:space="0" w:color="auto"/>
            <w:bottom w:val="none" w:sz="0" w:space="0" w:color="auto"/>
            <w:right w:val="none" w:sz="0" w:space="0" w:color="auto"/>
          </w:divBdr>
        </w:div>
        <w:div w:id="1793087712">
          <w:marLeft w:val="994"/>
          <w:marRight w:val="0"/>
          <w:marTop w:val="72"/>
          <w:marBottom w:val="120"/>
          <w:divBdr>
            <w:top w:val="none" w:sz="0" w:space="0" w:color="auto"/>
            <w:left w:val="none" w:sz="0" w:space="0" w:color="auto"/>
            <w:bottom w:val="none" w:sz="0" w:space="0" w:color="auto"/>
            <w:right w:val="none" w:sz="0" w:space="0" w:color="auto"/>
          </w:divBdr>
        </w:div>
        <w:div w:id="1863744411">
          <w:marLeft w:val="994"/>
          <w:marRight w:val="0"/>
          <w:marTop w:val="72"/>
          <w:marBottom w:val="120"/>
          <w:divBdr>
            <w:top w:val="none" w:sz="0" w:space="0" w:color="auto"/>
            <w:left w:val="none" w:sz="0" w:space="0" w:color="auto"/>
            <w:bottom w:val="none" w:sz="0" w:space="0" w:color="auto"/>
            <w:right w:val="none" w:sz="0" w:space="0" w:color="auto"/>
          </w:divBdr>
        </w:div>
      </w:divsChild>
    </w:div>
    <w:div w:id="688415841">
      <w:bodyDiv w:val="1"/>
      <w:marLeft w:val="0"/>
      <w:marRight w:val="0"/>
      <w:marTop w:val="0"/>
      <w:marBottom w:val="0"/>
      <w:divBdr>
        <w:top w:val="none" w:sz="0" w:space="0" w:color="auto"/>
        <w:left w:val="none" w:sz="0" w:space="0" w:color="auto"/>
        <w:bottom w:val="none" w:sz="0" w:space="0" w:color="auto"/>
        <w:right w:val="none" w:sz="0" w:space="0" w:color="auto"/>
      </w:divBdr>
    </w:div>
    <w:div w:id="720901560">
      <w:bodyDiv w:val="1"/>
      <w:marLeft w:val="0"/>
      <w:marRight w:val="0"/>
      <w:marTop w:val="0"/>
      <w:marBottom w:val="0"/>
      <w:divBdr>
        <w:top w:val="none" w:sz="0" w:space="0" w:color="auto"/>
        <w:left w:val="none" w:sz="0" w:space="0" w:color="auto"/>
        <w:bottom w:val="none" w:sz="0" w:space="0" w:color="auto"/>
        <w:right w:val="none" w:sz="0" w:space="0" w:color="auto"/>
      </w:divBdr>
    </w:div>
    <w:div w:id="776028455">
      <w:bodyDiv w:val="1"/>
      <w:marLeft w:val="0"/>
      <w:marRight w:val="0"/>
      <w:marTop w:val="0"/>
      <w:marBottom w:val="0"/>
      <w:divBdr>
        <w:top w:val="none" w:sz="0" w:space="0" w:color="auto"/>
        <w:left w:val="none" w:sz="0" w:space="0" w:color="auto"/>
        <w:bottom w:val="none" w:sz="0" w:space="0" w:color="auto"/>
        <w:right w:val="none" w:sz="0" w:space="0" w:color="auto"/>
      </w:divBdr>
    </w:div>
    <w:div w:id="841091060">
      <w:bodyDiv w:val="1"/>
      <w:marLeft w:val="0"/>
      <w:marRight w:val="0"/>
      <w:marTop w:val="0"/>
      <w:marBottom w:val="0"/>
      <w:divBdr>
        <w:top w:val="none" w:sz="0" w:space="0" w:color="auto"/>
        <w:left w:val="none" w:sz="0" w:space="0" w:color="auto"/>
        <w:bottom w:val="none" w:sz="0" w:space="0" w:color="auto"/>
        <w:right w:val="none" w:sz="0" w:space="0" w:color="auto"/>
      </w:divBdr>
      <w:divsChild>
        <w:div w:id="163861094">
          <w:marLeft w:val="0"/>
          <w:marRight w:val="0"/>
          <w:marTop w:val="0"/>
          <w:marBottom w:val="0"/>
          <w:divBdr>
            <w:top w:val="none" w:sz="0" w:space="0" w:color="auto"/>
            <w:left w:val="none" w:sz="0" w:space="0" w:color="auto"/>
            <w:bottom w:val="none" w:sz="0" w:space="0" w:color="auto"/>
            <w:right w:val="none" w:sz="0" w:space="0" w:color="auto"/>
          </w:divBdr>
        </w:div>
      </w:divsChild>
    </w:div>
    <w:div w:id="843938269">
      <w:bodyDiv w:val="1"/>
      <w:marLeft w:val="0"/>
      <w:marRight w:val="0"/>
      <w:marTop w:val="0"/>
      <w:marBottom w:val="0"/>
      <w:divBdr>
        <w:top w:val="none" w:sz="0" w:space="0" w:color="auto"/>
        <w:left w:val="none" w:sz="0" w:space="0" w:color="auto"/>
        <w:bottom w:val="none" w:sz="0" w:space="0" w:color="auto"/>
        <w:right w:val="none" w:sz="0" w:space="0" w:color="auto"/>
      </w:divBdr>
    </w:div>
    <w:div w:id="962735424">
      <w:bodyDiv w:val="1"/>
      <w:marLeft w:val="0"/>
      <w:marRight w:val="0"/>
      <w:marTop w:val="0"/>
      <w:marBottom w:val="0"/>
      <w:divBdr>
        <w:top w:val="none" w:sz="0" w:space="0" w:color="auto"/>
        <w:left w:val="none" w:sz="0" w:space="0" w:color="auto"/>
        <w:bottom w:val="none" w:sz="0" w:space="0" w:color="auto"/>
        <w:right w:val="none" w:sz="0" w:space="0" w:color="auto"/>
      </w:divBdr>
    </w:div>
    <w:div w:id="999230430">
      <w:bodyDiv w:val="1"/>
      <w:marLeft w:val="0"/>
      <w:marRight w:val="0"/>
      <w:marTop w:val="0"/>
      <w:marBottom w:val="0"/>
      <w:divBdr>
        <w:top w:val="none" w:sz="0" w:space="0" w:color="auto"/>
        <w:left w:val="none" w:sz="0" w:space="0" w:color="auto"/>
        <w:bottom w:val="none" w:sz="0" w:space="0" w:color="auto"/>
        <w:right w:val="none" w:sz="0" w:space="0" w:color="auto"/>
      </w:divBdr>
    </w:div>
    <w:div w:id="999962918">
      <w:bodyDiv w:val="1"/>
      <w:marLeft w:val="0"/>
      <w:marRight w:val="0"/>
      <w:marTop w:val="0"/>
      <w:marBottom w:val="0"/>
      <w:divBdr>
        <w:top w:val="none" w:sz="0" w:space="0" w:color="auto"/>
        <w:left w:val="none" w:sz="0" w:space="0" w:color="auto"/>
        <w:bottom w:val="none" w:sz="0" w:space="0" w:color="auto"/>
        <w:right w:val="none" w:sz="0" w:space="0" w:color="auto"/>
      </w:divBdr>
      <w:divsChild>
        <w:div w:id="8413883">
          <w:marLeft w:val="0"/>
          <w:marRight w:val="0"/>
          <w:marTop w:val="0"/>
          <w:marBottom w:val="0"/>
          <w:divBdr>
            <w:top w:val="none" w:sz="0" w:space="0" w:color="auto"/>
            <w:left w:val="none" w:sz="0" w:space="0" w:color="auto"/>
            <w:bottom w:val="none" w:sz="0" w:space="0" w:color="auto"/>
            <w:right w:val="none" w:sz="0" w:space="0" w:color="auto"/>
          </w:divBdr>
        </w:div>
      </w:divsChild>
    </w:div>
    <w:div w:id="1002469938">
      <w:bodyDiv w:val="1"/>
      <w:marLeft w:val="0"/>
      <w:marRight w:val="0"/>
      <w:marTop w:val="0"/>
      <w:marBottom w:val="0"/>
      <w:divBdr>
        <w:top w:val="none" w:sz="0" w:space="0" w:color="auto"/>
        <w:left w:val="none" w:sz="0" w:space="0" w:color="auto"/>
        <w:bottom w:val="none" w:sz="0" w:space="0" w:color="auto"/>
        <w:right w:val="none" w:sz="0" w:space="0" w:color="auto"/>
      </w:divBdr>
    </w:div>
    <w:div w:id="1030762482">
      <w:bodyDiv w:val="1"/>
      <w:marLeft w:val="0"/>
      <w:marRight w:val="0"/>
      <w:marTop w:val="0"/>
      <w:marBottom w:val="0"/>
      <w:divBdr>
        <w:top w:val="none" w:sz="0" w:space="0" w:color="auto"/>
        <w:left w:val="none" w:sz="0" w:space="0" w:color="auto"/>
        <w:bottom w:val="none" w:sz="0" w:space="0" w:color="auto"/>
        <w:right w:val="none" w:sz="0" w:space="0" w:color="auto"/>
      </w:divBdr>
    </w:div>
    <w:div w:id="1102065864">
      <w:bodyDiv w:val="1"/>
      <w:marLeft w:val="0"/>
      <w:marRight w:val="0"/>
      <w:marTop w:val="0"/>
      <w:marBottom w:val="0"/>
      <w:divBdr>
        <w:top w:val="none" w:sz="0" w:space="0" w:color="auto"/>
        <w:left w:val="none" w:sz="0" w:space="0" w:color="auto"/>
        <w:bottom w:val="none" w:sz="0" w:space="0" w:color="auto"/>
        <w:right w:val="none" w:sz="0" w:space="0" w:color="auto"/>
      </w:divBdr>
      <w:divsChild>
        <w:div w:id="83382189">
          <w:marLeft w:val="994"/>
          <w:marRight w:val="0"/>
          <w:marTop w:val="77"/>
          <w:marBottom w:val="120"/>
          <w:divBdr>
            <w:top w:val="none" w:sz="0" w:space="0" w:color="auto"/>
            <w:left w:val="none" w:sz="0" w:space="0" w:color="auto"/>
            <w:bottom w:val="none" w:sz="0" w:space="0" w:color="auto"/>
            <w:right w:val="none" w:sz="0" w:space="0" w:color="auto"/>
          </w:divBdr>
        </w:div>
        <w:div w:id="753209777">
          <w:marLeft w:val="475"/>
          <w:marRight w:val="0"/>
          <w:marTop w:val="86"/>
          <w:marBottom w:val="120"/>
          <w:divBdr>
            <w:top w:val="none" w:sz="0" w:space="0" w:color="auto"/>
            <w:left w:val="none" w:sz="0" w:space="0" w:color="auto"/>
            <w:bottom w:val="none" w:sz="0" w:space="0" w:color="auto"/>
            <w:right w:val="none" w:sz="0" w:space="0" w:color="auto"/>
          </w:divBdr>
        </w:div>
        <w:div w:id="1316300172">
          <w:marLeft w:val="994"/>
          <w:marRight w:val="0"/>
          <w:marTop w:val="77"/>
          <w:marBottom w:val="120"/>
          <w:divBdr>
            <w:top w:val="none" w:sz="0" w:space="0" w:color="auto"/>
            <w:left w:val="none" w:sz="0" w:space="0" w:color="auto"/>
            <w:bottom w:val="none" w:sz="0" w:space="0" w:color="auto"/>
            <w:right w:val="none" w:sz="0" w:space="0" w:color="auto"/>
          </w:divBdr>
        </w:div>
        <w:div w:id="2033455057">
          <w:marLeft w:val="475"/>
          <w:marRight w:val="0"/>
          <w:marTop w:val="86"/>
          <w:marBottom w:val="120"/>
          <w:divBdr>
            <w:top w:val="none" w:sz="0" w:space="0" w:color="auto"/>
            <w:left w:val="none" w:sz="0" w:space="0" w:color="auto"/>
            <w:bottom w:val="none" w:sz="0" w:space="0" w:color="auto"/>
            <w:right w:val="none" w:sz="0" w:space="0" w:color="auto"/>
          </w:divBdr>
        </w:div>
        <w:div w:id="2058583061">
          <w:marLeft w:val="475"/>
          <w:marRight w:val="0"/>
          <w:marTop w:val="86"/>
          <w:marBottom w:val="120"/>
          <w:divBdr>
            <w:top w:val="none" w:sz="0" w:space="0" w:color="auto"/>
            <w:left w:val="none" w:sz="0" w:space="0" w:color="auto"/>
            <w:bottom w:val="none" w:sz="0" w:space="0" w:color="auto"/>
            <w:right w:val="none" w:sz="0" w:space="0" w:color="auto"/>
          </w:divBdr>
        </w:div>
      </w:divsChild>
    </w:div>
    <w:div w:id="1113864129">
      <w:bodyDiv w:val="1"/>
      <w:marLeft w:val="0"/>
      <w:marRight w:val="0"/>
      <w:marTop w:val="0"/>
      <w:marBottom w:val="0"/>
      <w:divBdr>
        <w:top w:val="none" w:sz="0" w:space="0" w:color="auto"/>
        <w:left w:val="none" w:sz="0" w:space="0" w:color="auto"/>
        <w:bottom w:val="none" w:sz="0" w:space="0" w:color="auto"/>
        <w:right w:val="none" w:sz="0" w:space="0" w:color="auto"/>
      </w:divBdr>
      <w:divsChild>
        <w:div w:id="940139098">
          <w:marLeft w:val="0"/>
          <w:marRight w:val="0"/>
          <w:marTop w:val="0"/>
          <w:marBottom w:val="0"/>
          <w:divBdr>
            <w:top w:val="none" w:sz="0" w:space="0" w:color="auto"/>
            <w:left w:val="none" w:sz="0" w:space="0" w:color="auto"/>
            <w:bottom w:val="none" w:sz="0" w:space="0" w:color="auto"/>
            <w:right w:val="none" w:sz="0" w:space="0" w:color="auto"/>
          </w:divBdr>
        </w:div>
      </w:divsChild>
    </w:div>
    <w:div w:id="1131021435">
      <w:bodyDiv w:val="1"/>
      <w:marLeft w:val="0"/>
      <w:marRight w:val="0"/>
      <w:marTop w:val="0"/>
      <w:marBottom w:val="0"/>
      <w:divBdr>
        <w:top w:val="none" w:sz="0" w:space="0" w:color="auto"/>
        <w:left w:val="none" w:sz="0" w:space="0" w:color="auto"/>
        <w:bottom w:val="none" w:sz="0" w:space="0" w:color="auto"/>
        <w:right w:val="none" w:sz="0" w:space="0" w:color="auto"/>
      </w:divBdr>
      <w:divsChild>
        <w:div w:id="1691832844">
          <w:marLeft w:val="475"/>
          <w:marRight w:val="0"/>
          <w:marTop w:val="82"/>
          <w:marBottom w:val="120"/>
          <w:divBdr>
            <w:top w:val="none" w:sz="0" w:space="0" w:color="auto"/>
            <w:left w:val="none" w:sz="0" w:space="0" w:color="auto"/>
            <w:bottom w:val="none" w:sz="0" w:space="0" w:color="auto"/>
            <w:right w:val="none" w:sz="0" w:space="0" w:color="auto"/>
          </w:divBdr>
        </w:div>
      </w:divsChild>
    </w:div>
    <w:div w:id="1132821954">
      <w:bodyDiv w:val="1"/>
      <w:marLeft w:val="0"/>
      <w:marRight w:val="0"/>
      <w:marTop w:val="0"/>
      <w:marBottom w:val="0"/>
      <w:divBdr>
        <w:top w:val="none" w:sz="0" w:space="0" w:color="auto"/>
        <w:left w:val="none" w:sz="0" w:space="0" w:color="auto"/>
        <w:bottom w:val="none" w:sz="0" w:space="0" w:color="auto"/>
        <w:right w:val="none" w:sz="0" w:space="0" w:color="auto"/>
      </w:divBdr>
    </w:div>
    <w:div w:id="1163204990">
      <w:bodyDiv w:val="1"/>
      <w:marLeft w:val="0"/>
      <w:marRight w:val="0"/>
      <w:marTop w:val="0"/>
      <w:marBottom w:val="0"/>
      <w:divBdr>
        <w:top w:val="none" w:sz="0" w:space="0" w:color="auto"/>
        <w:left w:val="none" w:sz="0" w:space="0" w:color="auto"/>
        <w:bottom w:val="none" w:sz="0" w:space="0" w:color="auto"/>
        <w:right w:val="none" w:sz="0" w:space="0" w:color="auto"/>
      </w:divBdr>
    </w:div>
    <w:div w:id="1202748377">
      <w:bodyDiv w:val="1"/>
      <w:marLeft w:val="0"/>
      <w:marRight w:val="0"/>
      <w:marTop w:val="0"/>
      <w:marBottom w:val="0"/>
      <w:divBdr>
        <w:top w:val="none" w:sz="0" w:space="0" w:color="auto"/>
        <w:left w:val="none" w:sz="0" w:space="0" w:color="auto"/>
        <w:bottom w:val="none" w:sz="0" w:space="0" w:color="auto"/>
        <w:right w:val="none" w:sz="0" w:space="0" w:color="auto"/>
      </w:divBdr>
      <w:divsChild>
        <w:div w:id="1240677465">
          <w:marLeft w:val="0"/>
          <w:marRight w:val="0"/>
          <w:marTop w:val="0"/>
          <w:marBottom w:val="0"/>
          <w:divBdr>
            <w:top w:val="none" w:sz="0" w:space="0" w:color="auto"/>
            <w:left w:val="none" w:sz="0" w:space="0" w:color="auto"/>
            <w:bottom w:val="none" w:sz="0" w:space="0" w:color="auto"/>
            <w:right w:val="none" w:sz="0" w:space="0" w:color="auto"/>
          </w:divBdr>
          <w:divsChild>
            <w:div w:id="440801157">
              <w:marLeft w:val="0"/>
              <w:marRight w:val="0"/>
              <w:marTop w:val="0"/>
              <w:marBottom w:val="0"/>
              <w:divBdr>
                <w:top w:val="none" w:sz="0" w:space="0" w:color="auto"/>
                <w:left w:val="none" w:sz="0" w:space="0" w:color="auto"/>
                <w:bottom w:val="none" w:sz="0" w:space="0" w:color="auto"/>
                <w:right w:val="none" w:sz="0" w:space="0" w:color="auto"/>
              </w:divBdr>
              <w:divsChild>
                <w:div w:id="11265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14765">
      <w:bodyDiv w:val="1"/>
      <w:marLeft w:val="0"/>
      <w:marRight w:val="0"/>
      <w:marTop w:val="0"/>
      <w:marBottom w:val="0"/>
      <w:divBdr>
        <w:top w:val="none" w:sz="0" w:space="0" w:color="auto"/>
        <w:left w:val="none" w:sz="0" w:space="0" w:color="auto"/>
        <w:bottom w:val="none" w:sz="0" w:space="0" w:color="auto"/>
        <w:right w:val="none" w:sz="0" w:space="0" w:color="auto"/>
      </w:divBdr>
      <w:divsChild>
        <w:div w:id="29845129">
          <w:marLeft w:val="994"/>
          <w:marRight w:val="0"/>
          <w:marTop w:val="72"/>
          <w:marBottom w:val="120"/>
          <w:divBdr>
            <w:top w:val="none" w:sz="0" w:space="0" w:color="auto"/>
            <w:left w:val="none" w:sz="0" w:space="0" w:color="auto"/>
            <w:bottom w:val="none" w:sz="0" w:space="0" w:color="auto"/>
            <w:right w:val="none" w:sz="0" w:space="0" w:color="auto"/>
          </w:divBdr>
        </w:div>
      </w:divsChild>
    </w:div>
    <w:div w:id="1234193729">
      <w:bodyDiv w:val="1"/>
      <w:marLeft w:val="0"/>
      <w:marRight w:val="0"/>
      <w:marTop w:val="0"/>
      <w:marBottom w:val="0"/>
      <w:divBdr>
        <w:top w:val="none" w:sz="0" w:space="0" w:color="auto"/>
        <w:left w:val="none" w:sz="0" w:space="0" w:color="auto"/>
        <w:bottom w:val="none" w:sz="0" w:space="0" w:color="auto"/>
        <w:right w:val="none" w:sz="0" w:space="0" w:color="auto"/>
      </w:divBdr>
    </w:div>
    <w:div w:id="1245334646">
      <w:bodyDiv w:val="1"/>
      <w:marLeft w:val="0"/>
      <w:marRight w:val="0"/>
      <w:marTop w:val="0"/>
      <w:marBottom w:val="0"/>
      <w:divBdr>
        <w:top w:val="none" w:sz="0" w:space="0" w:color="auto"/>
        <w:left w:val="none" w:sz="0" w:space="0" w:color="auto"/>
        <w:bottom w:val="none" w:sz="0" w:space="0" w:color="auto"/>
        <w:right w:val="none" w:sz="0" w:space="0" w:color="auto"/>
      </w:divBdr>
    </w:div>
    <w:div w:id="1250768049">
      <w:bodyDiv w:val="1"/>
      <w:marLeft w:val="0"/>
      <w:marRight w:val="0"/>
      <w:marTop w:val="0"/>
      <w:marBottom w:val="0"/>
      <w:divBdr>
        <w:top w:val="none" w:sz="0" w:space="0" w:color="auto"/>
        <w:left w:val="none" w:sz="0" w:space="0" w:color="auto"/>
        <w:bottom w:val="none" w:sz="0" w:space="0" w:color="auto"/>
        <w:right w:val="none" w:sz="0" w:space="0" w:color="auto"/>
      </w:divBdr>
      <w:divsChild>
        <w:div w:id="1468165670">
          <w:marLeft w:val="0"/>
          <w:marRight w:val="0"/>
          <w:marTop w:val="0"/>
          <w:marBottom w:val="0"/>
          <w:divBdr>
            <w:top w:val="none" w:sz="0" w:space="0" w:color="auto"/>
            <w:left w:val="none" w:sz="0" w:space="0" w:color="auto"/>
            <w:bottom w:val="none" w:sz="0" w:space="0" w:color="auto"/>
            <w:right w:val="none" w:sz="0" w:space="0" w:color="auto"/>
          </w:divBdr>
        </w:div>
      </w:divsChild>
    </w:div>
    <w:div w:id="1294213778">
      <w:bodyDiv w:val="1"/>
      <w:marLeft w:val="0"/>
      <w:marRight w:val="0"/>
      <w:marTop w:val="0"/>
      <w:marBottom w:val="0"/>
      <w:divBdr>
        <w:top w:val="none" w:sz="0" w:space="0" w:color="auto"/>
        <w:left w:val="none" w:sz="0" w:space="0" w:color="auto"/>
        <w:bottom w:val="none" w:sz="0" w:space="0" w:color="auto"/>
        <w:right w:val="none" w:sz="0" w:space="0" w:color="auto"/>
      </w:divBdr>
      <w:divsChild>
        <w:div w:id="447285251">
          <w:marLeft w:val="994"/>
          <w:marRight w:val="0"/>
          <w:marTop w:val="86"/>
          <w:marBottom w:val="120"/>
          <w:divBdr>
            <w:top w:val="none" w:sz="0" w:space="0" w:color="auto"/>
            <w:left w:val="none" w:sz="0" w:space="0" w:color="auto"/>
            <w:bottom w:val="none" w:sz="0" w:space="0" w:color="auto"/>
            <w:right w:val="none" w:sz="0" w:space="0" w:color="auto"/>
          </w:divBdr>
        </w:div>
        <w:div w:id="585462589">
          <w:marLeft w:val="994"/>
          <w:marRight w:val="0"/>
          <w:marTop w:val="86"/>
          <w:marBottom w:val="120"/>
          <w:divBdr>
            <w:top w:val="none" w:sz="0" w:space="0" w:color="auto"/>
            <w:left w:val="none" w:sz="0" w:space="0" w:color="auto"/>
            <w:bottom w:val="none" w:sz="0" w:space="0" w:color="auto"/>
            <w:right w:val="none" w:sz="0" w:space="0" w:color="auto"/>
          </w:divBdr>
        </w:div>
        <w:div w:id="1033728999">
          <w:marLeft w:val="475"/>
          <w:marRight w:val="0"/>
          <w:marTop w:val="96"/>
          <w:marBottom w:val="120"/>
          <w:divBdr>
            <w:top w:val="none" w:sz="0" w:space="0" w:color="auto"/>
            <w:left w:val="none" w:sz="0" w:space="0" w:color="auto"/>
            <w:bottom w:val="none" w:sz="0" w:space="0" w:color="auto"/>
            <w:right w:val="none" w:sz="0" w:space="0" w:color="auto"/>
          </w:divBdr>
        </w:div>
        <w:div w:id="1781097738">
          <w:marLeft w:val="994"/>
          <w:marRight w:val="0"/>
          <w:marTop w:val="86"/>
          <w:marBottom w:val="120"/>
          <w:divBdr>
            <w:top w:val="none" w:sz="0" w:space="0" w:color="auto"/>
            <w:left w:val="none" w:sz="0" w:space="0" w:color="auto"/>
            <w:bottom w:val="none" w:sz="0" w:space="0" w:color="auto"/>
            <w:right w:val="none" w:sz="0" w:space="0" w:color="auto"/>
          </w:divBdr>
        </w:div>
      </w:divsChild>
    </w:div>
    <w:div w:id="1295868495">
      <w:bodyDiv w:val="1"/>
      <w:marLeft w:val="0"/>
      <w:marRight w:val="0"/>
      <w:marTop w:val="0"/>
      <w:marBottom w:val="0"/>
      <w:divBdr>
        <w:top w:val="none" w:sz="0" w:space="0" w:color="auto"/>
        <w:left w:val="none" w:sz="0" w:space="0" w:color="auto"/>
        <w:bottom w:val="none" w:sz="0" w:space="0" w:color="auto"/>
        <w:right w:val="none" w:sz="0" w:space="0" w:color="auto"/>
      </w:divBdr>
    </w:div>
    <w:div w:id="1315377292">
      <w:bodyDiv w:val="1"/>
      <w:marLeft w:val="0"/>
      <w:marRight w:val="0"/>
      <w:marTop w:val="0"/>
      <w:marBottom w:val="0"/>
      <w:divBdr>
        <w:top w:val="none" w:sz="0" w:space="0" w:color="auto"/>
        <w:left w:val="none" w:sz="0" w:space="0" w:color="auto"/>
        <w:bottom w:val="none" w:sz="0" w:space="0" w:color="auto"/>
        <w:right w:val="none" w:sz="0" w:space="0" w:color="auto"/>
      </w:divBdr>
    </w:div>
    <w:div w:id="1370179328">
      <w:bodyDiv w:val="1"/>
      <w:marLeft w:val="0"/>
      <w:marRight w:val="0"/>
      <w:marTop w:val="0"/>
      <w:marBottom w:val="0"/>
      <w:divBdr>
        <w:top w:val="none" w:sz="0" w:space="0" w:color="auto"/>
        <w:left w:val="none" w:sz="0" w:space="0" w:color="auto"/>
        <w:bottom w:val="none" w:sz="0" w:space="0" w:color="auto"/>
        <w:right w:val="none" w:sz="0" w:space="0" w:color="auto"/>
      </w:divBdr>
      <w:divsChild>
        <w:div w:id="153617277">
          <w:marLeft w:val="0"/>
          <w:marRight w:val="0"/>
          <w:marTop w:val="0"/>
          <w:marBottom w:val="0"/>
          <w:divBdr>
            <w:top w:val="none" w:sz="0" w:space="0" w:color="auto"/>
            <w:left w:val="none" w:sz="0" w:space="0" w:color="auto"/>
            <w:bottom w:val="none" w:sz="0" w:space="0" w:color="auto"/>
            <w:right w:val="none" w:sz="0" w:space="0" w:color="auto"/>
          </w:divBdr>
          <w:divsChild>
            <w:div w:id="786310280">
              <w:marLeft w:val="0"/>
              <w:marRight w:val="0"/>
              <w:marTop w:val="0"/>
              <w:marBottom w:val="0"/>
              <w:divBdr>
                <w:top w:val="none" w:sz="0" w:space="0" w:color="auto"/>
                <w:left w:val="none" w:sz="0" w:space="0" w:color="auto"/>
                <w:bottom w:val="none" w:sz="0" w:space="0" w:color="auto"/>
                <w:right w:val="none" w:sz="0" w:space="0" w:color="auto"/>
              </w:divBdr>
            </w:div>
          </w:divsChild>
        </w:div>
        <w:div w:id="764691705">
          <w:marLeft w:val="0"/>
          <w:marRight w:val="0"/>
          <w:marTop w:val="0"/>
          <w:marBottom w:val="0"/>
          <w:divBdr>
            <w:top w:val="none" w:sz="0" w:space="0" w:color="auto"/>
            <w:left w:val="none" w:sz="0" w:space="0" w:color="auto"/>
            <w:bottom w:val="none" w:sz="0" w:space="0" w:color="auto"/>
            <w:right w:val="none" w:sz="0" w:space="0" w:color="auto"/>
          </w:divBdr>
          <w:divsChild>
            <w:div w:id="1571041538">
              <w:marLeft w:val="0"/>
              <w:marRight w:val="0"/>
              <w:marTop w:val="0"/>
              <w:marBottom w:val="0"/>
              <w:divBdr>
                <w:top w:val="none" w:sz="0" w:space="0" w:color="auto"/>
                <w:left w:val="none" w:sz="0" w:space="0" w:color="auto"/>
                <w:bottom w:val="none" w:sz="0" w:space="0" w:color="auto"/>
                <w:right w:val="none" w:sz="0" w:space="0" w:color="auto"/>
              </w:divBdr>
            </w:div>
          </w:divsChild>
        </w:div>
        <w:div w:id="1282415427">
          <w:marLeft w:val="0"/>
          <w:marRight w:val="0"/>
          <w:marTop w:val="0"/>
          <w:marBottom w:val="0"/>
          <w:divBdr>
            <w:top w:val="none" w:sz="0" w:space="0" w:color="auto"/>
            <w:left w:val="none" w:sz="0" w:space="0" w:color="auto"/>
            <w:bottom w:val="none" w:sz="0" w:space="0" w:color="auto"/>
            <w:right w:val="none" w:sz="0" w:space="0" w:color="auto"/>
          </w:divBdr>
          <w:divsChild>
            <w:div w:id="715547857">
              <w:marLeft w:val="0"/>
              <w:marRight w:val="0"/>
              <w:marTop w:val="0"/>
              <w:marBottom w:val="0"/>
              <w:divBdr>
                <w:top w:val="none" w:sz="0" w:space="0" w:color="auto"/>
                <w:left w:val="none" w:sz="0" w:space="0" w:color="auto"/>
                <w:bottom w:val="none" w:sz="0" w:space="0" w:color="auto"/>
                <w:right w:val="none" w:sz="0" w:space="0" w:color="auto"/>
              </w:divBdr>
            </w:div>
          </w:divsChild>
        </w:div>
        <w:div w:id="1726028683">
          <w:marLeft w:val="0"/>
          <w:marRight w:val="0"/>
          <w:marTop w:val="0"/>
          <w:marBottom w:val="0"/>
          <w:divBdr>
            <w:top w:val="none" w:sz="0" w:space="0" w:color="auto"/>
            <w:left w:val="none" w:sz="0" w:space="0" w:color="auto"/>
            <w:bottom w:val="none" w:sz="0" w:space="0" w:color="auto"/>
            <w:right w:val="none" w:sz="0" w:space="0" w:color="auto"/>
          </w:divBdr>
          <w:divsChild>
            <w:div w:id="19875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3400">
      <w:bodyDiv w:val="1"/>
      <w:marLeft w:val="0"/>
      <w:marRight w:val="0"/>
      <w:marTop w:val="0"/>
      <w:marBottom w:val="0"/>
      <w:divBdr>
        <w:top w:val="none" w:sz="0" w:space="0" w:color="auto"/>
        <w:left w:val="none" w:sz="0" w:space="0" w:color="auto"/>
        <w:bottom w:val="none" w:sz="0" w:space="0" w:color="auto"/>
        <w:right w:val="none" w:sz="0" w:space="0" w:color="auto"/>
      </w:divBdr>
    </w:div>
    <w:div w:id="1402094191">
      <w:bodyDiv w:val="1"/>
      <w:marLeft w:val="0"/>
      <w:marRight w:val="0"/>
      <w:marTop w:val="0"/>
      <w:marBottom w:val="0"/>
      <w:divBdr>
        <w:top w:val="none" w:sz="0" w:space="0" w:color="auto"/>
        <w:left w:val="none" w:sz="0" w:space="0" w:color="auto"/>
        <w:bottom w:val="none" w:sz="0" w:space="0" w:color="auto"/>
        <w:right w:val="none" w:sz="0" w:space="0" w:color="auto"/>
      </w:divBdr>
    </w:div>
    <w:div w:id="1421608886">
      <w:bodyDiv w:val="1"/>
      <w:marLeft w:val="0"/>
      <w:marRight w:val="0"/>
      <w:marTop w:val="0"/>
      <w:marBottom w:val="0"/>
      <w:divBdr>
        <w:top w:val="none" w:sz="0" w:space="0" w:color="auto"/>
        <w:left w:val="none" w:sz="0" w:space="0" w:color="auto"/>
        <w:bottom w:val="none" w:sz="0" w:space="0" w:color="auto"/>
        <w:right w:val="none" w:sz="0" w:space="0" w:color="auto"/>
      </w:divBdr>
    </w:div>
    <w:div w:id="1430811872">
      <w:bodyDiv w:val="1"/>
      <w:marLeft w:val="0"/>
      <w:marRight w:val="0"/>
      <w:marTop w:val="0"/>
      <w:marBottom w:val="0"/>
      <w:divBdr>
        <w:top w:val="none" w:sz="0" w:space="0" w:color="auto"/>
        <w:left w:val="none" w:sz="0" w:space="0" w:color="auto"/>
        <w:bottom w:val="none" w:sz="0" w:space="0" w:color="auto"/>
        <w:right w:val="none" w:sz="0" w:space="0" w:color="auto"/>
      </w:divBdr>
    </w:div>
    <w:div w:id="1475221817">
      <w:bodyDiv w:val="1"/>
      <w:marLeft w:val="0"/>
      <w:marRight w:val="0"/>
      <w:marTop w:val="0"/>
      <w:marBottom w:val="0"/>
      <w:divBdr>
        <w:top w:val="none" w:sz="0" w:space="0" w:color="auto"/>
        <w:left w:val="none" w:sz="0" w:space="0" w:color="auto"/>
        <w:bottom w:val="none" w:sz="0" w:space="0" w:color="auto"/>
        <w:right w:val="none" w:sz="0" w:space="0" w:color="auto"/>
      </w:divBdr>
    </w:div>
    <w:div w:id="1492719024">
      <w:bodyDiv w:val="1"/>
      <w:marLeft w:val="0"/>
      <w:marRight w:val="0"/>
      <w:marTop w:val="0"/>
      <w:marBottom w:val="0"/>
      <w:divBdr>
        <w:top w:val="none" w:sz="0" w:space="0" w:color="auto"/>
        <w:left w:val="none" w:sz="0" w:space="0" w:color="auto"/>
        <w:bottom w:val="none" w:sz="0" w:space="0" w:color="auto"/>
        <w:right w:val="none" w:sz="0" w:space="0" w:color="auto"/>
      </w:divBdr>
    </w:div>
    <w:div w:id="1530416827">
      <w:bodyDiv w:val="1"/>
      <w:marLeft w:val="0"/>
      <w:marRight w:val="0"/>
      <w:marTop w:val="0"/>
      <w:marBottom w:val="0"/>
      <w:divBdr>
        <w:top w:val="none" w:sz="0" w:space="0" w:color="auto"/>
        <w:left w:val="none" w:sz="0" w:space="0" w:color="auto"/>
        <w:bottom w:val="none" w:sz="0" w:space="0" w:color="auto"/>
        <w:right w:val="none" w:sz="0" w:space="0" w:color="auto"/>
      </w:divBdr>
    </w:div>
    <w:div w:id="1583492047">
      <w:bodyDiv w:val="1"/>
      <w:marLeft w:val="0"/>
      <w:marRight w:val="0"/>
      <w:marTop w:val="0"/>
      <w:marBottom w:val="0"/>
      <w:divBdr>
        <w:top w:val="none" w:sz="0" w:space="0" w:color="auto"/>
        <w:left w:val="none" w:sz="0" w:space="0" w:color="auto"/>
        <w:bottom w:val="none" w:sz="0" w:space="0" w:color="auto"/>
        <w:right w:val="none" w:sz="0" w:space="0" w:color="auto"/>
      </w:divBdr>
    </w:div>
    <w:div w:id="1620456749">
      <w:bodyDiv w:val="1"/>
      <w:marLeft w:val="0"/>
      <w:marRight w:val="0"/>
      <w:marTop w:val="0"/>
      <w:marBottom w:val="0"/>
      <w:divBdr>
        <w:top w:val="none" w:sz="0" w:space="0" w:color="auto"/>
        <w:left w:val="none" w:sz="0" w:space="0" w:color="auto"/>
        <w:bottom w:val="none" w:sz="0" w:space="0" w:color="auto"/>
        <w:right w:val="none" w:sz="0" w:space="0" w:color="auto"/>
      </w:divBdr>
    </w:div>
    <w:div w:id="1635015690">
      <w:bodyDiv w:val="1"/>
      <w:marLeft w:val="0"/>
      <w:marRight w:val="0"/>
      <w:marTop w:val="0"/>
      <w:marBottom w:val="0"/>
      <w:divBdr>
        <w:top w:val="none" w:sz="0" w:space="0" w:color="auto"/>
        <w:left w:val="none" w:sz="0" w:space="0" w:color="auto"/>
        <w:bottom w:val="none" w:sz="0" w:space="0" w:color="auto"/>
        <w:right w:val="none" w:sz="0" w:space="0" w:color="auto"/>
      </w:divBdr>
    </w:div>
    <w:div w:id="1736706450">
      <w:bodyDiv w:val="1"/>
      <w:marLeft w:val="0"/>
      <w:marRight w:val="0"/>
      <w:marTop w:val="0"/>
      <w:marBottom w:val="0"/>
      <w:divBdr>
        <w:top w:val="none" w:sz="0" w:space="0" w:color="auto"/>
        <w:left w:val="none" w:sz="0" w:space="0" w:color="auto"/>
        <w:bottom w:val="none" w:sz="0" w:space="0" w:color="auto"/>
        <w:right w:val="none" w:sz="0" w:space="0" w:color="auto"/>
      </w:divBdr>
    </w:div>
    <w:div w:id="1770082063">
      <w:bodyDiv w:val="1"/>
      <w:marLeft w:val="0"/>
      <w:marRight w:val="0"/>
      <w:marTop w:val="0"/>
      <w:marBottom w:val="0"/>
      <w:divBdr>
        <w:top w:val="none" w:sz="0" w:space="0" w:color="auto"/>
        <w:left w:val="none" w:sz="0" w:space="0" w:color="auto"/>
        <w:bottom w:val="none" w:sz="0" w:space="0" w:color="auto"/>
        <w:right w:val="none" w:sz="0" w:space="0" w:color="auto"/>
      </w:divBdr>
    </w:div>
    <w:div w:id="1796214606">
      <w:bodyDiv w:val="1"/>
      <w:marLeft w:val="0"/>
      <w:marRight w:val="0"/>
      <w:marTop w:val="0"/>
      <w:marBottom w:val="0"/>
      <w:divBdr>
        <w:top w:val="none" w:sz="0" w:space="0" w:color="auto"/>
        <w:left w:val="none" w:sz="0" w:space="0" w:color="auto"/>
        <w:bottom w:val="none" w:sz="0" w:space="0" w:color="auto"/>
        <w:right w:val="none" w:sz="0" w:space="0" w:color="auto"/>
      </w:divBdr>
    </w:div>
    <w:div w:id="1828547931">
      <w:bodyDiv w:val="1"/>
      <w:marLeft w:val="0"/>
      <w:marRight w:val="0"/>
      <w:marTop w:val="0"/>
      <w:marBottom w:val="0"/>
      <w:divBdr>
        <w:top w:val="none" w:sz="0" w:space="0" w:color="auto"/>
        <w:left w:val="none" w:sz="0" w:space="0" w:color="auto"/>
        <w:bottom w:val="none" w:sz="0" w:space="0" w:color="auto"/>
        <w:right w:val="none" w:sz="0" w:space="0" w:color="auto"/>
      </w:divBdr>
    </w:div>
    <w:div w:id="1831362372">
      <w:bodyDiv w:val="1"/>
      <w:marLeft w:val="0"/>
      <w:marRight w:val="0"/>
      <w:marTop w:val="0"/>
      <w:marBottom w:val="0"/>
      <w:divBdr>
        <w:top w:val="none" w:sz="0" w:space="0" w:color="auto"/>
        <w:left w:val="none" w:sz="0" w:space="0" w:color="auto"/>
        <w:bottom w:val="none" w:sz="0" w:space="0" w:color="auto"/>
        <w:right w:val="none" w:sz="0" w:space="0" w:color="auto"/>
      </w:divBdr>
    </w:div>
    <w:div w:id="1901286636">
      <w:bodyDiv w:val="1"/>
      <w:marLeft w:val="0"/>
      <w:marRight w:val="0"/>
      <w:marTop w:val="0"/>
      <w:marBottom w:val="0"/>
      <w:divBdr>
        <w:top w:val="none" w:sz="0" w:space="0" w:color="auto"/>
        <w:left w:val="none" w:sz="0" w:space="0" w:color="auto"/>
        <w:bottom w:val="none" w:sz="0" w:space="0" w:color="auto"/>
        <w:right w:val="none" w:sz="0" w:space="0" w:color="auto"/>
      </w:divBdr>
    </w:div>
    <w:div w:id="1949124166">
      <w:bodyDiv w:val="1"/>
      <w:marLeft w:val="0"/>
      <w:marRight w:val="0"/>
      <w:marTop w:val="0"/>
      <w:marBottom w:val="0"/>
      <w:divBdr>
        <w:top w:val="none" w:sz="0" w:space="0" w:color="auto"/>
        <w:left w:val="none" w:sz="0" w:space="0" w:color="auto"/>
        <w:bottom w:val="none" w:sz="0" w:space="0" w:color="auto"/>
        <w:right w:val="none" w:sz="0" w:space="0" w:color="auto"/>
      </w:divBdr>
    </w:div>
    <w:div w:id="1993832642">
      <w:bodyDiv w:val="1"/>
      <w:marLeft w:val="0"/>
      <w:marRight w:val="0"/>
      <w:marTop w:val="0"/>
      <w:marBottom w:val="0"/>
      <w:divBdr>
        <w:top w:val="none" w:sz="0" w:space="0" w:color="auto"/>
        <w:left w:val="none" w:sz="0" w:space="0" w:color="auto"/>
        <w:bottom w:val="none" w:sz="0" w:space="0" w:color="auto"/>
        <w:right w:val="none" w:sz="0" w:space="0" w:color="auto"/>
      </w:divBdr>
      <w:divsChild>
        <w:div w:id="1668553012">
          <w:marLeft w:val="475"/>
          <w:marRight w:val="0"/>
          <w:marTop w:val="86"/>
          <w:marBottom w:val="120"/>
          <w:divBdr>
            <w:top w:val="none" w:sz="0" w:space="0" w:color="auto"/>
            <w:left w:val="none" w:sz="0" w:space="0" w:color="auto"/>
            <w:bottom w:val="none" w:sz="0" w:space="0" w:color="auto"/>
            <w:right w:val="none" w:sz="0" w:space="0" w:color="auto"/>
          </w:divBdr>
        </w:div>
      </w:divsChild>
    </w:div>
    <w:div w:id="2038848534">
      <w:marLeft w:val="0"/>
      <w:marRight w:val="0"/>
      <w:marTop w:val="0"/>
      <w:marBottom w:val="0"/>
      <w:divBdr>
        <w:top w:val="none" w:sz="0" w:space="0" w:color="auto"/>
        <w:left w:val="none" w:sz="0" w:space="0" w:color="auto"/>
        <w:bottom w:val="none" w:sz="0" w:space="0" w:color="auto"/>
        <w:right w:val="none" w:sz="0" w:space="0" w:color="auto"/>
      </w:divBdr>
      <w:divsChild>
        <w:div w:id="2038848536">
          <w:marLeft w:val="864"/>
          <w:marRight w:val="0"/>
          <w:marTop w:val="100"/>
          <w:marBottom w:val="0"/>
          <w:divBdr>
            <w:top w:val="none" w:sz="0" w:space="0" w:color="auto"/>
            <w:left w:val="none" w:sz="0" w:space="0" w:color="auto"/>
            <w:bottom w:val="none" w:sz="0" w:space="0" w:color="auto"/>
            <w:right w:val="none" w:sz="0" w:space="0" w:color="auto"/>
          </w:divBdr>
        </w:div>
        <w:div w:id="2038848553">
          <w:marLeft w:val="1296"/>
          <w:marRight w:val="0"/>
          <w:marTop w:val="100"/>
          <w:marBottom w:val="0"/>
          <w:divBdr>
            <w:top w:val="none" w:sz="0" w:space="0" w:color="auto"/>
            <w:left w:val="none" w:sz="0" w:space="0" w:color="auto"/>
            <w:bottom w:val="none" w:sz="0" w:space="0" w:color="auto"/>
            <w:right w:val="none" w:sz="0" w:space="0" w:color="auto"/>
          </w:divBdr>
        </w:div>
        <w:div w:id="2038848560">
          <w:marLeft w:val="432"/>
          <w:marRight w:val="0"/>
          <w:marTop w:val="120"/>
          <w:marBottom w:val="0"/>
          <w:divBdr>
            <w:top w:val="none" w:sz="0" w:space="0" w:color="auto"/>
            <w:left w:val="none" w:sz="0" w:space="0" w:color="auto"/>
            <w:bottom w:val="none" w:sz="0" w:space="0" w:color="auto"/>
            <w:right w:val="none" w:sz="0" w:space="0" w:color="auto"/>
          </w:divBdr>
        </w:div>
        <w:div w:id="2038848567">
          <w:marLeft w:val="1296"/>
          <w:marRight w:val="0"/>
          <w:marTop w:val="100"/>
          <w:marBottom w:val="0"/>
          <w:divBdr>
            <w:top w:val="none" w:sz="0" w:space="0" w:color="auto"/>
            <w:left w:val="none" w:sz="0" w:space="0" w:color="auto"/>
            <w:bottom w:val="none" w:sz="0" w:space="0" w:color="auto"/>
            <w:right w:val="none" w:sz="0" w:space="0" w:color="auto"/>
          </w:divBdr>
        </w:div>
        <w:div w:id="2038848568">
          <w:marLeft w:val="864"/>
          <w:marRight w:val="0"/>
          <w:marTop w:val="100"/>
          <w:marBottom w:val="0"/>
          <w:divBdr>
            <w:top w:val="none" w:sz="0" w:space="0" w:color="auto"/>
            <w:left w:val="none" w:sz="0" w:space="0" w:color="auto"/>
            <w:bottom w:val="none" w:sz="0" w:space="0" w:color="auto"/>
            <w:right w:val="none" w:sz="0" w:space="0" w:color="auto"/>
          </w:divBdr>
        </w:div>
        <w:div w:id="2038848604">
          <w:marLeft w:val="864"/>
          <w:marRight w:val="0"/>
          <w:marTop w:val="100"/>
          <w:marBottom w:val="0"/>
          <w:divBdr>
            <w:top w:val="none" w:sz="0" w:space="0" w:color="auto"/>
            <w:left w:val="none" w:sz="0" w:space="0" w:color="auto"/>
            <w:bottom w:val="none" w:sz="0" w:space="0" w:color="auto"/>
            <w:right w:val="none" w:sz="0" w:space="0" w:color="auto"/>
          </w:divBdr>
        </w:div>
        <w:div w:id="2038848619">
          <w:marLeft w:val="1296"/>
          <w:marRight w:val="0"/>
          <w:marTop w:val="100"/>
          <w:marBottom w:val="0"/>
          <w:divBdr>
            <w:top w:val="none" w:sz="0" w:space="0" w:color="auto"/>
            <w:left w:val="none" w:sz="0" w:space="0" w:color="auto"/>
            <w:bottom w:val="none" w:sz="0" w:space="0" w:color="auto"/>
            <w:right w:val="none" w:sz="0" w:space="0" w:color="auto"/>
          </w:divBdr>
        </w:div>
        <w:div w:id="2038848621">
          <w:marLeft w:val="864"/>
          <w:marRight w:val="0"/>
          <w:marTop w:val="100"/>
          <w:marBottom w:val="0"/>
          <w:divBdr>
            <w:top w:val="none" w:sz="0" w:space="0" w:color="auto"/>
            <w:left w:val="none" w:sz="0" w:space="0" w:color="auto"/>
            <w:bottom w:val="none" w:sz="0" w:space="0" w:color="auto"/>
            <w:right w:val="none" w:sz="0" w:space="0" w:color="auto"/>
          </w:divBdr>
        </w:div>
        <w:div w:id="2038848627">
          <w:marLeft w:val="864"/>
          <w:marRight w:val="0"/>
          <w:marTop w:val="100"/>
          <w:marBottom w:val="0"/>
          <w:divBdr>
            <w:top w:val="none" w:sz="0" w:space="0" w:color="auto"/>
            <w:left w:val="none" w:sz="0" w:space="0" w:color="auto"/>
            <w:bottom w:val="none" w:sz="0" w:space="0" w:color="auto"/>
            <w:right w:val="none" w:sz="0" w:space="0" w:color="auto"/>
          </w:divBdr>
        </w:div>
      </w:divsChild>
    </w:div>
    <w:div w:id="2038848540">
      <w:marLeft w:val="0"/>
      <w:marRight w:val="0"/>
      <w:marTop w:val="0"/>
      <w:marBottom w:val="0"/>
      <w:divBdr>
        <w:top w:val="none" w:sz="0" w:space="0" w:color="auto"/>
        <w:left w:val="none" w:sz="0" w:space="0" w:color="auto"/>
        <w:bottom w:val="none" w:sz="0" w:space="0" w:color="auto"/>
        <w:right w:val="none" w:sz="0" w:space="0" w:color="auto"/>
      </w:divBdr>
    </w:div>
    <w:div w:id="2038848542">
      <w:marLeft w:val="0"/>
      <w:marRight w:val="0"/>
      <w:marTop w:val="0"/>
      <w:marBottom w:val="0"/>
      <w:divBdr>
        <w:top w:val="none" w:sz="0" w:space="0" w:color="auto"/>
        <w:left w:val="none" w:sz="0" w:space="0" w:color="auto"/>
        <w:bottom w:val="none" w:sz="0" w:space="0" w:color="auto"/>
        <w:right w:val="none" w:sz="0" w:space="0" w:color="auto"/>
      </w:divBdr>
    </w:div>
    <w:div w:id="2038848549">
      <w:marLeft w:val="0"/>
      <w:marRight w:val="0"/>
      <w:marTop w:val="0"/>
      <w:marBottom w:val="0"/>
      <w:divBdr>
        <w:top w:val="none" w:sz="0" w:space="0" w:color="auto"/>
        <w:left w:val="none" w:sz="0" w:space="0" w:color="auto"/>
        <w:bottom w:val="none" w:sz="0" w:space="0" w:color="auto"/>
        <w:right w:val="none" w:sz="0" w:space="0" w:color="auto"/>
      </w:divBdr>
    </w:div>
    <w:div w:id="2038848551">
      <w:marLeft w:val="0"/>
      <w:marRight w:val="0"/>
      <w:marTop w:val="0"/>
      <w:marBottom w:val="0"/>
      <w:divBdr>
        <w:top w:val="none" w:sz="0" w:space="0" w:color="auto"/>
        <w:left w:val="none" w:sz="0" w:space="0" w:color="auto"/>
        <w:bottom w:val="none" w:sz="0" w:space="0" w:color="auto"/>
        <w:right w:val="none" w:sz="0" w:space="0" w:color="auto"/>
      </w:divBdr>
      <w:divsChild>
        <w:div w:id="2038848625">
          <w:marLeft w:val="432"/>
          <w:marRight w:val="0"/>
          <w:marTop w:val="120"/>
          <w:marBottom w:val="0"/>
          <w:divBdr>
            <w:top w:val="none" w:sz="0" w:space="0" w:color="auto"/>
            <w:left w:val="none" w:sz="0" w:space="0" w:color="auto"/>
            <w:bottom w:val="none" w:sz="0" w:space="0" w:color="auto"/>
            <w:right w:val="none" w:sz="0" w:space="0" w:color="auto"/>
          </w:divBdr>
        </w:div>
      </w:divsChild>
    </w:div>
    <w:div w:id="2038848555">
      <w:marLeft w:val="0"/>
      <w:marRight w:val="0"/>
      <w:marTop w:val="0"/>
      <w:marBottom w:val="0"/>
      <w:divBdr>
        <w:top w:val="none" w:sz="0" w:space="0" w:color="auto"/>
        <w:left w:val="none" w:sz="0" w:space="0" w:color="auto"/>
        <w:bottom w:val="none" w:sz="0" w:space="0" w:color="auto"/>
        <w:right w:val="none" w:sz="0" w:space="0" w:color="auto"/>
      </w:divBdr>
    </w:div>
    <w:div w:id="2038848556">
      <w:marLeft w:val="0"/>
      <w:marRight w:val="0"/>
      <w:marTop w:val="0"/>
      <w:marBottom w:val="0"/>
      <w:divBdr>
        <w:top w:val="none" w:sz="0" w:space="0" w:color="auto"/>
        <w:left w:val="none" w:sz="0" w:space="0" w:color="auto"/>
        <w:bottom w:val="none" w:sz="0" w:space="0" w:color="auto"/>
        <w:right w:val="none" w:sz="0" w:space="0" w:color="auto"/>
      </w:divBdr>
      <w:divsChild>
        <w:div w:id="2038848547">
          <w:marLeft w:val="1800"/>
          <w:marRight w:val="0"/>
          <w:marTop w:val="67"/>
          <w:marBottom w:val="0"/>
          <w:divBdr>
            <w:top w:val="none" w:sz="0" w:space="0" w:color="auto"/>
            <w:left w:val="none" w:sz="0" w:space="0" w:color="auto"/>
            <w:bottom w:val="none" w:sz="0" w:space="0" w:color="auto"/>
            <w:right w:val="none" w:sz="0" w:space="0" w:color="auto"/>
          </w:divBdr>
        </w:div>
        <w:div w:id="2038848559">
          <w:marLeft w:val="1800"/>
          <w:marRight w:val="0"/>
          <w:marTop w:val="67"/>
          <w:marBottom w:val="0"/>
          <w:divBdr>
            <w:top w:val="none" w:sz="0" w:space="0" w:color="auto"/>
            <w:left w:val="none" w:sz="0" w:space="0" w:color="auto"/>
            <w:bottom w:val="none" w:sz="0" w:space="0" w:color="auto"/>
            <w:right w:val="none" w:sz="0" w:space="0" w:color="auto"/>
          </w:divBdr>
        </w:div>
        <w:div w:id="2038848581">
          <w:marLeft w:val="1800"/>
          <w:marRight w:val="0"/>
          <w:marTop w:val="67"/>
          <w:marBottom w:val="0"/>
          <w:divBdr>
            <w:top w:val="none" w:sz="0" w:space="0" w:color="auto"/>
            <w:left w:val="none" w:sz="0" w:space="0" w:color="auto"/>
            <w:bottom w:val="none" w:sz="0" w:space="0" w:color="auto"/>
            <w:right w:val="none" w:sz="0" w:space="0" w:color="auto"/>
          </w:divBdr>
        </w:div>
        <w:div w:id="2038848598">
          <w:marLeft w:val="1800"/>
          <w:marRight w:val="0"/>
          <w:marTop w:val="67"/>
          <w:marBottom w:val="0"/>
          <w:divBdr>
            <w:top w:val="none" w:sz="0" w:space="0" w:color="auto"/>
            <w:left w:val="none" w:sz="0" w:space="0" w:color="auto"/>
            <w:bottom w:val="none" w:sz="0" w:space="0" w:color="auto"/>
            <w:right w:val="none" w:sz="0" w:space="0" w:color="auto"/>
          </w:divBdr>
        </w:div>
        <w:div w:id="2038848620">
          <w:marLeft w:val="1166"/>
          <w:marRight w:val="0"/>
          <w:marTop w:val="86"/>
          <w:marBottom w:val="0"/>
          <w:divBdr>
            <w:top w:val="none" w:sz="0" w:space="0" w:color="auto"/>
            <w:left w:val="none" w:sz="0" w:space="0" w:color="auto"/>
            <w:bottom w:val="none" w:sz="0" w:space="0" w:color="auto"/>
            <w:right w:val="none" w:sz="0" w:space="0" w:color="auto"/>
          </w:divBdr>
        </w:div>
        <w:div w:id="2038848622">
          <w:marLeft w:val="1800"/>
          <w:marRight w:val="0"/>
          <w:marTop w:val="67"/>
          <w:marBottom w:val="0"/>
          <w:divBdr>
            <w:top w:val="none" w:sz="0" w:space="0" w:color="auto"/>
            <w:left w:val="none" w:sz="0" w:space="0" w:color="auto"/>
            <w:bottom w:val="none" w:sz="0" w:space="0" w:color="auto"/>
            <w:right w:val="none" w:sz="0" w:space="0" w:color="auto"/>
          </w:divBdr>
        </w:div>
      </w:divsChild>
    </w:div>
    <w:div w:id="2038848561">
      <w:marLeft w:val="0"/>
      <w:marRight w:val="0"/>
      <w:marTop w:val="0"/>
      <w:marBottom w:val="0"/>
      <w:divBdr>
        <w:top w:val="none" w:sz="0" w:space="0" w:color="auto"/>
        <w:left w:val="none" w:sz="0" w:space="0" w:color="auto"/>
        <w:bottom w:val="none" w:sz="0" w:space="0" w:color="auto"/>
        <w:right w:val="none" w:sz="0" w:space="0" w:color="auto"/>
      </w:divBdr>
      <w:divsChild>
        <w:div w:id="2038848535">
          <w:marLeft w:val="864"/>
          <w:marRight w:val="0"/>
          <w:marTop w:val="100"/>
          <w:marBottom w:val="0"/>
          <w:divBdr>
            <w:top w:val="none" w:sz="0" w:space="0" w:color="auto"/>
            <w:left w:val="none" w:sz="0" w:space="0" w:color="auto"/>
            <w:bottom w:val="none" w:sz="0" w:space="0" w:color="auto"/>
            <w:right w:val="none" w:sz="0" w:space="0" w:color="auto"/>
          </w:divBdr>
        </w:div>
        <w:div w:id="2038848544">
          <w:marLeft w:val="432"/>
          <w:marRight w:val="0"/>
          <w:marTop w:val="120"/>
          <w:marBottom w:val="0"/>
          <w:divBdr>
            <w:top w:val="none" w:sz="0" w:space="0" w:color="auto"/>
            <w:left w:val="none" w:sz="0" w:space="0" w:color="auto"/>
            <w:bottom w:val="none" w:sz="0" w:space="0" w:color="auto"/>
            <w:right w:val="none" w:sz="0" w:space="0" w:color="auto"/>
          </w:divBdr>
        </w:div>
        <w:div w:id="2038848554">
          <w:marLeft w:val="864"/>
          <w:marRight w:val="0"/>
          <w:marTop w:val="100"/>
          <w:marBottom w:val="0"/>
          <w:divBdr>
            <w:top w:val="none" w:sz="0" w:space="0" w:color="auto"/>
            <w:left w:val="none" w:sz="0" w:space="0" w:color="auto"/>
            <w:bottom w:val="none" w:sz="0" w:space="0" w:color="auto"/>
            <w:right w:val="none" w:sz="0" w:space="0" w:color="auto"/>
          </w:divBdr>
        </w:div>
        <w:div w:id="2038848596">
          <w:marLeft w:val="864"/>
          <w:marRight w:val="0"/>
          <w:marTop w:val="100"/>
          <w:marBottom w:val="0"/>
          <w:divBdr>
            <w:top w:val="none" w:sz="0" w:space="0" w:color="auto"/>
            <w:left w:val="none" w:sz="0" w:space="0" w:color="auto"/>
            <w:bottom w:val="none" w:sz="0" w:space="0" w:color="auto"/>
            <w:right w:val="none" w:sz="0" w:space="0" w:color="auto"/>
          </w:divBdr>
        </w:div>
      </w:divsChild>
    </w:div>
    <w:div w:id="2038848566">
      <w:marLeft w:val="0"/>
      <w:marRight w:val="0"/>
      <w:marTop w:val="0"/>
      <w:marBottom w:val="0"/>
      <w:divBdr>
        <w:top w:val="none" w:sz="0" w:space="0" w:color="auto"/>
        <w:left w:val="none" w:sz="0" w:space="0" w:color="auto"/>
        <w:bottom w:val="none" w:sz="0" w:space="0" w:color="auto"/>
        <w:right w:val="none" w:sz="0" w:space="0" w:color="auto"/>
      </w:divBdr>
    </w:div>
    <w:div w:id="2038848569">
      <w:marLeft w:val="0"/>
      <w:marRight w:val="0"/>
      <w:marTop w:val="0"/>
      <w:marBottom w:val="0"/>
      <w:divBdr>
        <w:top w:val="none" w:sz="0" w:space="0" w:color="auto"/>
        <w:left w:val="none" w:sz="0" w:space="0" w:color="auto"/>
        <w:bottom w:val="none" w:sz="0" w:space="0" w:color="auto"/>
        <w:right w:val="none" w:sz="0" w:space="0" w:color="auto"/>
      </w:divBdr>
    </w:div>
    <w:div w:id="2038848572">
      <w:marLeft w:val="0"/>
      <w:marRight w:val="0"/>
      <w:marTop w:val="0"/>
      <w:marBottom w:val="0"/>
      <w:divBdr>
        <w:top w:val="none" w:sz="0" w:space="0" w:color="auto"/>
        <w:left w:val="none" w:sz="0" w:space="0" w:color="auto"/>
        <w:bottom w:val="none" w:sz="0" w:space="0" w:color="auto"/>
        <w:right w:val="none" w:sz="0" w:space="0" w:color="auto"/>
      </w:divBdr>
    </w:div>
    <w:div w:id="2038848575">
      <w:marLeft w:val="0"/>
      <w:marRight w:val="0"/>
      <w:marTop w:val="0"/>
      <w:marBottom w:val="0"/>
      <w:divBdr>
        <w:top w:val="none" w:sz="0" w:space="0" w:color="auto"/>
        <w:left w:val="none" w:sz="0" w:space="0" w:color="auto"/>
        <w:bottom w:val="none" w:sz="0" w:space="0" w:color="auto"/>
        <w:right w:val="none" w:sz="0" w:space="0" w:color="auto"/>
      </w:divBdr>
      <w:divsChild>
        <w:div w:id="2038848548">
          <w:marLeft w:val="1296"/>
          <w:marRight w:val="0"/>
          <w:marTop w:val="100"/>
          <w:marBottom w:val="0"/>
          <w:divBdr>
            <w:top w:val="none" w:sz="0" w:space="0" w:color="auto"/>
            <w:left w:val="none" w:sz="0" w:space="0" w:color="auto"/>
            <w:bottom w:val="none" w:sz="0" w:space="0" w:color="auto"/>
            <w:right w:val="none" w:sz="0" w:space="0" w:color="auto"/>
          </w:divBdr>
        </w:div>
        <w:div w:id="2038848563">
          <w:marLeft w:val="1296"/>
          <w:marRight w:val="0"/>
          <w:marTop w:val="100"/>
          <w:marBottom w:val="0"/>
          <w:divBdr>
            <w:top w:val="none" w:sz="0" w:space="0" w:color="auto"/>
            <w:left w:val="none" w:sz="0" w:space="0" w:color="auto"/>
            <w:bottom w:val="none" w:sz="0" w:space="0" w:color="auto"/>
            <w:right w:val="none" w:sz="0" w:space="0" w:color="auto"/>
          </w:divBdr>
        </w:div>
        <w:div w:id="2038848570">
          <w:marLeft w:val="1296"/>
          <w:marRight w:val="0"/>
          <w:marTop w:val="100"/>
          <w:marBottom w:val="0"/>
          <w:divBdr>
            <w:top w:val="none" w:sz="0" w:space="0" w:color="auto"/>
            <w:left w:val="none" w:sz="0" w:space="0" w:color="auto"/>
            <w:bottom w:val="none" w:sz="0" w:space="0" w:color="auto"/>
            <w:right w:val="none" w:sz="0" w:space="0" w:color="auto"/>
          </w:divBdr>
        </w:div>
        <w:div w:id="2038848592">
          <w:marLeft w:val="864"/>
          <w:marRight w:val="0"/>
          <w:marTop w:val="100"/>
          <w:marBottom w:val="0"/>
          <w:divBdr>
            <w:top w:val="none" w:sz="0" w:space="0" w:color="auto"/>
            <w:left w:val="none" w:sz="0" w:space="0" w:color="auto"/>
            <w:bottom w:val="none" w:sz="0" w:space="0" w:color="auto"/>
            <w:right w:val="none" w:sz="0" w:space="0" w:color="auto"/>
          </w:divBdr>
        </w:div>
        <w:div w:id="2038848595">
          <w:marLeft w:val="1296"/>
          <w:marRight w:val="0"/>
          <w:marTop w:val="100"/>
          <w:marBottom w:val="0"/>
          <w:divBdr>
            <w:top w:val="none" w:sz="0" w:space="0" w:color="auto"/>
            <w:left w:val="none" w:sz="0" w:space="0" w:color="auto"/>
            <w:bottom w:val="none" w:sz="0" w:space="0" w:color="auto"/>
            <w:right w:val="none" w:sz="0" w:space="0" w:color="auto"/>
          </w:divBdr>
        </w:div>
        <w:div w:id="2038848609">
          <w:marLeft w:val="1296"/>
          <w:marRight w:val="0"/>
          <w:marTop w:val="100"/>
          <w:marBottom w:val="0"/>
          <w:divBdr>
            <w:top w:val="none" w:sz="0" w:space="0" w:color="auto"/>
            <w:left w:val="none" w:sz="0" w:space="0" w:color="auto"/>
            <w:bottom w:val="none" w:sz="0" w:space="0" w:color="auto"/>
            <w:right w:val="none" w:sz="0" w:space="0" w:color="auto"/>
          </w:divBdr>
        </w:div>
      </w:divsChild>
    </w:div>
    <w:div w:id="2038848576">
      <w:marLeft w:val="0"/>
      <w:marRight w:val="0"/>
      <w:marTop w:val="0"/>
      <w:marBottom w:val="0"/>
      <w:divBdr>
        <w:top w:val="none" w:sz="0" w:space="0" w:color="auto"/>
        <w:left w:val="none" w:sz="0" w:space="0" w:color="auto"/>
        <w:bottom w:val="none" w:sz="0" w:space="0" w:color="auto"/>
        <w:right w:val="none" w:sz="0" w:space="0" w:color="auto"/>
      </w:divBdr>
      <w:divsChild>
        <w:div w:id="2038848532">
          <w:marLeft w:val="547"/>
          <w:marRight w:val="0"/>
          <w:marTop w:val="0"/>
          <w:marBottom w:val="0"/>
          <w:divBdr>
            <w:top w:val="none" w:sz="0" w:space="0" w:color="auto"/>
            <w:left w:val="none" w:sz="0" w:space="0" w:color="auto"/>
            <w:bottom w:val="none" w:sz="0" w:space="0" w:color="auto"/>
            <w:right w:val="none" w:sz="0" w:space="0" w:color="auto"/>
          </w:divBdr>
        </w:div>
        <w:div w:id="2038848537">
          <w:marLeft w:val="547"/>
          <w:marRight w:val="0"/>
          <w:marTop w:val="0"/>
          <w:marBottom w:val="0"/>
          <w:divBdr>
            <w:top w:val="none" w:sz="0" w:space="0" w:color="auto"/>
            <w:left w:val="none" w:sz="0" w:space="0" w:color="auto"/>
            <w:bottom w:val="none" w:sz="0" w:space="0" w:color="auto"/>
            <w:right w:val="none" w:sz="0" w:space="0" w:color="auto"/>
          </w:divBdr>
        </w:div>
        <w:div w:id="2038848538">
          <w:marLeft w:val="547"/>
          <w:marRight w:val="0"/>
          <w:marTop w:val="0"/>
          <w:marBottom w:val="0"/>
          <w:divBdr>
            <w:top w:val="none" w:sz="0" w:space="0" w:color="auto"/>
            <w:left w:val="none" w:sz="0" w:space="0" w:color="auto"/>
            <w:bottom w:val="none" w:sz="0" w:space="0" w:color="auto"/>
            <w:right w:val="none" w:sz="0" w:space="0" w:color="auto"/>
          </w:divBdr>
        </w:div>
        <w:div w:id="2038848558">
          <w:marLeft w:val="547"/>
          <w:marRight w:val="0"/>
          <w:marTop w:val="0"/>
          <w:marBottom w:val="0"/>
          <w:divBdr>
            <w:top w:val="none" w:sz="0" w:space="0" w:color="auto"/>
            <w:left w:val="none" w:sz="0" w:space="0" w:color="auto"/>
            <w:bottom w:val="none" w:sz="0" w:space="0" w:color="auto"/>
            <w:right w:val="none" w:sz="0" w:space="0" w:color="auto"/>
          </w:divBdr>
        </w:div>
        <w:div w:id="2038848562">
          <w:marLeft w:val="547"/>
          <w:marRight w:val="0"/>
          <w:marTop w:val="0"/>
          <w:marBottom w:val="0"/>
          <w:divBdr>
            <w:top w:val="none" w:sz="0" w:space="0" w:color="auto"/>
            <w:left w:val="none" w:sz="0" w:space="0" w:color="auto"/>
            <w:bottom w:val="none" w:sz="0" w:space="0" w:color="auto"/>
            <w:right w:val="none" w:sz="0" w:space="0" w:color="auto"/>
          </w:divBdr>
        </w:div>
        <w:div w:id="2038848573">
          <w:marLeft w:val="547"/>
          <w:marRight w:val="0"/>
          <w:marTop w:val="0"/>
          <w:marBottom w:val="0"/>
          <w:divBdr>
            <w:top w:val="none" w:sz="0" w:space="0" w:color="auto"/>
            <w:left w:val="none" w:sz="0" w:space="0" w:color="auto"/>
            <w:bottom w:val="none" w:sz="0" w:space="0" w:color="auto"/>
            <w:right w:val="none" w:sz="0" w:space="0" w:color="auto"/>
          </w:divBdr>
        </w:div>
        <w:div w:id="2038848594">
          <w:marLeft w:val="547"/>
          <w:marRight w:val="0"/>
          <w:marTop w:val="0"/>
          <w:marBottom w:val="0"/>
          <w:divBdr>
            <w:top w:val="none" w:sz="0" w:space="0" w:color="auto"/>
            <w:left w:val="none" w:sz="0" w:space="0" w:color="auto"/>
            <w:bottom w:val="none" w:sz="0" w:space="0" w:color="auto"/>
            <w:right w:val="none" w:sz="0" w:space="0" w:color="auto"/>
          </w:divBdr>
        </w:div>
        <w:div w:id="2038848603">
          <w:marLeft w:val="1166"/>
          <w:marRight w:val="0"/>
          <w:marTop w:val="0"/>
          <w:marBottom w:val="0"/>
          <w:divBdr>
            <w:top w:val="none" w:sz="0" w:space="0" w:color="auto"/>
            <w:left w:val="none" w:sz="0" w:space="0" w:color="auto"/>
            <w:bottom w:val="none" w:sz="0" w:space="0" w:color="auto"/>
            <w:right w:val="none" w:sz="0" w:space="0" w:color="auto"/>
          </w:divBdr>
        </w:div>
        <w:div w:id="2038848605">
          <w:marLeft w:val="547"/>
          <w:marRight w:val="0"/>
          <w:marTop w:val="0"/>
          <w:marBottom w:val="0"/>
          <w:divBdr>
            <w:top w:val="none" w:sz="0" w:space="0" w:color="auto"/>
            <w:left w:val="none" w:sz="0" w:space="0" w:color="auto"/>
            <w:bottom w:val="none" w:sz="0" w:space="0" w:color="auto"/>
            <w:right w:val="none" w:sz="0" w:space="0" w:color="auto"/>
          </w:divBdr>
        </w:div>
        <w:div w:id="2038848606">
          <w:marLeft w:val="547"/>
          <w:marRight w:val="0"/>
          <w:marTop w:val="0"/>
          <w:marBottom w:val="0"/>
          <w:divBdr>
            <w:top w:val="none" w:sz="0" w:space="0" w:color="auto"/>
            <w:left w:val="none" w:sz="0" w:space="0" w:color="auto"/>
            <w:bottom w:val="none" w:sz="0" w:space="0" w:color="auto"/>
            <w:right w:val="none" w:sz="0" w:space="0" w:color="auto"/>
          </w:divBdr>
        </w:div>
        <w:div w:id="2038848612">
          <w:marLeft w:val="547"/>
          <w:marRight w:val="0"/>
          <w:marTop w:val="0"/>
          <w:marBottom w:val="0"/>
          <w:divBdr>
            <w:top w:val="none" w:sz="0" w:space="0" w:color="auto"/>
            <w:left w:val="none" w:sz="0" w:space="0" w:color="auto"/>
            <w:bottom w:val="none" w:sz="0" w:space="0" w:color="auto"/>
            <w:right w:val="none" w:sz="0" w:space="0" w:color="auto"/>
          </w:divBdr>
        </w:div>
        <w:div w:id="2038848618">
          <w:marLeft w:val="1166"/>
          <w:marRight w:val="0"/>
          <w:marTop w:val="0"/>
          <w:marBottom w:val="0"/>
          <w:divBdr>
            <w:top w:val="none" w:sz="0" w:space="0" w:color="auto"/>
            <w:left w:val="none" w:sz="0" w:space="0" w:color="auto"/>
            <w:bottom w:val="none" w:sz="0" w:space="0" w:color="auto"/>
            <w:right w:val="none" w:sz="0" w:space="0" w:color="auto"/>
          </w:divBdr>
        </w:div>
      </w:divsChild>
    </w:div>
    <w:div w:id="2038848580">
      <w:marLeft w:val="0"/>
      <w:marRight w:val="0"/>
      <w:marTop w:val="0"/>
      <w:marBottom w:val="0"/>
      <w:divBdr>
        <w:top w:val="none" w:sz="0" w:space="0" w:color="auto"/>
        <w:left w:val="none" w:sz="0" w:space="0" w:color="auto"/>
        <w:bottom w:val="none" w:sz="0" w:space="0" w:color="auto"/>
        <w:right w:val="none" w:sz="0" w:space="0" w:color="auto"/>
      </w:divBdr>
      <w:divsChild>
        <w:div w:id="2038848552">
          <w:marLeft w:val="864"/>
          <w:marRight w:val="0"/>
          <w:marTop w:val="100"/>
          <w:marBottom w:val="0"/>
          <w:divBdr>
            <w:top w:val="none" w:sz="0" w:space="0" w:color="auto"/>
            <w:left w:val="none" w:sz="0" w:space="0" w:color="auto"/>
            <w:bottom w:val="none" w:sz="0" w:space="0" w:color="auto"/>
            <w:right w:val="none" w:sz="0" w:space="0" w:color="auto"/>
          </w:divBdr>
        </w:div>
        <w:div w:id="2038848564">
          <w:marLeft w:val="1728"/>
          <w:marRight w:val="0"/>
          <w:marTop w:val="80"/>
          <w:marBottom w:val="0"/>
          <w:divBdr>
            <w:top w:val="none" w:sz="0" w:space="0" w:color="auto"/>
            <w:left w:val="none" w:sz="0" w:space="0" w:color="auto"/>
            <w:bottom w:val="none" w:sz="0" w:space="0" w:color="auto"/>
            <w:right w:val="none" w:sz="0" w:space="0" w:color="auto"/>
          </w:divBdr>
        </w:div>
        <w:div w:id="2038848577">
          <w:marLeft w:val="864"/>
          <w:marRight w:val="0"/>
          <w:marTop w:val="100"/>
          <w:marBottom w:val="0"/>
          <w:divBdr>
            <w:top w:val="none" w:sz="0" w:space="0" w:color="auto"/>
            <w:left w:val="none" w:sz="0" w:space="0" w:color="auto"/>
            <w:bottom w:val="none" w:sz="0" w:space="0" w:color="auto"/>
            <w:right w:val="none" w:sz="0" w:space="0" w:color="auto"/>
          </w:divBdr>
        </w:div>
        <w:div w:id="2038848585">
          <w:marLeft w:val="1728"/>
          <w:marRight w:val="0"/>
          <w:marTop w:val="80"/>
          <w:marBottom w:val="0"/>
          <w:divBdr>
            <w:top w:val="none" w:sz="0" w:space="0" w:color="auto"/>
            <w:left w:val="none" w:sz="0" w:space="0" w:color="auto"/>
            <w:bottom w:val="none" w:sz="0" w:space="0" w:color="auto"/>
            <w:right w:val="none" w:sz="0" w:space="0" w:color="auto"/>
          </w:divBdr>
        </w:div>
        <w:div w:id="2038848613">
          <w:marLeft w:val="1296"/>
          <w:marRight w:val="0"/>
          <w:marTop w:val="100"/>
          <w:marBottom w:val="0"/>
          <w:divBdr>
            <w:top w:val="none" w:sz="0" w:space="0" w:color="auto"/>
            <w:left w:val="none" w:sz="0" w:space="0" w:color="auto"/>
            <w:bottom w:val="none" w:sz="0" w:space="0" w:color="auto"/>
            <w:right w:val="none" w:sz="0" w:space="0" w:color="auto"/>
          </w:divBdr>
        </w:div>
        <w:div w:id="2038848624">
          <w:marLeft w:val="432"/>
          <w:marRight w:val="0"/>
          <w:marTop w:val="120"/>
          <w:marBottom w:val="0"/>
          <w:divBdr>
            <w:top w:val="none" w:sz="0" w:space="0" w:color="auto"/>
            <w:left w:val="none" w:sz="0" w:space="0" w:color="auto"/>
            <w:bottom w:val="none" w:sz="0" w:space="0" w:color="auto"/>
            <w:right w:val="none" w:sz="0" w:space="0" w:color="auto"/>
          </w:divBdr>
        </w:div>
      </w:divsChild>
    </w:div>
    <w:div w:id="2038848582">
      <w:marLeft w:val="0"/>
      <w:marRight w:val="0"/>
      <w:marTop w:val="0"/>
      <w:marBottom w:val="0"/>
      <w:divBdr>
        <w:top w:val="none" w:sz="0" w:space="0" w:color="auto"/>
        <w:left w:val="none" w:sz="0" w:space="0" w:color="auto"/>
        <w:bottom w:val="none" w:sz="0" w:space="0" w:color="auto"/>
        <w:right w:val="none" w:sz="0" w:space="0" w:color="auto"/>
      </w:divBdr>
      <w:divsChild>
        <w:div w:id="2038848616">
          <w:marLeft w:val="0"/>
          <w:marRight w:val="0"/>
          <w:marTop w:val="0"/>
          <w:marBottom w:val="0"/>
          <w:divBdr>
            <w:top w:val="none" w:sz="0" w:space="0" w:color="auto"/>
            <w:left w:val="none" w:sz="0" w:space="0" w:color="auto"/>
            <w:bottom w:val="none" w:sz="0" w:space="0" w:color="auto"/>
            <w:right w:val="none" w:sz="0" w:space="0" w:color="auto"/>
          </w:divBdr>
          <w:divsChild>
            <w:div w:id="2038848614">
              <w:marLeft w:val="0"/>
              <w:marRight w:val="0"/>
              <w:marTop w:val="0"/>
              <w:marBottom w:val="0"/>
              <w:divBdr>
                <w:top w:val="none" w:sz="0" w:space="0" w:color="auto"/>
                <w:left w:val="none" w:sz="0" w:space="0" w:color="auto"/>
                <w:bottom w:val="none" w:sz="0" w:space="0" w:color="auto"/>
                <w:right w:val="none" w:sz="0" w:space="0" w:color="auto"/>
              </w:divBdr>
              <w:divsChild>
                <w:div w:id="2038848557">
                  <w:marLeft w:val="0"/>
                  <w:marRight w:val="0"/>
                  <w:marTop w:val="0"/>
                  <w:marBottom w:val="0"/>
                  <w:divBdr>
                    <w:top w:val="none" w:sz="0" w:space="0" w:color="auto"/>
                    <w:left w:val="none" w:sz="0" w:space="0" w:color="auto"/>
                    <w:bottom w:val="none" w:sz="0" w:space="0" w:color="auto"/>
                    <w:right w:val="none" w:sz="0" w:space="0" w:color="auto"/>
                  </w:divBdr>
                  <w:divsChild>
                    <w:div w:id="20388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8583">
      <w:marLeft w:val="0"/>
      <w:marRight w:val="0"/>
      <w:marTop w:val="0"/>
      <w:marBottom w:val="0"/>
      <w:divBdr>
        <w:top w:val="none" w:sz="0" w:space="0" w:color="auto"/>
        <w:left w:val="none" w:sz="0" w:space="0" w:color="auto"/>
        <w:bottom w:val="none" w:sz="0" w:space="0" w:color="auto"/>
        <w:right w:val="none" w:sz="0" w:space="0" w:color="auto"/>
      </w:divBdr>
      <w:divsChild>
        <w:div w:id="2038848545">
          <w:marLeft w:val="547"/>
          <w:marRight w:val="0"/>
          <w:marTop w:val="0"/>
          <w:marBottom w:val="0"/>
          <w:divBdr>
            <w:top w:val="none" w:sz="0" w:space="0" w:color="auto"/>
            <w:left w:val="none" w:sz="0" w:space="0" w:color="auto"/>
            <w:bottom w:val="none" w:sz="0" w:space="0" w:color="auto"/>
            <w:right w:val="none" w:sz="0" w:space="0" w:color="auto"/>
          </w:divBdr>
        </w:div>
        <w:div w:id="2038848565">
          <w:marLeft w:val="547"/>
          <w:marRight w:val="0"/>
          <w:marTop w:val="0"/>
          <w:marBottom w:val="0"/>
          <w:divBdr>
            <w:top w:val="none" w:sz="0" w:space="0" w:color="auto"/>
            <w:left w:val="none" w:sz="0" w:space="0" w:color="auto"/>
            <w:bottom w:val="none" w:sz="0" w:space="0" w:color="auto"/>
            <w:right w:val="none" w:sz="0" w:space="0" w:color="auto"/>
          </w:divBdr>
        </w:div>
        <w:div w:id="2038848574">
          <w:marLeft w:val="547"/>
          <w:marRight w:val="0"/>
          <w:marTop w:val="0"/>
          <w:marBottom w:val="0"/>
          <w:divBdr>
            <w:top w:val="none" w:sz="0" w:space="0" w:color="auto"/>
            <w:left w:val="none" w:sz="0" w:space="0" w:color="auto"/>
            <w:bottom w:val="none" w:sz="0" w:space="0" w:color="auto"/>
            <w:right w:val="none" w:sz="0" w:space="0" w:color="auto"/>
          </w:divBdr>
        </w:div>
        <w:div w:id="2038848611">
          <w:marLeft w:val="547"/>
          <w:marRight w:val="0"/>
          <w:marTop w:val="0"/>
          <w:marBottom w:val="0"/>
          <w:divBdr>
            <w:top w:val="none" w:sz="0" w:space="0" w:color="auto"/>
            <w:left w:val="none" w:sz="0" w:space="0" w:color="auto"/>
            <w:bottom w:val="none" w:sz="0" w:space="0" w:color="auto"/>
            <w:right w:val="none" w:sz="0" w:space="0" w:color="auto"/>
          </w:divBdr>
        </w:div>
      </w:divsChild>
    </w:div>
    <w:div w:id="2038848584">
      <w:marLeft w:val="0"/>
      <w:marRight w:val="0"/>
      <w:marTop w:val="0"/>
      <w:marBottom w:val="0"/>
      <w:divBdr>
        <w:top w:val="none" w:sz="0" w:space="0" w:color="auto"/>
        <w:left w:val="none" w:sz="0" w:space="0" w:color="auto"/>
        <w:bottom w:val="none" w:sz="0" w:space="0" w:color="auto"/>
        <w:right w:val="none" w:sz="0" w:space="0" w:color="auto"/>
      </w:divBdr>
    </w:div>
    <w:div w:id="2038848588">
      <w:marLeft w:val="0"/>
      <w:marRight w:val="0"/>
      <w:marTop w:val="0"/>
      <w:marBottom w:val="0"/>
      <w:divBdr>
        <w:top w:val="none" w:sz="0" w:space="0" w:color="auto"/>
        <w:left w:val="none" w:sz="0" w:space="0" w:color="auto"/>
        <w:bottom w:val="none" w:sz="0" w:space="0" w:color="auto"/>
        <w:right w:val="none" w:sz="0" w:space="0" w:color="auto"/>
      </w:divBdr>
      <w:divsChild>
        <w:div w:id="2038848541">
          <w:marLeft w:val="432"/>
          <w:marRight w:val="0"/>
          <w:marTop w:val="120"/>
          <w:marBottom w:val="0"/>
          <w:divBdr>
            <w:top w:val="none" w:sz="0" w:space="0" w:color="auto"/>
            <w:left w:val="none" w:sz="0" w:space="0" w:color="auto"/>
            <w:bottom w:val="none" w:sz="0" w:space="0" w:color="auto"/>
            <w:right w:val="none" w:sz="0" w:space="0" w:color="auto"/>
          </w:divBdr>
        </w:div>
      </w:divsChild>
    </w:div>
    <w:div w:id="2038848591">
      <w:marLeft w:val="0"/>
      <w:marRight w:val="0"/>
      <w:marTop w:val="0"/>
      <w:marBottom w:val="0"/>
      <w:divBdr>
        <w:top w:val="none" w:sz="0" w:space="0" w:color="auto"/>
        <w:left w:val="none" w:sz="0" w:space="0" w:color="auto"/>
        <w:bottom w:val="none" w:sz="0" w:space="0" w:color="auto"/>
        <w:right w:val="none" w:sz="0" w:space="0" w:color="auto"/>
      </w:divBdr>
    </w:div>
    <w:div w:id="2038848593">
      <w:marLeft w:val="0"/>
      <w:marRight w:val="0"/>
      <w:marTop w:val="0"/>
      <w:marBottom w:val="0"/>
      <w:divBdr>
        <w:top w:val="none" w:sz="0" w:space="0" w:color="auto"/>
        <w:left w:val="none" w:sz="0" w:space="0" w:color="auto"/>
        <w:bottom w:val="none" w:sz="0" w:space="0" w:color="auto"/>
        <w:right w:val="none" w:sz="0" w:space="0" w:color="auto"/>
      </w:divBdr>
    </w:div>
    <w:div w:id="2038848599">
      <w:marLeft w:val="0"/>
      <w:marRight w:val="0"/>
      <w:marTop w:val="0"/>
      <w:marBottom w:val="0"/>
      <w:divBdr>
        <w:top w:val="none" w:sz="0" w:space="0" w:color="auto"/>
        <w:left w:val="none" w:sz="0" w:space="0" w:color="auto"/>
        <w:bottom w:val="none" w:sz="0" w:space="0" w:color="auto"/>
        <w:right w:val="none" w:sz="0" w:space="0" w:color="auto"/>
      </w:divBdr>
      <w:divsChild>
        <w:div w:id="2038848578">
          <w:marLeft w:val="1800"/>
          <w:marRight w:val="0"/>
          <w:marTop w:val="67"/>
          <w:marBottom w:val="0"/>
          <w:divBdr>
            <w:top w:val="none" w:sz="0" w:space="0" w:color="auto"/>
            <w:left w:val="none" w:sz="0" w:space="0" w:color="auto"/>
            <w:bottom w:val="none" w:sz="0" w:space="0" w:color="auto"/>
            <w:right w:val="none" w:sz="0" w:space="0" w:color="auto"/>
          </w:divBdr>
        </w:div>
      </w:divsChild>
    </w:div>
    <w:div w:id="2038848600">
      <w:marLeft w:val="0"/>
      <w:marRight w:val="0"/>
      <w:marTop w:val="0"/>
      <w:marBottom w:val="0"/>
      <w:divBdr>
        <w:top w:val="none" w:sz="0" w:space="0" w:color="auto"/>
        <w:left w:val="none" w:sz="0" w:space="0" w:color="auto"/>
        <w:bottom w:val="none" w:sz="0" w:space="0" w:color="auto"/>
        <w:right w:val="none" w:sz="0" w:space="0" w:color="auto"/>
      </w:divBdr>
      <w:divsChild>
        <w:div w:id="2038848533">
          <w:marLeft w:val="1800"/>
          <w:marRight w:val="0"/>
          <w:marTop w:val="77"/>
          <w:marBottom w:val="0"/>
          <w:divBdr>
            <w:top w:val="none" w:sz="0" w:space="0" w:color="auto"/>
            <w:left w:val="none" w:sz="0" w:space="0" w:color="auto"/>
            <w:bottom w:val="none" w:sz="0" w:space="0" w:color="auto"/>
            <w:right w:val="none" w:sz="0" w:space="0" w:color="auto"/>
          </w:divBdr>
        </w:div>
        <w:div w:id="2038848546">
          <w:marLeft w:val="1800"/>
          <w:marRight w:val="0"/>
          <w:marTop w:val="77"/>
          <w:marBottom w:val="0"/>
          <w:divBdr>
            <w:top w:val="none" w:sz="0" w:space="0" w:color="auto"/>
            <w:left w:val="none" w:sz="0" w:space="0" w:color="auto"/>
            <w:bottom w:val="none" w:sz="0" w:space="0" w:color="auto"/>
            <w:right w:val="none" w:sz="0" w:space="0" w:color="auto"/>
          </w:divBdr>
        </w:div>
        <w:div w:id="2038848587">
          <w:marLeft w:val="1166"/>
          <w:marRight w:val="0"/>
          <w:marTop w:val="96"/>
          <w:marBottom w:val="0"/>
          <w:divBdr>
            <w:top w:val="none" w:sz="0" w:space="0" w:color="auto"/>
            <w:left w:val="none" w:sz="0" w:space="0" w:color="auto"/>
            <w:bottom w:val="none" w:sz="0" w:space="0" w:color="auto"/>
            <w:right w:val="none" w:sz="0" w:space="0" w:color="auto"/>
          </w:divBdr>
        </w:div>
        <w:div w:id="2038848589">
          <w:marLeft w:val="1800"/>
          <w:marRight w:val="0"/>
          <w:marTop w:val="77"/>
          <w:marBottom w:val="0"/>
          <w:divBdr>
            <w:top w:val="none" w:sz="0" w:space="0" w:color="auto"/>
            <w:left w:val="none" w:sz="0" w:space="0" w:color="auto"/>
            <w:bottom w:val="none" w:sz="0" w:space="0" w:color="auto"/>
            <w:right w:val="none" w:sz="0" w:space="0" w:color="auto"/>
          </w:divBdr>
        </w:div>
        <w:div w:id="2038848590">
          <w:marLeft w:val="1800"/>
          <w:marRight w:val="0"/>
          <w:marTop w:val="77"/>
          <w:marBottom w:val="0"/>
          <w:divBdr>
            <w:top w:val="none" w:sz="0" w:space="0" w:color="auto"/>
            <w:left w:val="none" w:sz="0" w:space="0" w:color="auto"/>
            <w:bottom w:val="none" w:sz="0" w:space="0" w:color="auto"/>
            <w:right w:val="none" w:sz="0" w:space="0" w:color="auto"/>
          </w:divBdr>
        </w:div>
        <w:div w:id="2038848601">
          <w:marLeft w:val="1166"/>
          <w:marRight w:val="0"/>
          <w:marTop w:val="96"/>
          <w:marBottom w:val="0"/>
          <w:divBdr>
            <w:top w:val="none" w:sz="0" w:space="0" w:color="auto"/>
            <w:left w:val="none" w:sz="0" w:space="0" w:color="auto"/>
            <w:bottom w:val="none" w:sz="0" w:space="0" w:color="auto"/>
            <w:right w:val="none" w:sz="0" w:space="0" w:color="auto"/>
          </w:divBdr>
        </w:div>
        <w:div w:id="2038848607">
          <w:marLeft w:val="1166"/>
          <w:marRight w:val="0"/>
          <w:marTop w:val="96"/>
          <w:marBottom w:val="0"/>
          <w:divBdr>
            <w:top w:val="none" w:sz="0" w:space="0" w:color="auto"/>
            <w:left w:val="none" w:sz="0" w:space="0" w:color="auto"/>
            <w:bottom w:val="none" w:sz="0" w:space="0" w:color="auto"/>
            <w:right w:val="none" w:sz="0" w:space="0" w:color="auto"/>
          </w:divBdr>
        </w:div>
        <w:div w:id="2038848617">
          <w:marLeft w:val="1166"/>
          <w:marRight w:val="0"/>
          <w:marTop w:val="96"/>
          <w:marBottom w:val="0"/>
          <w:divBdr>
            <w:top w:val="none" w:sz="0" w:space="0" w:color="auto"/>
            <w:left w:val="none" w:sz="0" w:space="0" w:color="auto"/>
            <w:bottom w:val="none" w:sz="0" w:space="0" w:color="auto"/>
            <w:right w:val="none" w:sz="0" w:space="0" w:color="auto"/>
          </w:divBdr>
        </w:div>
      </w:divsChild>
    </w:div>
    <w:div w:id="2038848602">
      <w:marLeft w:val="0"/>
      <w:marRight w:val="0"/>
      <w:marTop w:val="0"/>
      <w:marBottom w:val="0"/>
      <w:divBdr>
        <w:top w:val="none" w:sz="0" w:space="0" w:color="auto"/>
        <w:left w:val="none" w:sz="0" w:space="0" w:color="auto"/>
        <w:bottom w:val="none" w:sz="0" w:space="0" w:color="auto"/>
        <w:right w:val="none" w:sz="0" w:space="0" w:color="auto"/>
      </w:divBdr>
      <w:divsChild>
        <w:div w:id="2038848610">
          <w:marLeft w:val="0"/>
          <w:marRight w:val="0"/>
          <w:marTop w:val="0"/>
          <w:marBottom w:val="0"/>
          <w:divBdr>
            <w:top w:val="none" w:sz="0" w:space="0" w:color="auto"/>
            <w:left w:val="none" w:sz="0" w:space="0" w:color="auto"/>
            <w:bottom w:val="none" w:sz="0" w:space="0" w:color="auto"/>
            <w:right w:val="none" w:sz="0" w:space="0" w:color="auto"/>
          </w:divBdr>
          <w:divsChild>
            <w:div w:id="2038848571">
              <w:marLeft w:val="0"/>
              <w:marRight w:val="0"/>
              <w:marTop w:val="0"/>
              <w:marBottom w:val="0"/>
              <w:divBdr>
                <w:top w:val="none" w:sz="0" w:space="0" w:color="auto"/>
                <w:left w:val="none" w:sz="0" w:space="0" w:color="auto"/>
                <w:bottom w:val="none" w:sz="0" w:space="0" w:color="auto"/>
                <w:right w:val="none" w:sz="0" w:space="0" w:color="auto"/>
              </w:divBdr>
              <w:divsChild>
                <w:div w:id="2038848615">
                  <w:marLeft w:val="0"/>
                  <w:marRight w:val="0"/>
                  <w:marTop w:val="0"/>
                  <w:marBottom w:val="0"/>
                  <w:divBdr>
                    <w:top w:val="none" w:sz="0" w:space="0" w:color="auto"/>
                    <w:left w:val="none" w:sz="0" w:space="0" w:color="auto"/>
                    <w:bottom w:val="none" w:sz="0" w:space="0" w:color="auto"/>
                    <w:right w:val="none" w:sz="0" w:space="0" w:color="auto"/>
                  </w:divBdr>
                  <w:divsChild>
                    <w:div w:id="20388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8608">
      <w:marLeft w:val="0"/>
      <w:marRight w:val="0"/>
      <w:marTop w:val="0"/>
      <w:marBottom w:val="0"/>
      <w:divBdr>
        <w:top w:val="none" w:sz="0" w:space="0" w:color="auto"/>
        <w:left w:val="none" w:sz="0" w:space="0" w:color="auto"/>
        <w:bottom w:val="none" w:sz="0" w:space="0" w:color="auto"/>
        <w:right w:val="none" w:sz="0" w:space="0" w:color="auto"/>
      </w:divBdr>
      <w:divsChild>
        <w:div w:id="2038848550">
          <w:marLeft w:val="432"/>
          <w:marRight w:val="0"/>
          <w:marTop w:val="120"/>
          <w:marBottom w:val="0"/>
          <w:divBdr>
            <w:top w:val="none" w:sz="0" w:space="0" w:color="auto"/>
            <w:left w:val="none" w:sz="0" w:space="0" w:color="auto"/>
            <w:bottom w:val="none" w:sz="0" w:space="0" w:color="auto"/>
            <w:right w:val="none" w:sz="0" w:space="0" w:color="auto"/>
          </w:divBdr>
        </w:div>
        <w:div w:id="2038848586">
          <w:marLeft w:val="432"/>
          <w:marRight w:val="0"/>
          <w:marTop w:val="120"/>
          <w:marBottom w:val="0"/>
          <w:divBdr>
            <w:top w:val="none" w:sz="0" w:space="0" w:color="auto"/>
            <w:left w:val="none" w:sz="0" w:space="0" w:color="auto"/>
            <w:bottom w:val="none" w:sz="0" w:space="0" w:color="auto"/>
            <w:right w:val="none" w:sz="0" w:space="0" w:color="auto"/>
          </w:divBdr>
        </w:div>
      </w:divsChild>
    </w:div>
    <w:div w:id="2038848623">
      <w:marLeft w:val="0"/>
      <w:marRight w:val="0"/>
      <w:marTop w:val="0"/>
      <w:marBottom w:val="0"/>
      <w:divBdr>
        <w:top w:val="none" w:sz="0" w:space="0" w:color="auto"/>
        <w:left w:val="none" w:sz="0" w:space="0" w:color="auto"/>
        <w:bottom w:val="none" w:sz="0" w:space="0" w:color="auto"/>
        <w:right w:val="none" w:sz="0" w:space="0" w:color="auto"/>
      </w:divBdr>
      <w:divsChild>
        <w:div w:id="2038848597">
          <w:marLeft w:val="432"/>
          <w:marRight w:val="0"/>
          <w:marTop w:val="120"/>
          <w:marBottom w:val="0"/>
          <w:divBdr>
            <w:top w:val="none" w:sz="0" w:space="0" w:color="auto"/>
            <w:left w:val="none" w:sz="0" w:space="0" w:color="auto"/>
            <w:bottom w:val="none" w:sz="0" w:space="0" w:color="auto"/>
            <w:right w:val="none" w:sz="0" w:space="0" w:color="auto"/>
          </w:divBdr>
        </w:div>
      </w:divsChild>
    </w:div>
    <w:div w:id="2038848626">
      <w:marLeft w:val="0"/>
      <w:marRight w:val="0"/>
      <w:marTop w:val="0"/>
      <w:marBottom w:val="0"/>
      <w:divBdr>
        <w:top w:val="none" w:sz="0" w:space="0" w:color="auto"/>
        <w:left w:val="none" w:sz="0" w:space="0" w:color="auto"/>
        <w:bottom w:val="none" w:sz="0" w:space="0" w:color="auto"/>
        <w:right w:val="none" w:sz="0" w:space="0" w:color="auto"/>
      </w:divBdr>
      <w:divsChild>
        <w:div w:id="2038848543">
          <w:marLeft w:val="1800"/>
          <w:marRight w:val="0"/>
          <w:marTop w:val="67"/>
          <w:marBottom w:val="0"/>
          <w:divBdr>
            <w:top w:val="none" w:sz="0" w:space="0" w:color="auto"/>
            <w:left w:val="none" w:sz="0" w:space="0" w:color="auto"/>
            <w:bottom w:val="none" w:sz="0" w:space="0" w:color="auto"/>
            <w:right w:val="none" w:sz="0" w:space="0" w:color="auto"/>
          </w:divBdr>
        </w:div>
      </w:divsChild>
    </w:div>
    <w:div w:id="2052997919">
      <w:bodyDiv w:val="1"/>
      <w:marLeft w:val="0"/>
      <w:marRight w:val="0"/>
      <w:marTop w:val="0"/>
      <w:marBottom w:val="0"/>
      <w:divBdr>
        <w:top w:val="none" w:sz="0" w:space="0" w:color="auto"/>
        <w:left w:val="none" w:sz="0" w:space="0" w:color="auto"/>
        <w:bottom w:val="none" w:sz="0" w:space="0" w:color="auto"/>
        <w:right w:val="none" w:sz="0" w:space="0" w:color="auto"/>
      </w:divBdr>
    </w:div>
    <w:div w:id="2059426091">
      <w:bodyDiv w:val="1"/>
      <w:marLeft w:val="0"/>
      <w:marRight w:val="0"/>
      <w:marTop w:val="0"/>
      <w:marBottom w:val="0"/>
      <w:divBdr>
        <w:top w:val="none" w:sz="0" w:space="0" w:color="auto"/>
        <w:left w:val="none" w:sz="0" w:space="0" w:color="auto"/>
        <w:bottom w:val="none" w:sz="0" w:space="0" w:color="auto"/>
        <w:right w:val="none" w:sz="0" w:space="0" w:color="auto"/>
      </w:divBdr>
      <w:divsChild>
        <w:div w:id="287709496">
          <w:marLeft w:val="475"/>
          <w:marRight w:val="0"/>
          <w:marTop w:val="96"/>
          <w:marBottom w:val="120"/>
          <w:divBdr>
            <w:top w:val="none" w:sz="0" w:space="0" w:color="auto"/>
            <w:left w:val="none" w:sz="0" w:space="0" w:color="auto"/>
            <w:bottom w:val="none" w:sz="0" w:space="0" w:color="auto"/>
            <w:right w:val="none" w:sz="0" w:space="0" w:color="auto"/>
          </w:divBdr>
        </w:div>
        <w:div w:id="544558755">
          <w:marLeft w:val="994"/>
          <w:marRight w:val="0"/>
          <w:marTop w:val="86"/>
          <w:marBottom w:val="120"/>
          <w:divBdr>
            <w:top w:val="none" w:sz="0" w:space="0" w:color="auto"/>
            <w:left w:val="none" w:sz="0" w:space="0" w:color="auto"/>
            <w:bottom w:val="none" w:sz="0" w:space="0" w:color="auto"/>
            <w:right w:val="none" w:sz="0" w:space="0" w:color="auto"/>
          </w:divBdr>
        </w:div>
        <w:div w:id="1563565300">
          <w:marLeft w:val="475"/>
          <w:marRight w:val="0"/>
          <w:marTop w:val="96"/>
          <w:marBottom w:val="120"/>
          <w:divBdr>
            <w:top w:val="none" w:sz="0" w:space="0" w:color="auto"/>
            <w:left w:val="none" w:sz="0" w:space="0" w:color="auto"/>
            <w:bottom w:val="none" w:sz="0" w:space="0" w:color="auto"/>
            <w:right w:val="none" w:sz="0" w:space="0" w:color="auto"/>
          </w:divBdr>
        </w:div>
        <w:div w:id="1851796148">
          <w:marLeft w:val="475"/>
          <w:marRight w:val="0"/>
          <w:marTop w:val="96"/>
          <w:marBottom w:val="120"/>
          <w:divBdr>
            <w:top w:val="none" w:sz="0" w:space="0" w:color="auto"/>
            <w:left w:val="none" w:sz="0" w:space="0" w:color="auto"/>
            <w:bottom w:val="none" w:sz="0" w:space="0" w:color="auto"/>
            <w:right w:val="none" w:sz="0" w:space="0" w:color="auto"/>
          </w:divBdr>
        </w:div>
      </w:divsChild>
    </w:div>
    <w:div w:id="2074428532">
      <w:bodyDiv w:val="1"/>
      <w:marLeft w:val="0"/>
      <w:marRight w:val="0"/>
      <w:marTop w:val="0"/>
      <w:marBottom w:val="0"/>
      <w:divBdr>
        <w:top w:val="none" w:sz="0" w:space="0" w:color="auto"/>
        <w:left w:val="none" w:sz="0" w:space="0" w:color="auto"/>
        <w:bottom w:val="none" w:sz="0" w:space="0" w:color="auto"/>
        <w:right w:val="none" w:sz="0" w:space="0" w:color="auto"/>
      </w:divBdr>
    </w:div>
    <w:div w:id="2112816433">
      <w:bodyDiv w:val="1"/>
      <w:marLeft w:val="0"/>
      <w:marRight w:val="0"/>
      <w:marTop w:val="0"/>
      <w:marBottom w:val="0"/>
      <w:divBdr>
        <w:top w:val="none" w:sz="0" w:space="0" w:color="auto"/>
        <w:left w:val="none" w:sz="0" w:space="0" w:color="auto"/>
        <w:bottom w:val="none" w:sz="0" w:space="0" w:color="auto"/>
        <w:right w:val="none" w:sz="0" w:space="0" w:color="auto"/>
      </w:divBdr>
      <w:divsChild>
        <w:div w:id="336005034">
          <w:marLeft w:val="0"/>
          <w:marRight w:val="0"/>
          <w:marTop w:val="0"/>
          <w:marBottom w:val="0"/>
          <w:divBdr>
            <w:top w:val="none" w:sz="0" w:space="0" w:color="auto"/>
            <w:left w:val="none" w:sz="0" w:space="0" w:color="auto"/>
            <w:bottom w:val="none" w:sz="0" w:space="0" w:color="auto"/>
            <w:right w:val="none" w:sz="0" w:space="0" w:color="auto"/>
          </w:divBdr>
        </w:div>
        <w:div w:id="564800297">
          <w:marLeft w:val="0"/>
          <w:marRight w:val="0"/>
          <w:marTop w:val="0"/>
          <w:marBottom w:val="0"/>
          <w:divBdr>
            <w:top w:val="none" w:sz="0" w:space="0" w:color="auto"/>
            <w:left w:val="none" w:sz="0" w:space="0" w:color="auto"/>
            <w:bottom w:val="none" w:sz="0" w:space="0" w:color="auto"/>
            <w:right w:val="none" w:sz="0" w:space="0" w:color="auto"/>
          </w:divBdr>
          <w:divsChild>
            <w:div w:id="967275269">
              <w:marLeft w:val="0"/>
              <w:marRight w:val="0"/>
              <w:marTop w:val="0"/>
              <w:marBottom w:val="0"/>
              <w:divBdr>
                <w:top w:val="none" w:sz="0" w:space="0" w:color="auto"/>
                <w:left w:val="none" w:sz="0" w:space="0" w:color="auto"/>
                <w:bottom w:val="none" w:sz="0" w:space="0" w:color="auto"/>
                <w:right w:val="none" w:sz="0" w:space="0" w:color="auto"/>
              </w:divBdr>
              <w:divsChild>
                <w:div w:id="15692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icom.nema.org/medical/dicom/current/output/chtml/part04/chapter_C.html" TargetMode="External"/><Relationship Id="rId21" Type="http://schemas.openxmlformats.org/officeDocument/2006/relationships/hyperlink" Target="http://dicom.nema.org/medical/dicom/current/output/chtml/part04/sect_C.6.2.html" TargetMode="External"/><Relationship Id="rId42" Type="http://schemas.openxmlformats.org/officeDocument/2006/relationships/hyperlink" Target="http://dicom.nema.org/medical/dicom/current/output/chtml/part16/chapter_L.html" TargetMode="External"/><Relationship Id="rId63" Type="http://schemas.openxmlformats.org/officeDocument/2006/relationships/hyperlink" Target="file:///C:\Users\harry\Documents\DICOM\WG33\DICOM%20Std%20docx\part03.pdf" TargetMode="External"/><Relationship Id="rId84" Type="http://schemas.openxmlformats.org/officeDocument/2006/relationships/hyperlink" Target="http://dicom.nema.org/medical/dicom/current/output/chtml/part04/sect_C.4.html" TargetMode="External"/><Relationship Id="rId138" Type="http://schemas.openxmlformats.org/officeDocument/2006/relationships/hyperlink" Target="file:///C:\Users\harry\Documents\DICOM\WG33\DICOM%20Std%20docx\part18.docx" TargetMode="External"/><Relationship Id="rId159" Type="http://schemas.openxmlformats.org/officeDocument/2006/relationships/hyperlink" Target="file:///C:\Users\harry\Documents\DICOM\WG33\DICOM%20Std%20docx\part04.pdf" TargetMode="External"/><Relationship Id="rId107" Type="http://schemas.openxmlformats.org/officeDocument/2006/relationships/hyperlink" Target="http://dicom.nema.org/medical/dicom/current/output/chtml/part04/sect_C.6.2.html" TargetMode="External"/><Relationship Id="rId11" Type="http://schemas.openxmlformats.org/officeDocument/2006/relationships/hyperlink" Target="https://www.dicomstandard.org/comment" TargetMode="External"/><Relationship Id="rId32" Type="http://schemas.openxmlformats.org/officeDocument/2006/relationships/hyperlink" Target="http://dicom.nema.org/medical/dicom/current/output/chtml/part03/chapter_10.html" TargetMode="External"/><Relationship Id="rId53" Type="http://schemas.openxmlformats.org/officeDocument/2006/relationships/hyperlink" Target="http://dicom.nema.org/medical/dicom/current/output/chtml/part03/sect_C.12.html" TargetMode="External"/><Relationship Id="rId74" Type="http://schemas.openxmlformats.org/officeDocument/2006/relationships/hyperlink" Target="http://dicom.nema.org/medical/dicom/current/output/chtml/part04/chapter_C.html" TargetMode="External"/><Relationship Id="rId128" Type="http://schemas.openxmlformats.org/officeDocument/2006/relationships/hyperlink" Target="http://dicom.nema.org/medical/dicom/current/output/chtml/part10/chapter_7.html" TargetMode="External"/><Relationship Id="rId149" Type="http://schemas.openxmlformats.org/officeDocument/2006/relationships/hyperlink" Target="file:///C:\Users\harry\Documents\DICOM\WG33\DICOM%20Std%20docx\part04.pdf" TargetMode="External"/><Relationship Id="rId5" Type="http://schemas.openxmlformats.org/officeDocument/2006/relationships/webSettings" Target="webSettings.xml"/><Relationship Id="rId95" Type="http://schemas.openxmlformats.org/officeDocument/2006/relationships/hyperlink" Target="http://dicom.nema.org/medical/dicom/current/output/chtml/part04/sect_C.2.2.2.4.html" TargetMode="External"/><Relationship Id="rId160" Type="http://schemas.openxmlformats.org/officeDocument/2006/relationships/header" Target="header3.xml"/><Relationship Id="rId22" Type="http://schemas.openxmlformats.org/officeDocument/2006/relationships/hyperlink" Target="http://dicom.nema.org/medical/dicom/current/output/chtml/part03/sect_C.7.2.html" TargetMode="External"/><Relationship Id="rId43" Type="http://schemas.openxmlformats.org/officeDocument/2006/relationships/hyperlink" Target="http://dicom.nema.org/medical/dicom/current/output/chtml/part03/chapter_2.html" TargetMode="External"/><Relationship Id="rId64" Type="http://schemas.openxmlformats.org/officeDocument/2006/relationships/hyperlink" Target="file:///C:\Users\harry\Documents\DICOM\WG33\DICOM%20Std%20docx\part03.pdf" TargetMode="External"/><Relationship Id="rId118" Type="http://schemas.openxmlformats.org/officeDocument/2006/relationships/hyperlink" Target="http://dicom.nema.org/medical/dicom/current/output/chtml/part18/chapter_10.html" TargetMode="External"/><Relationship Id="rId139" Type="http://schemas.openxmlformats.org/officeDocument/2006/relationships/hyperlink" Target="file:///C:\Users\harry\Documents\DICOM\WG33\DICOM%20Std%20docx\part03.pdf" TargetMode="External"/><Relationship Id="rId85" Type="http://schemas.openxmlformats.org/officeDocument/2006/relationships/hyperlink" Target="http://dicom.nema.org/medical/dicom/current/output/chtml/part18/chapter_12.html" TargetMode="External"/><Relationship Id="rId150" Type="http://schemas.openxmlformats.org/officeDocument/2006/relationships/hyperlink" Target="file:///C:\Users\harry\Documents\DICOM\WG33\DICOM%20Std%20docx\part04.pdf" TargetMode="External"/><Relationship Id="rId12" Type="http://schemas.openxmlformats.org/officeDocument/2006/relationships/hyperlink" Target="http://dicom.nema.org/medical/dicom/current/output/chtml/part03/sect_10.25.html" TargetMode="External"/><Relationship Id="rId17" Type="http://schemas.openxmlformats.org/officeDocument/2006/relationships/hyperlink" Target="https://www.ihe.net/uploadedFiles/Documents/Radiology/IHE_RAD_TF_Vol1.pdf" TargetMode="External"/><Relationship Id="rId33" Type="http://schemas.openxmlformats.org/officeDocument/2006/relationships/hyperlink" Target="http://dicom.nema.org/medical/dicom/current/output/chtml/part18/chapter_10.html" TargetMode="External"/><Relationship Id="rId38" Type="http://schemas.openxmlformats.org/officeDocument/2006/relationships/hyperlink" Target="http://dicom.nema.org/medical/dicom/current/output/chtml/part03/sect_8.8.html" TargetMode="External"/><Relationship Id="rId59" Type="http://schemas.openxmlformats.org/officeDocument/2006/relationships/hyperlink" Target="http://dicom.nema.org/medical/dicom/current/output/chtml/part10/chapter_7.html" TargetMode="External"/><Relationship Id="rId103" Type="http://schemas.openxmlformats.org/officeDocument/2006/relationships/hyperlink" Target="https://www.ihe.net/uploadedFiles/Documents/Radiology/IHE_RAD_TF_Vol1.pdf" TargetMode="External"/><Relationship Id="rId108" Type="http://schemas.openxmlformats.org/officeDocument/2006/relationships/hyperlink" Target="http://dicom.nema.org/medical/dicom/current/output/chtml/part03/sect_C.7.2.html" TargetMode="External"/><Relationship Id="rId124" Type="http://schemas.openxmlformats.org/officeDocument/2006/relationships/hyperlink" Target="http://dicom.nema.org/medical/dicom/current/output/chtml/part10/ps3.10.html" TargetMode="External"/><Relationship Id="rId129" Type="http://schemas.openxmlformats.org/officeDocument/2006/relationships/hyperlink" Target="http://dicom.nema.org/medical/dicom/current/output/chtml/part07/sect_D.3.3.7.html" TargetMode="External"/><Relationship Id="rId54" Type="http://schemas.openxmlformats.org/officeDocument/2006/relationships/hyperlink" Target="http://dicom.nema.org/medical/dicom/current/output/chtml/part18/chapter_12.html" TargetMode="External"/><Relationship Id="rId70" Type="http://schemas.openxmlformats.org/officeDocument/2006/relationships/hyperlink" Target="file:///C:\Users\harry\Documents\DICOM\WG33\DICOM%20Std%20docx\part03.pdf" TargetMode="External"/><Relationship Id="rId75" Type="http://schemas.openxmlformats.org/officeDocument/2006/relationships/hyperlink" Target="http://dicom.nema.org/medical/dicom/current/output/chtml/part04/sect_K.2.html" TargetMode="External"/><Relationship Id="rId91" Type="http://schemas.openxmlformats.org/officeDocument/2006/relationships/hyperlink" Target="http://dicom.nema.org/medical/dicom/current/output/chtml/part07/sect_D.3.3.4.html" TargetMode="External"/><Relationship Id="rId96" Type="http://schemas.openxmlformats.org/officeDocument/2006/relationships/hyperlink" Target="http://dicom.nema.org/medical/dicom/current/output/chtml/part04/sect_C.2.2.2.html" TargetMode="External"/><Relationship Id="rId140" Type="http://schemas.openxmlformats.org/officeDocument/2006/relationships/hyperlink" Target="file:///C:\Users\harry\Documents\DICOM\WG33\DICOM%20Std%20docx\part04.pdf" TargetMode="External"/><Relationship Id="rId145" Type="http://schemas.openxmlformats.org/officeDocument/2006/relationships/hyperlink" Target="file:///C:\Users\harry\Documents\DICOM\WG33\DICOM%20Std%20docx\part03.pdf" TargetMode="External"/><Relationship Id="rId161" Type="http://schemas.openxmlformats.org/officeDocument/2006/relationships/header" Target="header4.xml"/><Relationship Id="rId16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png"/><Relationship Id="rId28" Type="http://schemas.openxmlformats.org/officeDocument/2006/relationships/hyperlink" Target="http://dicom.nema.org/medical/dicom/current/output/chtml/part03/sect_8.8.html" TargetMode="External"/><Relationship Id="rId49" Type="http://schemas.openxmlformats.org/officeDocument/2006/relationships/hyperlink" Target="http://dicom.nema.org/medical/dicom/current/output/chtml/part02/chapter_3.html" TargetMode="External"/><Relationship Id="rId114" Type="http://schemas.openxmlformats.org/officeDocument/2006/relationships/image" Target="media/image7.png"/><Relationship Id="rId119" Type="http://schemas.openxmlformats.org/officeDocument/2006/relationships/hyperlink" Target="http://dicom.nema.org/medical/dicom/current/output/chtml/part10/chapter_7.html" TargetMode="External"/><Relationship Id="rId44" Type="http://schemas.openxmlformats.org/officeDocument/2006/relationships/hyperlink" Target="http://dicom.nema.org/medical/dicom/current/output/chtml/part04/sect_C.4.html" TargetMode="External"/><Relationship Id="rId60" Type="http://schemas.openxmlformats.org/officeDocument/2006/relationships/hyperlink" Target="http://dicom.nema.org/medical/dicom/current/output/chtml/part03/chapter_2.html" TargetMode="External"/><Relationship Id="rId65" Type="http://schemas.openxmlformats.org/officeDocument/2006/relationships/hyperlink" Target="file:///C:\Users\harry\Documents\DICOM\WG33\DICOM%20Std%20docx\part03.pdf" TargetMode="External"/><Relationship Id="rId81" Type="http://schemas.openxmlformats.org/officeDocument/2006/relationships/hyperlink" Target="http://dicom.nema.org/medical/dicom/current/output/chtml/part04/sect_C.4.2.2.html" TargetMode="External"/><Relationship Id="rId86" Type="http://schemas.openxmlformats.org/officeDocument/2006/relationships/hyperlink" Target="http://dicom.nema.org/medical/dicom/current/output/chtml/part04/sect_C.4.2.3.html" TargetMode="External"/><Relationship Id="rId130" Type="http://schemas.openxmlformats.org/officeDocument/2006/relationships/hyperlink" Target="http://dicom.nema.org/medical/dicom/current/output/chtml/part15/chapter_B.html" TargetMode="External"/><Relationship Id="rId135" Type="http://schemas.openxmlformats.org/officeDocument/2006/relationships/hyperlink" Target="http://dicom.nema.org/medical/dicom/current/output/chtml/part04/chapter_GG.html" TargetMode="External"/><Relationship Id="rId151" Type="http://schemas.openxmlformats.org/officeDocument/2006/relationships/hyperlink" Target="file:///C:\Users\harry\Documents\DICOM\WG33\DICOM%20Std%20docx\part04.pdf" TargetMode="External"/><Relationship Id="rId156" Type="http://schemas.openxmlformats.org/officeDocument/2006/relationships/hyperlink" Target="file:///C:\Users\harry\Documents\DICOM\WG33\DICOM%20Std%20docx\part04.pdf" TargetMode="External"/><Relationship Id="rId13" Type="http://schemas.openxmlformats.org/officeDocument/2006/relationships/hyperlink" Target="http://dicom.nema.org/medical/dicom/current/output/chtml/part04/sect_CC.2.3.html" TargetMode="External"/><Relationship Id="rId18" Type="http://schemas.openxmlformats.org/officeDocument/2006/relationships/hyperlink" Target="https://www.ihe.net/uploadedFiles/Documents/Radiology/IHE_RAD_TF_Vol2.pdf" TargetMode="External"/><Relationship Id="rId39" Type="http://schemas.openxmlformats.org/officeDocument/2006/relationships/hyperlink" Target="http://dicom.nema.org/medical/dicom/current/output/chtml/part03/sect_10.6.html" TargetMode="External"/><Relationship Id="rId109" Type="http://schemas.openxmlformats.org/officeDocument/2006/relationships/hyperlink" Target="http://dicom.nema.org/medical/dicom/current/output/chtml/part04/sect_C.6.html" TargetMode="External"/><Relationship Id="rId34" Type="http://schemas.openxmlformats.org/officeDocument/2006/relationships/hyperlink" Target="http://dicom.nema.org/medical/dicom/current/output/chtml/part03/sect_10.14.html" TargetMode="External"/><Relationship Id="rId50" Type="http://schemas.openxmlformats.org/officeDocument/2006/relationships/hyperlink" Target="http://dicom.nema.org/medical/dicom/current/output/chtml/part04/sect_C.2.2.2.4.html" TargetMode="External"/><Relationship Id="rId55" Type="http://schemas.openxmlformats.org/officeDocument/2006/relationships/hyperlink" Target="http://dicom.nema.org/medical/dicom/current/output/chtml/part10/chapter_7.html" TargetMode="External"/><Relationship Id="rId76" Type="http://schemas.openxmlformats.org/officeDocument/2006/relationships/hyperlink" Target="http://dicom.nema.org/medical/dicom/current/output/chtml/part04/sect_K.4.html" TargetMode="External"/><Relationship Id="rId97" Type="http://schemas.openxmlformats.org/officeDocument/2006/relationships/hyperlink" Target="http://dicom.nema.org/medical/dicom/current/output/chtml/part04/sect_C.2.2.2.2.html" TargetMode="External"/><Relationship Id="rId104" Type="http://schemas.openxmlformats.org/officeDocument/2006/relationships/hyperlink" Target="https://www.ihe.net/uploadedFiles/Documents/Radiology/IHE_RAD_TF_Vol2.pdf" TargetMode="External"/><Relationship Id="rId120" Type="http://schemas.openxmlformats.org/officeDocument/2006/relationships/hyperlink" Target="http://dicom.nema.org/medical/dicom/current/output/chtml/part02/chapter_3.html" TargetMode="External"/><Relationship Id="rId125" Type="http://schemas.openxmlformats.org/officeDocument/2006/relationships/hyperlink" Target="http://dicom.nema.org/medical/dicom/current/output/chtml/part04/chapter_C.html" TargetMode="External"/><Relationship Id="rId141" Type="http://schemas.openxmlformats.org/officeDocument/2006/relationships/hyperlink" Target="file:///C:\Users\harry\Documents\DICOM\WG33\DICOM%20Std%20docx\part04.pdf" TargetMode="External"/><Relationship Id="rId146" Type="http://schemas.openxmlformats.org/officeDocument/2006/relationships/hyperlink" Target="file:///C:\Users\harry\Documents\DICOM\WG33\DICOM%20Std%20docx\part04.pdf" TargetMode="External"/><Relationship Id="rId167"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http://dicom.nema.org/medical/dicom/current/output/chtml/part04/chapter_K.html" TargetMode="External"/><Relationship Id="rId92" Type="http://schemas.openxmlformats.org/officeDocument/2006/relationships/hyperlink" Target="http://dicom.nema.org/medical/dicom/current/output/chtml/part07/chapter_10.html" TargetMode="External"/><Relationship Id="rId162" Type="http://schemas.openxmlformats.org/officeDocument/2006/relationships/header" Target="header5.xml"/><Relationship Id="rId2" Type="http://schemas.openxmlformats.org/officeDocument/2006/relationships/numbering" Target="numbering.xml"/><Relationship Id="rId29" Type="http://schemas.openxmlformats.org/officeDocument/2006/relationships/hyperlink" Target="http://dicom.nema.org/medical/dicom/current/output/chtml/part03/sect_8.8.html" TargetMode="External"/><Relationship Id="rId24" Type="http://schemas.openxmlformats.org/officeDocument/2006/relationships/hyperlink" Target="http://dicom.nema.org/medical/dicom/current/output/chtml/part03/sect_C.7.5.html" TargetMode="External"/><Relationship Id="rId40" Type="http://schemas.openxmlformats.org/officeDocument/2006/relationships/hyperlink" Target="http://dicom.nema.org/medical/dicom/current/output/chtml/part03/sect_8.8.html" TargetMode="External"/><Relationship Id="rId45" Type="http://schemas.openxmlformats.org/officeDocument/2006/relationships/hyperlink" Target="http://dicom.nema.org/medical/dicom/current/output/chtml/part16/chapter_L.html" TargetMode="External"/><Relationship Id="rId66" Type="http://schemas.openxmlformats.org/officeDocument/2006/relationships/hyperlink" Target="file:///C:\Users\harry\Documents\DICOM\WG33\DICOM%20Std%20docx\part03.pdf" TargetMode="External"/><Relationship Id="rId87" Type="http://schemas.openxmlformats.org/officeDocument/2006/relationships/hyperlink" Target="http://dicom.nema.org/medical/dicom/current/output/chtml/part04/sect_C.4.3.3.html" TargetMode="External"/><Relationship Id="rId110" Type="http://schemas.openxmlformats.org/officeDocument/2006/relationships/hyperlink" Target="http://dicom.nema.org/medical/dicom/current/output/chtml/part05/sect_A.5.html" TargetMode="External"/><Relationship Id="rId115" Type="http://schemas.openxmlformats.org/officeDocument/2006/relationships/image" Target="media/image8.png"/><Relationship Id="rId131" Type="http://schemas.openxmlformats.org/officeDocument/2006/relationships/hyperlink" Target="http://dicom.nema.org/medical/dicom/current/output/chtml/part10/sect_7.5.html" TargetMode="External"/><Relationship Id="rId136" Type="http://schemas.openxmlformats.org/officeDocument/2006/relationships/hyperlink" Target="http://dicom.nema.org/medical/dicom/current/output/chtml/part18/chapter_12.html" TargetMode="External"/><Relationship Id="rId157" Type="http://schemas.openxmlformats.org/officeDocument/2006/relationships/hyperlink" Target="file:///C:\Users\harry\Documents\DICOM\WG33\DICOM%20Std%20docx\part04.pdf" TargetMode="External"/><Relationship Id="rId61" Type="http://schemas.openxmlformats.org/officeDocument/2006/relationships/hyperlink" Target="http://dicom.nema.org/medical/dicom/current/output/chtml/part03/chapter_2.html" TargetMode="External"/><Relationship Id="rId82" Type="http://schemas.openxmlformats.org/officeDocument/2006/relationships/hyperlink" Target="http://dicom.nema.org/medical/dicom/current/output/chtml/part04/sect_C.4.3.2.html" TargetMode="External"/><Relationship Id="rId152" Type="http://schemas.openxmlformats.org/officeDocument/2006/relationships/hyperlink" Target="file:///C:\Users\harry\Documents\DICOM\WG33\DICOM%20Std%20docx\part18.docx" TargetMode="External"/><Relationship Id="rId19" Type="http://schemas.openxmlformats.org/officeDocument/2006/relationships/hyperlink" Target="https://pubs.opengroup.org/onlinepubs/9699919799/" TargetMode="External"/><Relationship Id="rId14" Type="http://schemas.openxmlformats.org/officeDocument/2006/relationships/hyperlink" Target="https://standards.iso.org/ittf/PubliclyAvailableStandards/c060101_ISO_IEC_21320-1_2015.zip" TargetMode="External"/><Relationship Id="rId30" Type="http://schemas.openxmlformats.org/officeDocument/2006/relationships/hyperlink" Target="http://dicom.nema.org/medical/dicom/current/output/chtml/part03/chapter_10.html" TargetMode="External"/><Relationship Id="rId35" Type="http://schemas.openxmlformats.org/officeDocument/2006/relationships/hyperlink" Target="http://dicom.nema.org/medical/dicom/current/output/chtml/part03/chapter_10.html" TargetMode="External"/><Relationship Id="rId56" Type="http://schemas.openxmlformats.org/officeDocument/2006/relationships/hyperlink" Target="http://dicom.nema.org/medical/dicom/current/output/chtml/part03/chapter_2.html" TargetMode="External"/><Relationship Id="rId77" Type="http://schemas.openxmlformats.org/officeDocument/2006/relationships/hyperlink" Target="http://dicom.nema.org/medical/dicom/current/output/chtml/part04/sect_C.4.2.html" TargetMode="External"/><Relationship Id="rId100" Type="http://schemas.openxmlformats.org/officeDocument/2006/relationships/hyperlink" Target="http://dicom.nema.org/medical/dicom/current/output/chtml/part07/chapter_10.html" TargetMode="External"/><Relationship Id="rId105" Type="http://schemas.openxmlformats.org/officeDocument/2006/relationships/hyperlink" Target="http://tools.ietf.org/html/rfc7233" TargetMode="External"/><Relationship Id="rId126" Type="http://schemas.openxmlformats.org/officeDocument/2006/relationships/hyperlink" Target="http://dicom.nema.org/medical/dicom/current/output/chtml/part17/chapter_CC.html" TargetMode="External"/><Relationship Id="rId147" Type="http://schemas.openxmlformats.org/officeDocument/2006/relationships/hyperlink" Target="file:///C:\Users\harry\Documents\DICOM\WG33\DICOM%20Std%20docx\part04.pdf" TargetMode="External"/><Relationship Id="rId168" Type="http://schemas.openxmlformats.org/officeDocument/2006/relationships/customXml" Target="../customXml/item4.xml"/><Relationship Id="rId8" Type="http://schemas.openxmlformats.org/officeDocument/2006/relationships/header" Target="header1.xml"/><Relationship Id="rId51" Type="http://schemas.openxmlformats.org/officeDocument/2006/relationships/hyperlink" Target="http://dicom.nema.org/medical/dicom/current/output/chtml/part03/sect_C.12.html" TargetMode="External"/><Relationship Id="rId72" Type="http://schemas.openxmlformats.org/officeDocument/2006/relationships/hyperlink" Target="file:///C:\Users\harry\Documents\DICOM\WG33\DICOM%20Std%20docx\part07.pdf" TargetMode="External"/><Relationship Id="rId93" Type="http://schemas.openxmlformats.org/officeDocument/2006/relationships/image" Target="media/image3.png"/><Relationship Id="rId98" Type="http://schemas.openxmlformats.org/officeDocument/2006/relationships/hyperlink" Target="http://dicom.nema.org/medical/dicom/current/output/chtml/part04/sect_C.2.2.2.html" TargetMode="External"/><Relationship Id="rId121" Type="http://schemas.openxmlformats.org/officeDocument/2006/relationships/hyperlink" Target="http://dicom.nema.org/medical/dicom/current/output/chtml/part04/chapter_GG.html" TargetMode="External"/><Relationship Id="rId142" Type="http://schemas.openxmlformats.org/officeDocument/2006/relationships/hyperlink" Target="file:///C:\Users\harry\Documents\DICOM\WG33\DICOM%20Std%20docx\part03.pdf"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dicom.nema.org/medical/dicom/current/output/chtml/part03/sect_C.12.html" TargetMode="External"/><Relationship Id="rId46" Type="http://schemas.openxmlformats.org/officeDocument/2006/relationships/hyperlink" Target="http://dicom.nema.org/medical/dicom/current/output/chtml/part16/chapter_L.html" TargetMode="External"/><Relationship Id="rId67" Type="http://schemas.openxmlformats.org/officeDocument/2006/relationships/hyperlink" Target="file:///C:\Users\harry\Documents\DICOM\WG33\DICOM%20Std%20docx\part03.pdf" TargetMode="External"/><Relationship Id="rId116" Type="http://schemas.openxmlformats.org/officeDocument/2006/relationships/image" Target="media/image9.png"/><Relationship Id="rId137" Type="http://schemas.openxmlformats.org/officeDocument/2006/relationships/hyperlink" Target="http://dicom.nema.org/medical/dicom/current/output/chtml/part03/sect_10.15.html" TargetMode="External"/><Relationship Id="rId158" Type="http://schemas.openxmlformats.org/officeDocument/2006/relationships/hyperlink" Target="file:///C:\Users\harry\Documents\DICOM\WG33\DICOM%20Std%20docx\part04.pdf" TargetMode="External"/><Relationship Id="rId20" Type="http://schemas.openxmlformats.org/officeDocument/2006/relationships/hyperlink" Target="http://www.pkware.com/documents/casestudies/APPNOTE.TXT" TargetMode="External"/><Relationship Id="rId41" Type="http://schemas.openxmlformats.org/officeDocument/2006/relationships/hyperlink" Target="http://dicom.nema.org/medical/dicom/current/output/chtml/part03/sect_C.7.5.html" TargetMode="External"/><Relationship Id="rId62" Type="http://schemas.openxmlformats.org/officeDocument/2006/relationships/hyperlink" Target="https://www.iana.org/assignments/uri-schemes/" TargetMode="External"/><Relationship Id="rId83" Type="http://schemas.openxmlformats.org/officeDocument/2006/relationships/hyperlink" Target="http://dicom.nema.org/medical/dicom/current/output/chtml/part04/sect_K.4.html" TargetMode="External"/><Relationship Id="rId88" Type="http://schemas.openxmlformats.org/officeDocument/2006/relationships/hyperlink" Target="http://dicom.nema.org/medical/dicom/current/output/chtml/part07/chapter_10.html" TargetMode="External"/><Relationship Id="rId111" Type="http://schemas.openxmlformats.org/officeDocument/2006/relationships/image" Target="media/image4.png"/><Relationship Id="rId132" Type="http://schemas.openxmlformats.org/officeDocument/2006/relationships/hyperlink" Target="http://dicom.nema.org/medical/dicom/current/output/chtml/part15/chapter_D.html" TargetMode="External"/><Relationship Id="rId153" Type="http://schemas.openxmlformats.org/officeDocument/2006/relationships/hyperlink" Target="file:///C:\Users\harry\Documents\DICOM\WG33\DICOM%20Std%20docx\part18.docx" TargetMode="External"/><Relationship Id="rId15" Type="http://schemas.openxmlformats.org/officeDocument/2006/relationships/hyperlink" Target="https://tools.ietf.org/html/rfc1951" TargetMode="External"/><Relationship Id="rId36" Type="http://schemas.openxmlformats.org/officeDocument/2006/relationships/hyperlink" Target="http://dicom.nema.org/medical/dicom/current/output/chtml/part03/sect_10.15.html" TargetMode="External"/><Relationship Id="rId57" Type="http://schemas.openxmlformats.org/officeDocument/2006/relationships/hyperlink" Target="http://dicom.nema.org/medical/dicom/current/output/chtml/part05/sect_A.5.html" TargetMode="External"/><Relationship Id="rId106" Type="http://schemas.openxmlformats.org/officeDocument/2006/relationships/hyperlink" Target="http://dicom.nema.org/medical/dicom/current/output/chtml/part05/sect_7.5.html" TargetMode="External"/><Relationship Id="rId127" Type="http://schemas.openxmlformats.org/officeDocument/2006/relationships/image" Target="media/image10.png"/><Relationship Id="rId10" Type="http://schemas.openxmlformats.org/officeDocument/2006/relationships/footer" Target="footer1.xml"/><Relationship Id="rId31" Type="http://schemas.openxmlformats.org/officeDocument/2006/relationships/hyperlink" Target="http://dicom.nema.org/medical/dicom/current/output/chtml/part03/chapter_10.html" TargetMode="External"/><Relationship Id="rId52" Type="http://schemas.openxmlformats.org/officeDocument/2006/relationships/hyperlink" Target="http://dicom.nema.org/medical/dicom/current/output/chtml/part10/chapter_7.html" TargetMode="External"/><Relationship Id="rId73" Type="http://schemas.openxmlformats.org/officeDocument/2006/relationships/hyperlink" Target="http://dicom.nema.org/medical/dicom/current/output/chtml/part04/chapter_K.html" TargetMode="External"/><Relationship Id="rId78" Type="http://schemas.openxmlformats.org/officeDocument/2006/relationships/hyperlink" Target="http://dicom.nema.org/medical/dicom/current/output/chtml/part04/sect_C.4.3.html" TargetMode="External"/><Relationship Id="rId94" Type="http://schemas.openxmlformats.org/officeDocument/2006/relationships/hyperlink" Target="http://dicom.nema.org/medical/dicom/current/output/chtml/part04/sect_C.2.2.2.html" TargetMode="External"/><Relationship Id="rId99" Type="http://schemas.openxmlformats.org/officeDocument/2006/relationships/hyperlink" Target="http://dicom.nema.org/medical/dicom/current/output/chtml/part04/sect_C.2.2.2.3.html" TargetMode="External"/><Relationship Id="rId101" Type="http://schemas.openxmlformats.org/officeDocument/2006/relationships/hyperlink" Target="http://dicom.nema.org/medical/dicom/current/output/chtml/part10/chapter_7.html" TargetMode="External"/><Relationship Id="rId122" Type="http://schemas.openxmlformats.org/officeDocument/2006/relationships/hyperlink" Target="http://dicom.nema.org/medical/dicom/current/output/chtml/part07/chapter_9.html" TargetMode="External"/><Relationship Id="rId143" Type="http://schemas.openxmlformats.org/officeDocument/2006/relationships/hyperlink" Target="file:///C:\Users\harry\Documents\DICOM\WG33\DICOM%20Std%20docx\part04.pdf" TargetMode="External"/><Relationship Id="rId148" Type="http://schemas.openxmlformats.org/officeDocument/2006/relationships/hyperlink" Target="file:///C:\Users\harry\Documents\DICOM\WG33\DICOM%20Std%20docx\part03.pdf" TargetMode="External"/><Relationship Id="rId16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yperlink" Target="http://dicom.nema.org/medical/dicom/current/output/chtml/part03/sect_C.12.html" TargetMode="External"/><Relationship Id="rId47" Type="http://schemas.openxmlformats.org/officeDocument/2006/relationships/hyperlink" Target="http://dicom.nema.org/medical/dicom/current/output/chtml/part03/sect_C.12.html" TargetMode="External"/><Relationship Id="rId68" Type="http://schemas.openxmlformats.org/officeDocument/2006/relationships/hyperlink" Target="file:///C:\Users\harry\Documents\DICOM\WG33\DICOM%20Std%20docx\part03.pdf" TargetMode="External"/><Relationship Id="rId89" Type="http://schemas.openxmlformats.org/officeDocument/2006/relationships/hyperlink" Target="file:///C:\Users\harry\Documents\DICOM\WG33\DICOM%20Std%20docx\part03.pdf" TargetMode="External"/><Relationship Id="rId112" Type="http://schemas.openxmlformats.org/officeDocument/2006/relationships/image" Target="media/image5.png"/><Relationship Id="rId133" Type="http://schemas.openxmlformats.org/officeDocument/2006/relationships/hyperlink" Target="http://dicom.nema.org/medical/dicom/current/output/chtml/part10/sect_7.4.html" TargetMode="External"/><Relationship Id="rId154" Type="http://schemas.openxmlformats.org/officeDocument/2006/relationships/hyperlink" Target="file:///C:\Users\harry\Documents\DICOM\WG33\DICOM%20Std%20docx\part18.docx" TargetMode="External"/><Relationship Id="rId16" Type="http://schemas.openxmlformats.org/officeDocument/2006/relationships/hyperlink" Target="http://tools.ietf.org/html/rfc1952" TargetMode="External"/><Relationship Id="rId37" Type="http://schemas.openxmlformats.org/officeDocument/2006/relationships/hyperlink" Target="http://dicom.nema.org/medical/dicom/current/output/chtml/part03/sect_10.15.html" TargetMode="External"/><Relationship Id="rId58" Type="http://schemas.openxmlformats.org/officeDocument/2006/relationships/image" Target="media/image2.png"/><Relationship Id="rId79" Type="http://schemas.openxmlformats.org/officeDocument/2006/relationships/hyperlink" Target="file:///C:\Users\harry\Documents\DICOM\WG33\DICOM%20Std%20docx\part02.pdf" TargetMode="External"/><Relationship Id="rId102" Type="http://schemas.openxmlformats.org/officeDocument/2006/relationships/hyperlink" Target="http://dicom.nema.org/medical/dicom/current/output/chtml/part02/ps3.2.html" TargetMode="External"/><Relationship Id="rId123" Type="http://schemas.openxmlformats.org/officeDocument/2006/relationships/hyperlink" Target="http://dicom.nema.org/medical/dicom/current/output/chtml/part04/chapter_I.html" TargetMode="External"/><Relationship Id="rId144" Type="http://schemas.openxmlformats.org/officeDocument/2006/relationships/hyperlink" Target="file:///C:\Users\harry\Documents\DICOM\WG33\DICOM%20Std%20docx\part04.pdf" TargetMode="External"/><Relationship Id="rId90" Type="http://schemas.openxmlformats.org/officeDocument/2006/relationships/hyperlink" Target="http://dicom.nema.org/medical/dicom/current/output/chtml/part07/chapter_D.html" TargetMode="External"/><Relationship Id="rId165" Type="http://schemas.openxmlformats.org/officeDocument/2006/relationships/theme" Target="theme/theme1.xml"/><Relationship Id="rId27" Type="http://schemas.openxmlformats.org/officeDocument/2006/relationships/hyperlink" Target="http://dicom.nema.org/medical/dicom/current/output/chtml/part03/sect_8.8.html" TargetMode="External"/><Relationship Id="rId48" Type="http://schemas.openxmlformats.org/officeDocument/2006/relationships/hyperlink" Target="http://dicom.nema.org/medical/dicom/current/output/chtml/part03/sect_5.5.html" TargetMode="External"/><Relationship Id="rId69" Type="http://schemas.openxmlformats.org/officeDocument/2006/relationships/hyperlink" Target="file:///C:\Users\harry\Documents\DICOM\WG33\DICOM%20Std%20docx\part03.pdf" TargetMode="External"/><Relationship Id="rId113" Type="http://schemas.openxmlformats.org/officeDocument/2006/relationships/image" Target="media/image6.png"/><Relationship Id="rId134" Type="http://schemas.openxmlformats.org/officeDocument/2006/relationships/image" Target="media/image11.png"/><Relationship Id="rId80" Type="http://schemas.openxmlformats.org/officeDocument/2006/relationships/hyperlink" Target="http://dicom.nema.org/medical/dicom/current/output/chtml/part04/sect_K.4.html" TargetMode="External"/><Relationship Id="rId155" Type="http://schemas.openxmlformats.org/officeDocument/2006/relationships/hyperlink" Target="file:///C:\Users\harry\Documents\DICOM\WG33\DICOM%20Std%20docx\part18.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ly14951\AppData\Roaming\Microsoft\Templates\DICO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AC582E13B12408E85DCBC6575C72981"/>
        <w:category>
          <w:name w:val="General"/>
          <w:gallery w:val="placeholder"/>
        </w:category>
        <w:types>
          <w:type w:val="bbPlcHdr"/>
        </w:types>
        <w:behaviors>
          <w:behavior w:val="content"/>
        </w:behaviors>
        <w:guid w:val="{DEA43A73-A384-4A6B-8B72-6D9CB2ABA5DA}"/>
      </w:docPartPr>
      <w:docPartBody>
        <w:p w:rsidR="00CD2377" w:rsidRDefault="00CD2377">
          <w:r w:rsidRPr="00705C27">
            <w:rPr>
              <w:rStyle w:val="PlaceholderText"/>
            </w:rPr>
            <w:t>[Title]</w:t>
          </w:r>
        </w:p>
      </w:docPartBody>
    </w:docPart>
    <w:docPart>
      <w:docPartPr>
        <w:name w:val="A69A9417D6D44A5381972B6634CEF3CF"/>
        <w:category>
          <w:name w:val="General"/>
          <w:gallery w:val="placeholder"/>
        </w:category>
        <w:types>
          <w:type w:val="bbPlcHdr"/>
        </w:types>
        <w:behaviors>
          <w:behavior w:val="content"/>
        </w:behaviors>
        <w:guid w:val="{07E00005-D7D5-4F57-BB42-D8F5CD586B2A}"/>
      </w:docPartPr>
      <w:docPartBody>
        <w:p w:rsidR="00CD2377" w:rsidRDefault="00CD2377">
          <w:r w:rsidRPr="00705C27">
            <w:rPr>
              <w:rStyle w:val="PlaceholderText"/>
            </w:rPr>
            <w:t>[Title]</w:t>
          </w:r>
        </w:p>
      </w:docPartBody>
    </w:docPart>
    <w:docPart>
      <w:docPartPr>
        <w:name w:val="D25CBC78CEC4470CA4774BE11DCE054E"/>
        <w:category>
          <w:name w:val="General"/>
          <w:gallery w:val="placeholder"/>
        </w:category>
        <w:types>
          <w:type w:val="bbPlcHdr"/>
        </w:types>
        <w:behaviors>
          <w:behavior w:val="content"/>
        </w:behaviors>
        <w:guid w:val="{54F5E9B6-F8FF-4062-A57D-3F830C4BAF56}"/>
      </w:docPartPr>
      <w:docPartBody>
        <w:p w:rsidR="00CD2377" w:rsidRDefault="00CD2377">
          <w:r w:rsidRPr="00705C27">
            <w:rPr>
              <w:rStyle w:val="PlaceholderText"/>
            </w:rPr>
            <w:t>[Title]</w:t>
          </w:r>
        </w:p>
      </w:docPartBody>
    </w:docPart>
    <w:docPart>
      <w:docPartPr>
        <w:name w:val="EA954BEFA5F144DC9CFF33ED2D6FD8C1"/>
        <w:category>
          <w:name w:val="General"/>
          <w:gallery w:val="placeholder"/>
        </w:category>
        <w:types>
          <w:type w:val="bbPlcHdr"/>
        </w:types>
        <w:behaviors>
          <w:behavior w:val="content"/>
        </w:behaviors>
        <w:guid w:val="{7DAF0346-3F3B-4B5F-BB21-16D4E491EED2}"/>
      </w:docPartPr>
      <w:docPartBody>
        <w:p w:rsidR="00CD2377" w:rsidRDefault="00CD2377">
          <w:r w:rsidRPr="00705C27">
            <w:rPr>
              <w:rStyle w:val="PlaceholderText"/>
            </w:rPr>
            <w:t>[Title]</w:t>
          </w:r>
        </w:p>
      </w:docPartBody>
    </w:docPart>
    <w:docPart>
      <w:docPartPr>
        <w:name w:val="BE9A2AE37C504F63ADCC41CC179B7631"/>
        <w:category>
          <w:name w:val="General"/>
          <w:gallery w:val="placeholder"/>
        </w:category>
        <w:types>
          <w:type w:val="bbPlcHdr"/>
        </w:types>
        <w:behaviors>
          <w:behavior w:val="content"/>
        </w:behaviors>
        <w:guid w:val="{5D64BCD9-72F3-4BFA-A39E-E8CB1CC7DD6B}"/>
      </w:docPartPr>
      <w:docPartBody>
        <w:p w:rsidR="00CD2377" w:rsidRDefault="00CD2377">
          <w:r w:rsidRPr="00705C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tarSymbol">
    <w:altName w:val="MS Mincho"/>
    <w:charset w:val="8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font193">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77"/>
    <w:rsid w:val="000217FD"/>
    <w:rsid w:val="0003750A"/>
    <w:rsid w:val="00045ACB"/>
    <w:rsid w:val="000C3719"/>
    <w:rsid w:val="000E5D19"/>
    <w:rsid w:val="000E7DBF"/>
    <w:rsid w:val="00151E6A"/>
    <w:rsid w:val="00194255"/>
    <w:rsid w:val="001C4A0E"/>
    <w:rsid w:val="001E2170"/>
    <w:rsid w:val="001F5F0C"/>
    <w:rsid w:val="001F6635"/>
    <w:rsid w:val="00214A2F"/>
    <w:rsid w:val="002352AB"/>
    <w:rsid w:val="00251488"/>
    <w:rsid w:val="00263E22"/>
    <w:rsid w:val="002E0EB4"/>
    <w:rsid w:val="0031146D"/>
    <w:rsid w:val="003227A7"/>
    <w:rsid w:val="003818F7"/>
    <w:rsid w:val="00420541"/>
    <w:rsid w:val="00542AB2"/>
    <w:rsid w:val="00546F9A"/>
    <w:rsid w:val="00576C50"/>
    <w:rsid w:val="005A5DEC"/>
    <w:rsid w:val="005A6760"/>
    <w:rsid w:val="005C7425"/>
    <w:rsid w:val="00651C39"/>
    <w:rsid w:val="00661441"/>
    <w:rsid w:val="00692777"/>
    <w:rsid w:val="00692FD6"/>
    <w:rsid w:val="006E4EE2"/>
    <w:rsid w:val="00782E03"/>
    <w:rsid w:val="007D26B8"/>
    <w:rsid w:val="008F2EFA"/>
    <w:rsid w:val="009A6267"/>
    <w:rsid w:val="009B15AC"/>
    <w:rsid w:val="009C060B"/>
    <w:rsid w:val="009D39C0"/>
    <w:rsid w:val="00A56B62"/>
    <w:rsid w:val="00AE2783"/>
    <w:rsid w:val="00BA5568"/>
    <w:rsid w:val="00BB0E22"/>
    <w:rsid w:val="00BE2AD0"/>
    <w:rsid w:val="00C06EFA"/>
    <w:rsid w:val="00C143E4"/>
    <w:rsid w:val="00C51B69"/>
    <w:rsid w:val="00C61464"/>
    <w:rsid w:val="00C95EAF"/>
    <w:rsid w:val="00CD2377"/>
    <w:rsid w:val="00CE294E"/>
    <w:rsid w:val="00D10B38"/>
    <w:rsid w:val="00D2422C"/>
    <w:rsid w:val="00D35C51"/>
    <w:rsid w:val="00D56F50"/>
    <w:rsid w:val="00DE37AD"/>
    <w:rsid w:val="00DF3F78"/>
    <w:rsid w:val="00E64154"/>
    <w:rsid w:val="00EB5DF0"/>
    <w:rsid w:val="00F023BC"/>
    <w:rsid w:val="00F06C70"/>
    <w:rsid w:val="00F13BB9"/>
    <w:rsid w:val="00F521A1"/>
    <w:rsid w:val="00F95F41"/>
    <w:rsid w:val="00FB7AEA"/>
    <w:rsid w:val="00FC0020"/>
    <w:rsid w:val="00FE26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E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EA8B879768B1E42BCE38A6A8F327DBC" ma:contentTypeVersion="12" ma:contentTypeDescription="Create a new document." ma:contentTypeScope="" ma:versionID="41cbfecdbc9e2c85f9a033febdf2f068">
  <xsd:schema xmlns:xsd="http://www.w3.org/2001/XMLSchema" xmlns:xs="http://www.w3.org/2001/XMLSchema" xmlns:p="http://schemas.microsoft.com/office/2006/metadata/properties" xmlns:ns2="b6334a14-8720-4546-b55a-9dabcc760e21" xmlns:ns3="f9b85959-48a4-42c8-9668-0034903aec19" targetNamespace="http://schemas.microsoft.com/office/2006/metadata/properties" ma:root="true" ma:fieldsID="7c8282d773d29c9af3e240b023d53658" ns2:_="" ns3:_="">
    <xsd:import namespace="b6334a14-8720-4546-b55a-9dabcc760e21"/>
    <xsd:import namespace="f9b85959-48a4-42c8-9668-0034903aec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34a14-8720-4546-b55a-9dabcc760e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85959-48a4-42c8-9668-0034903aec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E2AC8D-A71F-44FE-9218-CAF9AB91272F}">
  <ds:schemaRefs>
    <ds:schemaRef ds:uri="http://schemas.openxmlformats.org/officeDocument/2006/bibliography"/>
  </ds:schemaRefs>
</ds:datastoreItem>
</file>

<file path=customXml/itemProps2.xml><?xml version="1.0" encoding="utf-8"?>
<ds:datastoreItem xmlns:ds="http://schemas.openxmlformats.org/officeDocument/2006/customXml" ds:itemID="{71CBF7FB-247F-4D23-955B-3DE879BBDFCD}"/>
</file>

<file path=customXml/itemProps3.xml><?xml version="1.0" encoding="utf-8"?>
<ds:datastoreItem xmlns:ds="http://schemas.openxmlformats.org/officeDocument/2006/customXml" ds:itemID="{6584F201-E943-486F-8E7C-F0A69E16C3A0}"/>
</file>

<file path=customXml/itemProps4.xml><?xml version="1.0" encoding="utf-8"?>
<ds:datastoreItem xmlns:ds="http://schemas.openxmlformats.org/officeDocument/2006/customXml" ds:itemID="{48643127-96EE-4A00-857A-F69D42874BA9}"/>
</file>

<file path=docProps/app.xml><?xml version="1.0" encoding="utf-8"?>
<Properties xmlns="http://schemas.openxmlformats.org/officeDocument/2006/extended-properties" xmlns:vt="http://schemas.openxmlformats.org/officeDocument/2006/docPropsVTypes">
  <Template>DICOM.dotm</Template>
  <TotalTime>1580</TotalTime>
  <Pages>86</Pages>
  <Words>35497</Words>
  <Characters>202335</Characters>
  <Application>Microsoft Office Word</Application>
  <DocSecurity>0</DocSecurity>
  <Lines>1686</Lines>
  <Paragraphs>474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Supplement 223: Inventory IOD and Related Services</vt:lpstr>
      <vt:lpstr>Digital Imaging and Communications in Medicine (DICOM)</vt:lpstr>
    </vt:vector>
  </TitlesOfParts>
  <Company>ETIAM</Company>
  <LinksUpToDate>false</LinksUpToDate>
  <CharactersWithSpaces>237358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 223: Inventory IOD and Related Services</dc:title>
  <dc:subject/>
  <dc:creator>Harry Solomon</dc:creator>
  <cp:keywords/>
  <dc:description/>
  <cp:lastModifiedBy>Harry Solomon</cp:lastModifiedBy>
  <cp:revision>5</cp:revision>
  <cp:lastPrinted>2014-04-28T07:04:00Z</cp:lastPrinted>
  <dcterms:created xsi:type="dcterms:W3CDTF">2021-03-31T13:26:00Z</dcterms:created>
  <dcterms:modified xsi:type="dcterms:W3CDTF">2021-04-02T03:09:00Z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0x010100EEA8B879768B1E42BCE38A6A8F327DBC</vt:lpwstr>
  </property>
</Properties>
</file>