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8057" w14:textId="021DD3E5" w:rsidR="00D71392" w:rsidRPr="00987B80" w:rsidRDefault="00987B80">
      <w:pPr>
        <w:pStyle w:val="Heading1"/>
        <w:jc w:val="center"/>
      </w:pPr>
      <w:r>
        <w:t xml:space="preserve">New Work Item Proposal: </w:t>
      </w:r>
      <w:r w:rsidR="00F77218">
        <w:t>Enhanced</w:t>
      </w:r>
      <w:r w:rsidRPr="00987B80">
        <w:t xml:space="preserve"> Corneal Topography Map</w:t>
      </w:r>
    </w:p>
    <w:p w14:paraId="6A106AA3" w14:textId="77777777" w:rsidR="00D71392" w:rsidRDefault="00D71392"/>
    <w:p w14:paraId="0ED4C6F9" w14:textId="77777777" w:rsidR="009C247A" w:rsidRDefault="00D71392" w:rsidP="009C247A">
      <w:pPr>
        <w:pStyle w:val="Heading2"/>
        <w:jc w:val="center"/>
      </w:pPr>
      <w:r>
        <w:t xml:space="preserve">SUBMITTED BY </w:t>
      </w:r>
      <w:r w:rsidR="00303EA1">
        <w:t>DAVID FLADE</w:t>
      </w:r>
    </w:p>
    <w:p w14:paraId="23492032" w14:textId="3F572FE2" w:rsidR="00D71392" w:rsidRPr="009C247A" w:rsidRDefault="00D71392" w:rsidP="009C247A">
      <w:pPr>
        <w:pStyle w:val="Heading2"/>
        <w:jc w:val="center"/>
      </w:pPr>
      <w:r>
        <w:t xml:space="preserve">On Behalf of Working Group </w:t>
      </w:r>
      <w:r w:rsidR="00987B80">
        <w:t>09</w:t>
      </w:r>
    </w:p>
    <w:p w14:paraId="4764D490" w14:textId="77777777" w:rsidR="00D71392" w:rsidRDefault="00D71392"/>
    <w:p w14:paraId="023B6D36" w14:textId="4B47FE9F" w:rsidR="00D71392" w:rsidRDefault="00D71392">
      <w:pPr>
        <w:jc w:val="center"/>
      </w:pPr>
      <w:r>
        <w:t>(</w:t>
      </w:r>
      <w:r w:rsidR="00987B80">
        <w:t>Ophthalmology</w:t>
      </w:r>
      <w:r>
        <w:t>)</w:t>
      </w:r>
    </w:p>
    <w:p w14:paraId="56FA0353" w14:textId="76CCA2A8" w:rsidR="00987B80" w:rsidRPr="00E568A4" w:rsidRDefault="00D71392" w:rsidP="00E568A4">
      <w:pPr>
        <w:pStyle w:val="Heading2"/>
        <w:rPr>
          <w:sz w:val="24"/>
        </w:rPr>
      </w:pPr>
      <w:r>
        <w:rPr>
          <w:sz w:val="24"/>
        </w:rPr>
        <w:t>Introduction/Scope</w:t>
      </w:r>
      <w:r w:rsidR="00E568A4">
        <w:rPr>
          <w:sz w:val="24"/>
        </w:rPr>
        <w:br/>
      </w:r>
    </w:p>
    <w:p w14:paraId="6F96B8F0" w14:textId="4CBEEE83" w:rsidR="004200BB" w:rsidRDefault="004200BB" w:rsidP="004200BB">
      <w:r>
        <w:t>This work item proposes to add a new Enhanced Corneal Topography Map IOD and SOP Class to the DICOM standard and to retire the existing Corneal Topography Map IOD and SOP Class. The</w:t>
      </w:r>
      <w:r w:rsidRPr="00D06B30">
        <w:t xml:space="preserve"> current Corneal Topography Map IOD</w:t>
      </w:r>
      <w:r>
        <w:t>, which was standardized in 2011, and which is related to devices that create or review ophthalmic corneal topography maps,</w:t>
      </w:r>
      <w:r w:rsidRPr="00D06B30">
        <w:t xml:space="preserve"> </w:t>
      </w:r>
      <w:r>
        <w:t>has considerable</w:t>
      </w:r>
      <w:r w:rsidRPr="00D06B30">
        <w:t xml:space="preserve"> </w:t>
      </w:r>
      <w:r>
        <w:t xml:space="preserve">design </w:t>
      </w:r>
      <w:r w:rsidR="00566762">
        <w:t>limitations</w:t>
      </w:r>
      <w:r w:rsidRPr="00D06B30">
        <w:t xml:space="preserve"> hindering its widespread adoption</w:t>
      </w:r>
      <w:r>
        <w:t xml:space="preserve">. A new Enhanced Corneal Topography Map IOD would provide a sustainable design that solves these drawbacks and </w:t>
      </w:r>
      <w:r w:rsidR="002C1F28">
        <w:t>in doing so promote</w:t>
      </w:r>
      <w:r>
        <w:t xml:space="preserve"> wider adoption.</w:t>
      </w:r>
    </w:p>
    <w:p w14:paraId="4E82161A" w14:textId="77777777" w:rsidR="004200BB" w:rsidRDefault="004200BB"/>
    <w:p w14:paraId="27D1E397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Limitations of Current Standard</w:t>
      </w:r>
    </w:p>
    <w:p w14:paraId="3EFD613E" w14:textId="77777777" w:rsidR="00F52BB4" w:rsidRDefault="00F52BB4" w:rsidP="009E4098"/>
    <w:p w14:paraId="7D611E35" w14:textId="41C3782D" w:rsidR="009E4098" w:rsidRDefault="009E4098" w:rsidP="009E4098">
      <w:pPr>
        <w:rPr>
          <w:color w:val="000000"/>
        </w:rPr>
      </w:pPr>
      <w:r>
        <w:rPr>
          <w:color w:val="000000"/>
        </w:rPr>
        <w:t xml:space="preserve">The Corneal Topography Map IOD consists of two main parts. </w:t>
      </w:r>
      <w:r w:rsidR="002C1F28">
        <w:rPr>
          <w:color w:val="000000"/>
        </w:rPr>
        <w:t>The first part is</w:t>
      </w:r>
      <w:r>
        <w:rPr>
          <w:color w:val="000000"/>
        </w:rPr>
        <w:t xml:space="preserve"> the corneal topography map itself, consisting of the pixel data, related color lookup table and real-world value mappings respectively. </w:t>
      </w:r>
      <w:r w:rsidR="002C1F28">
        <w:rPr>
          <w:color w:val="000000"/>
        </w:rPr>
        <w:t>The second part contains</w:t>
      </w:r>
      <w:r>
        <w:rPr>
          <w:color w:val="000000"/>
        </w:rPr>
        <w:t xml:space="preserve"> a “point cloud” of measurement values associated with 3</w:t>
      </w:r>
      <w:r w:rsidR="00A122A0">
        <w:rPr>
          <w:color w:val="000000"/>
        </w:rPr>
        <w:t>D</w:t>
      </w:r>
      <w:r>
        <w:rPr>
          <w:color w:val="000000"/>
        </w:rPr>
        <w:t xml:space="preserve"> point locations </w:t>
      </w:r>
      <w:r w:rsidR="00897C12">
        <w:rPr>
          <w:color w:val="000000"/>
        </w:rPr>
        <w:t xml:space="preserve">which are </w:t>
      </w:r>
      <w:r>
        <w:rPr>
          <w:color w:val="000000"/>
        </w:rPr>
        <w:t>taken from the source image</w:t>
      </w:r>
      <w:r w:rsidR="00897C12">
        <w:rPr>
          <w:color w:val="000000"/>
        </w:rPr>
        <w:t>, and</w:t>
      </w:r>
      <w:r w:rsidR="00F477C6">
        <w:rPr>
          <w:color w:val="000000"/>
        </w:rPr>
        <w:t xml:space="preserve"> </w:t>
      </w:r>
      <w:r>
        <w:rPr>
          <w:color w:val="000000"/>
        </w:rPr>
        <w:t>which have been used to derive the corneal topography map. The map-related part primarily satisfies diagnostic</w:t>
      </w:r>
      <w:r w:rsidR="00B123FE">
        <w:rPr>
          <w:color w:val="000000"/>
        </w:rPr>
        <w:t xml:space="preserve"> and </w:t>
      </w:r>
      <w:r>
        <w:rPr>
          <w:color w:val="000000"/>
        </w:rPr>
        <w:t>visualization purposes</w:t>
      </w:r>
      <w:r w:rsidR="004222DB">
        <w:rPr>
          <w:color w:val="000000"/>
        </w:rPr>
        <w:t>. The</w:t>
      </w:r>
      <w:r>
        <w:rPr>
          <w:color w:val="000000"/>
        </w:rPr>
        <w:t xml:space="preserve"> measurements-related part contains information about how the map was derived</w:t>
      </w:r>
      <w:r w:rsidR="004222DB">
        <w:rPr>
          <w:color w:val="000000"/>
        </w:rPr>
        <w:t>,</w:t>
      </w:r>
      <w:r>
        <w:rPr>
          <w:color w:val="000000"/>
        </w:rPr>
        <w:t xml:space="preserve"> but may also be useful for subsequent planning steps, e.g. for planning refractive surgery.</w:t>
      </w:r>
    </w:p>
    <w:p w14:paraId="4A7145F7" w14:textId="77777777" w:rsidR="00D649B7" w:rsidRDefault="00D649B7" w:rsidP="009E4098">
      <w:pPr>
        <w:rPr>
          <w:color w:val="000000"/>
        </w:rPr>
      </w:pPr>
    </w:p>
    <w:p w14:paraId="3A2CC10C" w14:textId="1DB84BF5" w:rsidR="00D649B7" w:rsidRDefault="00D649B7" w:rsidP="00D649B7">
      <w:r w:rsidRPr="00D06B30">
        <w:t>The design of the current Corneal Topography Map IOD</w:t>
      </w:r>
      <w:r>
        <w:t xml:space="preserve"> </w:t>
      </w:r>
      <w:r w:rsidR="000A3E65">
        <w:t>may cause</w:t>
      </w:r>
      <w:r w:rsidRPr="00D06B30">
        <w:t xml:space="preserve"> considerable performance drawbacks when used with high-resolution reflection</w:t>
      </w:r>
      <w:r>
        <w:t xml:space="preserve"> techniques</w:t>
      </w:r>
      <w:r w:rsidR="000A3E65">
        <w:t xml:space="preserve"> resulting in a high number of measurement points</w:t>
      </w:r>
      <w:r>
        <w:t>, e.g. high resolution placido grids</w:t>
      </w:r>
      <w:r w:rsidR="003F516E">
        <w:t xml:space="preserve">. </w:t>
      </w:r>
      <w:r>
        <w:t>In addition to that,</w:t>
      </w:r>
      <w:r w:rsidR="000A3E65">
        <w:t xml:space="preserve"> some mandatory</w:t>
      </w:r>
      <w:r>
        <w:t xml:space="preserve"> attributes </w:t>
      </w:r>
      <w:r w:rsidR="000A3E65">
        <w:t>cannot</w:t>
      </w:r>
      <w:r>
        <w:t xml:space="preserve"> be reasonably filled </w:t>
      </w:r>
      <w:r w:rsidR="000A3E65">
        <w:t>under all measurement conditions</w:t>
      </w:r>
      <w:r>
        <w:t>.</w:t>
      </w:r>
    </w:p>
    <w:p w14:paraId="73A5C969" w14:textId="77777777" w:rsidR="00D649B7" w:rsidRPr="002443BE" w:rsidRDefault="00D649B7" w:rsidP="009E4098">
      <w:pPr>
        <w:rPr>
          <w:color w:val="000000"/>
        </w:rPr>
      </w:pPr>
    </w:p>
    <w:p w14:paraId="27904430" w14:textId="3922011A" w:rsidR="00E35907" w:rsidRDefault="00E35907">
      <w:pPr>
        <w:rPr>
          <w:color w:val="000000"/>
          <w:u w:val="single"/>
        </w:rPr>
      </w:pPr>
      <w:r>
        <w:rPr>
          <w:color w:val="000000"/>
          <w:u w:val="single"/>
        </w:rPr>
        <w:t>Mandatory attributes issue</w:t>
      </w:r>
      <w:r w:rsidR="003A0FA8">
        <w:rPr>
          <w:color w:val="000000"/>
          <w:u w:val="single"/>
        </w:rPr>
        <w:br/>
      </w:r>
    </w:p>
    <w:p w14:paraId="13E5BAE0" w14:textId="6BB9D1D5" w:rsidR="006626EB" w:rsidRDefault="00D649B7" w:rsidP="006626EB">
      <w:pPr>
        <w:rPr>
          <w:color w:val="000000"/>
        </w:rPr>
      </w:pPr>
      <w:r>
        <w:rPr>
          <w:color w:val="000000"/>
        </w:rPr>
        <w:t xml:space="preserve">The Corneal Topography Map IOD specifies different </w:t>
      </w:r>
      <w:r w:rsidR="00405171">
        <w:rPr>
          <w:color w:val="000000"/>
        </w:rPr>
        <w:t>types</w:t>
      </w:r>
      <w:r>
        <w:rPr>
          <w:color w:val="000000"/>
        </w:rPr>
        <w:t xml:space="preserve"> of topography map</w:t>
      </w:r>
      <w:r w:rsidR="00405171">
        <w:rPr>
          <w:color w:val="000000"/>
        </w:rPr>
        <w:t>s</w:t>
      </w:r>
      <w:r>
        <w:rPr>
          <w:color w:val="000000"/>
        </w:rPr>
        <w:t xml:space="preserve"> </w:t>
      </w:r>
      <w:r w:rsidR="00405171">
        <w:rPr>
          <w:color w:val="000000"/>
        </w:rPr>
        <w:t xml:space="preserve">which are </w:t>
      </w:r>
      <w:r>
        <w:rPr>
          <w:color w:val="000000"/>
        </w:rPr>
        <w:t xml:space="preserve">defined in </w:t>
      </w:r>
      <w:r w:rsidRPr="00405171">
        <w:rPr>
          <w:color w:val="000000"/>
        </w:rPr>
        <w:t>CID 4260 “Corneal Topography Map Value Type”</w:t>
      </w:r>
      <w:r w:rsidR="00405171">
        <w:rPr>
          <w:color w:val="000000"/>
        </w:rPr>
        <w:t>. A Corneal Topography Map</w:t>
      </w:r>
      <w:r>
        <w:rPr>
          <w:color w:val="000000"/>
        </w:rPr>
        <w:t xml:space="preserve"> instance</w:t>
      </w:r>
      <w:r w:rsidR="00405171">
        <w:rPr>
          <w:color w:val="000000"/>
        </w:rPr>
        <w:t xml:space="preserve"> represents </w:t>
      </w:r>
      <w:r>
        <w:rPr>
          <w:color w:val="000000"/>
        </w:rPr>
        <w:t xml:space="preserve">exactly one </w:t>
      </w:r>
      <w:r w:rsidR="00405171">
        <w:rPr>
          <w:color w:val="000000"/>
        </w:rPr>
        <w:t>type</w:t>
      </w:r>
      <w:r>
        <w:rPr>
          <w:color w:val="000000"/>
        </w:rPr>
        <w:t xml:space="preserve"> of map. </w:t>
      </w:r>
      <w:r w:rsidR="00405171">
        <w:rPr>
          <w:color w:val="000000"/>
        </w:rPr>
        <w:t>The</w:t>
      </w:r>
      <w:r>
        <w:rPr>
          <w:color w:val="000000"/>
        </w:rPr>
        <w:t xml:space="preserve"> related </w:t>
      </w:r>
      <w:r w:rsidR="006626EB">
        <w:rPr>
          <w:color w:val="000000"/>
        </w:rPr>
        <w:t>3</w:t>
      </w:r>
      <w:r w:rsidR="00A122A0">
        <w:rPr>
          <w:color w:val="000000"/>
        </w:rPr>
        <w:t>D</w:t>
      </w:r>
      <w:r w:rsidR="006626EB">
        <w:rPr>
          <w:color w:val="000000"/>
        </w:rPr>
        <w:t xml:space="preserve"> point locations</w:t>
      </w:r>
      <w:r>
        <w:rPr>
          <w:color w:val="000000"/>
        </w:rPr>
        <w:t xml:space="preserve"> (i.e. the “point cloud”) stored in </w:t>
      </w:r>
      <w:r w:rsidR="00D70C26">
        <w:rPr>
          <w:color w:val="000000"/>
        </w:rPr>
        <w:t xml:space="preserve">Type 1 attribute </w:t>
      </w:r>
      <w:r w:rsidR="00405171">
        <w:rPr>
          <w:color w:val="000000"/>
        </w:rPr>
        <w:t>“</w:t>
      </w:r>
      <w:r w:rsidRPr="00405171">
        <w:rPr>
          <w:color w:val="000000"/>
        </w:rPr>
        <w:t>Source Image Corneal Processed Data Sequence (0046,0244)</w:t>
      </w:r>
      <w:r w:rsidR="00405171">
        <w:rPr>
          <w:color w:val="000000"/>
        </w:rPr>
        <w:t>”</w:t>
      </w:r>
      <w:r>
        <w:rPr>
          <w:i/>
          <w:iCs/>
          <w:color w:val="000000"/>
        </w:rPr>
        <w:t xml:space="preserve"> </w:t>
      </w:r>
      <w:r w:rsidR="007F5C2E">
        <w:rPr>
          <w:color w:val="000000"/>
        </w:rPr>
        <w:t xml:space="preserve">which </w:t>
      </w:r>
      <w:r w:rsidR="00405171">
        <w:rPr>
          <w:color w:val="000000"/>
        </w:rPr>
        <w:t>is described as</w:t>
      </w:r>
      <w:r w:rsidR="007F5C2E">
        <w:rPr>
          <w:color w:val="000000"/>
        </w:rPr>
        <w:t xml:space="preserve"> “c</w:t>
      </w:r>
      <w:r w:rsidR="007F5C2E" w:rsidRPr="007F5C2E">
        <w:rPr>
          <w:color w:val="000000"/>
        </w:rPr>
        <w:t>ontains various power, elevation and wavefront measurements at specific points on the cornea</w:t>
      </w:r>
      <w:r w:rsidR="007F5C2E">
        <w:rPr>
          <w:color w:val="000000"/>
        </w:rPr>
        <w:t xml:space="preserve">” require measurement values for all the </w:t>
      </w:r>
      <w:r w:rsidR="003F516E">
        <w:rPr>
          <w:color w:val="000000"/>
        </w:rPr>
        <w:t xml:space="preserve">types of </w:t>
      </w:r>
      <w:r w:rsidR="007F5C2E">
        <w:rPr>
          <w:color w:val="000000"/>
        </w:rPr>
        <w:t>map</w:t>
      </w:r>
      <w:r w:rsidR="003F516E">
        <w:rPr>
          <w:color w:val="000000"/>
        </w:rPr>
        <w:t>s</w:t>
      </w:r>
      <w:r w:rsidR="007F5C2E">
        <w:rPr>
          <w:color w:val="000000"/>
        </w:rPr>
        <w:t xml:space="preserve"> defined </w:t>
      </w:r>
      <w:r w:rsidR="00E35907">
        <w:rPr>
          <w:color w:val="000000"/>
        </w:rPr>
        <w:t xml:space="preserve">in </w:t>
      </w:r>
      <w:r w:rsidR="007F5C2E">
        <w:rPr>
          <w:color w:val="000000"/>
        </w:rPr>
        <w:t xml:space="preserve">CID 4260. </w:t>
      </w:r>
      <w:r w:rsidR="00897C12">
        <w:rPr>
          <w:color w:val="000000"/>
        </w:rPr>
        <w:t>For example,</w:t>
      </w:r>
      <w:r w:rsidR="007F5C2E">
        <w:rPr>
          <w:color w:val="000000"/>
        </w:rPr>
        <w:t xml:space="preserve"> </w:t>
      </w:r>
      <w:r w:rsidR="003F516E">
        <w:rPr>
          <w:color w:val="000000"/>
        </w:rPr>
        <w:t xml:space="preserve">for </w:t>
      </w:r>
      <w:r w:rsidR="007F5C2E">
        <w:rPr>
          <w:color w:val="000000"/>
        </w:rPr>
        <w:t xml:space="preserve">an “Axial Power Map” </w:t>
      </w:r>
      <w:r w:rsidR="00897C12">
        <w:rPr>
          <w:color w:val="000000"/>
        </w:rPr>
        <w:t>the current IOD mandates</w:t>
      </w:r>
      <w:r w:rsidR="003F516E">
        <w:rPr>
          <w:color w:val="000000"/>
        </w:rPr>
        <w:t xml:space="preserve"> </w:t>
      </w:r>
      <w:r w:rsidR="007F5C2E">
        <w:rPr>
          <w:color w:val="000000"/>
        </w:rPr>
        <w:t>to store also values for corneal wavefront</w:t>
      </w:r>
      <w:r w:rsidR="00405171">
        <w:rPr>
          <w:color w:val="000000"/>
        </w:rPr>
        <w:t>,</w:t>
      </w:r>
      <w:r w:rsidR="007F5C2E">
        <w:rPr>
          <w:color w:val="000000"/>
        </w:rPr>
        <w:t xml:space="preserve"> relative elevation</w:t>
      </w:r>
      <w:r w:rsidR="00405171">
        <w:rPr>
          <w:color w:val="000000"/>
        </w:rPr>
        <w:t>, or other types of maps</w:t>
      </w:r>
      <w:r w:rsidR="00494A74">
        <w:rPr>
          <w:color w:val="000000"/>
        </w:rPr>
        <w:t>,</w:t>
      </w:r>
      <w:r w:rsidR="003F516E">
        <w:rPr>
          <w:color w:val="000000"/>
        </w:rPr>
        <w:t xml:space="preserve"> </w:t>
      </w:r>
      <w:r w:rsidR="006626EB">
        <w:rPr>
          <w:color w:val="000000"/>
        </w:rPr>
        <w:t xml:space="preserve">which is not necessarily intended </w:t>
      </w:r>
      <w:r w:rsidR="00897C12">
        <w:rPr>
          <w:color w:val="000000"/>
        </w:rPr>
        <w:t>or is</w:t>
      </w:r>
      <w:r w:rsidR="006626EB">
        <w:rPr>
          <w:color w:val="000000"/>
        </w:rPr>
        <w:t xml:space="preserve"> not even be possible </w:t>
      </w:r>
      <w:r w:rsidR="00897C12">
        <w:rPr>
          <w:color w:val="000000"/>
        </w:rPr>
        <w:t>in some cases</w:t>
      </w:r>
      <w:r w:rsidR="006626EB">
        <w:rPr>
          <w:color w:val="000000"/>
        </w:rPr>
        <w:t>.</w:t>
      </w:r>
    </w:p>
    <w:p w14:paraId="02707B84" w14:textId="6F3EECBA" w:rsidR="00E35907" w:rsidRPr="00E35907" w:rsidRDefault="003F516E" w:rsidP="00E35907">
      <w:pPr>
        <w:rPr>
          <w:color w:val="000000"/>
        </w:rPr>
      </w:pPr>
      <w:r>
        <w:rPr>
          <w:color w:val="000000"/>
        </w:rPr>
        <w:lastRenderedPageBreak/>
        <w:t>In addition to that, t</w:t>
      </w:r>
      <w:r w:rsidR="00E35907">
        <w:rPr>
          <w:color w:val="000000"/>
        </w:rPr>
        <w:t xml:space="preserve">here are also other </w:t>
      </w:r>
      <w:r w:rsidR="00D70C26">
        <w:rPr>
          <w:color w:val="000000"/>
        </w:rPr>
        <w:t>T</w:t>
      </w:r>
      <w:r w:rsidR="00E35907">
        <w:rPr>
          <w:color w:val="000000"/>
        </w:rPr>
        <w:t>ype 1 attributes such as “</w:t>
      </w:r>
      <w:r w:rsidR="00E35907" w:rsidRPr="00E35907">
        <w:rPr>
          <w:color w:val="000000"/>
        </w:rPr>
        <w:t>Minimum Keratometric Sequence (0046,0215)</w:t>
      </w:r>
      <w:r w:rsidR="00E35907">
        <w:rPr>
          <w:color w:val="000000"/>
        </w:rPr>
        <w:t>”, “</w:t>
      </w:r>
      <w:r w:rsidR="00E35907" w:rsidRPr="00E35907">
        <w:rPr>
          <w:color w:val="000000"/>
        </w:rPr>
        <w:t>Average Corneal Power (0046,0220)</w:t>
      </w:r>
      <w:r w:rsidR="00E35907">
        <w:rPr>
          <w:color w:val="000000"/>
        </w:rPr>
        <w:t>” or “</w:t>
      </w:r>
      <w:r w:rsidR="00E35907" w:rsidRPr="00E35907">
        <w:rPr>
          <w:color w:val="000000"/>
        </w:rPr>
        <w:t>Corneal I-S Value (0046,0224)</w:t>
      </w:r>
      <w:r w:rsidR="00E35907">
        <w:rPr>
          <w:color w:val="000000"/>
        </w:rPr>
        <w:t>” for which meaningful values cannot be provided in all cases.</w:t>
      </w:r>
      <w:r w:rsidR="00E35907" w:rsidRPr="00E35907">
        <w:rPr>
          <w:color w:val="000000"/>
        </w:rPr>
        <w:t xml:space="preserve"> </w:t>
      </w:r>
    </w:p>
    <w:p w14:paraId="08CE0412" w14:textId="77777777" w:rsidR="00E35907" w:rsidRDefault="00E35907">
      <w:pPr>
        <w:rPr>
          <w:color w:val="000000"/>
        </w:rPr>
      </w:pPr>
    </w:p>
    <w:p w14:paraId="465029A9" w14:textId="42B33836" w:rsidR="00405171" w:rsidRPr="00E35907" w:rsidRDefault="00E35907">
      <w:pPr>
        <w:rPr>
          <w:color w:val="000000"/>
          <w:u w:val="single"/>
        </w:rPr>
      </w:pPr>
      <w:r w:rsidRPr="00E35907">
        <w:rPr>
          <w:color w:val="000000"/>
          <w:u w:val="single"/>
        </w:rPr>
        <w:t>Performance issue</w:t>
      </w:r>
    </w:p>
    <w:p w14:paraId="1A36B7BC" w14:textId="77777777" w:rsidR="00405171" w:rsidRDefault="00405171">
      <w:pPr>
        <w:rPr>
          <w:color w:val="000000"/>
        </w:rPr>
      </w:pPr>
    </w:p>
    <w:p w14:paraId="7B0017B2" w14:textId="71A2B47F" w:rsidR="00D70C26" w:rsidRPr="00D649B7" w:rsidRDefault="00D70C26">
      <w:pPr>
        <w:rPr>
          <w:color w:val="000000"/>
        </w:rPr>
      </w:pPr>
      <w:r>
        <w:rPr>
          <w:color w:val="000000"/>
        </w:rPr>
        <w:t xml:space="preserve">Corneal Topography instances created using high-resolution placido grids can have ~8000 </w:t>
      </w:r>
      <w:r w:rsidR="003A0FA8">
        <w:rPr>
          <w:color w:val="000000"/>
        </w:rPr>
        <w:t xml:space="preserve">or </w:t>
      </w:r>
      <w:r w:rsidR="001566D1">
        <w:rPr>
          <w:color w:val="000000"/>
        </w:rPr>
        <w:t>more point locations with associated measurement values stored</w:t>
      </w:r>
      <w:r w:rsidR="003A0FA8">
        <w:rPr>
          <w:color w:val="000000"/>
        </w:rPr>
        <w:t xml:space="preserve"> in </w:t>
      </w:r>
      <w:r>
        <w:rPr>
          <w:color w:val="000000"/>
        </w:rPr>
        <w:t>“</w:t>
      </w:r>
      <w:r w:rsidRPr="00405171">
        <w:rPr>
          <w:color w:val="000000"/>
        </w:rPr>
        <w:t>Source Image Corneal Processed Data Sequence (0046,0244)</w:t>
      </w:r>
      <w:r>
        <w:rPr>
          <w:color w:val="000000"/>
        </w:rPr>
        <w:t>”</w:t>
      </w:r>
      <w:r w:rsidR="003A0FA8">
        <w:rPr>
          <w:color w:val="000000"/>
        </w:rPr>
        <w:t xml:space="preserve">. Each </w:t>
      </w:r>
      <w:r w:rsidR="001566D1">
        <w:rPr>
          <w:color w:val="000000"/>
        </w:rPr>
        <w:t xml:space="preserve">point location </w:t>
      </w:r>
      <w:r w:rsidR="003A0FA8">
        <w:rPr>
          <w:color w:val="000000"/>
        </w:rPr>
        <w:t xml:space="preserve">is represented by one sequence item. This design may result in </w:t>
      </w:r>
      <w:r w:rsidR="0093242E" w:rsidRPr="0093242E">
        <w:rPr>
          <w:color w:val="000000"/>
        </w:rPr>
        <w:t xml:space="preserve">unacceptable </w:t>
      </w:r>
      <w:r w:rsidR="003A0FA8">
        <w:rPr>
          <w:color w:val="000000"/>
        </w:rPr>
        <w:t xml:space="preserve">performance when being processed, e.g. when doing a conversion from DICOM to </w:t>
      </w:r>
      <w:r w:rsidR="003916BE">
        <w:rPr>
          <w:color w:val="000000"/>
        </w:rPr>
        <w:t>other data representations such as XML</w:t>
      </w:r>
      <w:r w:rsidR="003A0FA8">
        <w:rPr>
          <w:color w:val="000000"/>
        </w:rPr>
        <w:t xml:space="preserve">, </w:t>
      </w:r>
      <w:r w:rsidR="003916BE">
        <w:rPr>
          <w:color w:val="000000"/>
        </w:rPr>
        <w:t xml:space="preserve">or other </w:t>
      </w:r>
      <w:r w:rsidR="003D0C5F">
        <w:rPr>
          <w:color w:val="000000"/>
        </w:rPr>
        <w:t>kinds</w:t>
      </w:r>
      <w:r w:rsidR="003916BE">
        <w:rPr>
          <w:color w:val="000000"/>
        </w:rPr>
        <w:t xml:space="preserve"> of data processing.</w:t>
      </w:r>
    </w:p>
    <w:p w14:paraId="687734AA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Description of Proposal</w:t>
      </w:r>
    </w:p>
    <w:p w14:paraId="18D1692D" w14:textId="77777777" w:rsidR="000873D2" w:rsidRDefault="000873D2">
      <w:pPr>
        <w:autoSpaceDE w:val="0"/>
        <w:autoSpaceDN w:val="0"/>
        <w:adjustRightInd w:val="0"/>
        <w:spacing w:line="240" w:lineRule="atLeast"/>
        <w:rPr>
          <w:color w:val="000000"/>
          <w:sz w:val="20"/>
        </w:rPr>
      </w:pPr>
    </w:p>
    <w:p w14:paraId="3468588C" w14:textId="69874E39" w:rsidR="00B9709E" w:rsidRDefault="00B9709E">
      <w:pPr>
        <w:spacing w:after="120"/>
        <w:rPr>
          <w:color w:val="000000"/>
        </w:rPr>
      </w:pPr>
      <w:r>
        <w:rPr>
          <w:color w:val="000000"/>
        </w:rPr>
        <w:t>3</w:t>
      </w:r>
      <w:r w:rsidR="00566762">
        <w:rPr>
          <w:color w:val="000000"/>
        </w:rPr>
        <w:t>D</w:t>
      </w:r>
      <w:r>
        <w:rPr>
          <w:color w:val="000000"/>
        </w:rPr>
        <w:t xml:space="preserve"> coordinates of measurement point locations </w:t>
      </w:r>
      <w:r w:rsidR="00225555">
        <w:rPr>
          <w:color w:val="000000"/>
        </w:rPr>
        <w:t xml:space="preserve">and related measurement values </w:t>
      </w:r>
      <w:r w:rsidR="006B5FC6">
        <w:rPr>
          <w:color w:val="000000"/>
        </w:rPr>
        <w:t xml:space="preserve">shall be encoded </w:t>
      </w:r>
      <w:r w:rsidR="008C2473">
        <w:rPr>
          <w:color w:val="000000"/>
        </w:rPr>
        <w:t xml:space="preserve">as </w:t>
      </w:r>
      <w:r w:rsidR="008E0D4C">
        <w:rPr>
          <w:color w:val="000000"/>
        </w:rPr>
        <w:t>bulk data</w:t>
      </w:r>
      <w:r>
        <w:rPr>
          <w:color w:val="000000"/>
        </w:rPr>
        <w:t xml:space="preserve"> attribute</w:t>
      </w:r>
      <w:r w:rsidR="00225555">
        <w:rPr>
          <w:color w:val="000000"/>
        </w:rPr>
        <w:t>s</w:t>
      </w:r>
      <w:r w:rsidR="008E0D4C">
        <w:rPr>
          <w:color w:val="000000"/>
        </w:rPr>
        <w:t xml:space="preserve"> </w:t>
      </w:r>
      <w:r>
        <w:rPr>
          <w:color w:val="000000"/>
        </w:rPr>
        <w:t xml:space="preserve">instead of </w:t>
      </w:r>
      <w:r w:rsidR="00225555">
        <w:rPr>
          <w:color w:val="000000"/>
        </w:rPr>
        <w:t>storing this information</w:t>
      </w:r>
      <w:r w:rsidR="008E0D4C">
        <w:rPr>
          <w:color w:val="000000"/>
        </w:rPr>
        <w:t xml:space="preserve"> in single</w:t>
      </w:r>
      <w:r>
        <w:rPr>
          <w:color w:val="000000"/>
        </w:rPr>
        <w:t xml:space="preserve"> sequence </w:t>
      </w:r>
      <w:r w:rsidR="006B5FC6">
        <w:rPr>
          <w:color w:val="000000"/>
        </w:rPr>
        <w:t>item</w:t>
      </w:r>
      <w:r w:rsidR="0042006E">
        <w:rPr>
          <w:color w:val="000000"/>
        </w:rPr>
        <w:t>s</w:t>
      </w:r>
      <w:r>
        <w:rPr>
          <w:color w:val="000000"/>
        </w:rPr>
        <w:t>.</w:t>
      </w:r>
      <w:r w:rsidR="003E0B20">
        <w:rPr>
          <w:color w:val="000000"/>
        </w:rPr>
        <w:t xml:space="preserve"> </w:t>
      </w:r>
      <w:r w:rsidR="008E0D4C">
        <w:rPr>
          <w:color w:val="000000"/>
        </w:rPr>
        <w:t>An efficient way of encoding the required bulk data attributes shall be investigated.</w:t>
      </w:r>
    </w:p>
    <w:p w14:paraId="30C81683" w14:textId="2E57DEF5" w:rsidR="00355046" w:rsidRDefault="00355046">
      <w:pPr>
        <w:spacing w:after="120"/>
        <w:rPr>
          <w:color w:val="000000"/>
        </w:rPr>
      </w:pPr>
      <w:r>
        <w:rPr>
          <w:color w:val="000000"/>
        </w:rPr>
        <w:t xml:space="preserve">In addition to that, </w:t>
      </w:r>
      <w:r w:rsidR="008C2473">
        <w:rPr>
          <w:color w:val="000000"/>
        </w:rPr>
        <w:t>a number of Type 1</w:t>
      </w:r>
      <w:r w:rsidR="00464BAD">
        <w:rPr>
          <w:color w:val="000000"/>
        </w:rPr>
        <w:t xml:space="preserve"> </w:t>
      </w:r>
      <w:r>
        <w:rPr>
          <w:color w:val="000000"/>
        </w:rPr>
        <w:t>Attributes as described above shall either be relaxed or bound to a condition.</w:t>
      </w:r>
    </w:p>
    <w:p w14:paraId="269698EE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Parts of Standard Affected</w:t>
      </w:r>
    </w:p>
    <w:p w14:paraId="7A759C9A" w14:textId="77777777" w:rsidR="00D71392" w:rsidRDefault="00D71392">
      <w:pPr>
        <w:autoSpaceDE w:val="0"/>
        <w:autoSpaceDN w:val="0"/>
        <w:adjustRightInd w:val="0"/>
        <w:spacing w:line="240" w:lineRule="atLeast"/>
        <w:rPr>
          <w:color w:val="000000"/>
          <w:sz w:val="20"/>
        </w:rPr>
      </w:pPr>
    </w:p>
    <w:p w14:paraId="6991D2A8" w14:textId="11096889" w:rsidR="005E658C" w:rsidRPr="008361E7" w:rsidRDefault="005E658C" w:rsidP="005E658C">
      <w:pPr>
        <w:spacing w:after="120"/>
      </w:pPr>
      <w:r w:rsidRPr="008361E7">
        <w:t>This work item will affect Parts 3, 4, 6</w:t>
      </w:r>
      <w:r>
        <w:t>,</w:t>
      </w:r>
      <w:r w:rsidRPr="008361E7">
        <w:t xml:space="preserve"> and </w:t>
      </w:r>
      <w:r>
        <w:t xml:space="preserve">17 </w:t>
      </w:r>
      <w:r w:rsidRPr="008361E7">
        <w:t xml:space="preserve">of the DICOM standard. </w:t>
      </w:r>
    </w:p>
    <w:p w14:paraId="306446A8" w14:textId="39336C15" w:rsidR="00D71392" w:rsidRDefault="00D71392">
      <w:pPr>
        <w:pStyle w:val="Heading2"/>
        <w:rPr>
          <w:sz w:val="24"/>
        </w:rPr>
      </w:pPr>
      <w:r>
        <w:rPr>
          <w:sz w:val="24"/>
        </w:rPr>
        <w:t xml:space="preserve">Resources &amp; </w:t>
      </w:r>
      <w:r w:rsidR="00B76B90">
        <w:rPr>
          <w:sz w:val="24"/>
        </w:rPr>
        <w:t>Time</w:t>
      </w:r>
      <w:r w:rsidR="00C40E87">
        <w:rPr>
          <w:sz w:val="24"/>
        </w:rPr>
        <w:t xml:space="preserve"> L</w:t>
      </w:r>
      <w:r w:rsidR="00B76B90">
        <w:rPr>
          <w:sz w:val="24"/>
        </w:rPr>
        <w:t>ine</w:t>
      </w:r>
    </w:p>
    <w:p w14:paraId="11F76B35" w14:textId="77777777" w:rsidR="00D71392" w:rsidRDefault="00D71392">
      <w:pPr>
        <w:autoSpaceDE w:val="0"/>
        <w:autoSpaceDN w:val="0"/>
        <w:adjustRightInd w:val="0"/>
        <w:spacing w:line="240" w:lineRule="atLeast"/>
        <w:rPr>
          <w:color w:val="000000"/>
          <w:sz w:val="20"/>
        </w:rPr>
      </w:pPr>
    </w:p>
    <w:p w14:paraId="786C7FB3" w14:textId="5E155831" w:rsidR="00F441B0" w:rsidRDefault="00055029" w:rsidP="00055029">
      <w:pPr>
        <w:spacing w:after="120"/>
        <w:rPr>
          <w:rFonts w:cs="Aptos"/>
        </w:rPr>
      </w:pPr>
      <w:r>
        <w:t>It is proposed that a subgroup of WG-09 will work on this new IOD including representatives of</w:t>
      </w:r>
      <w:r w:rsidR="00017FB5">
        <w:t xml:space="preserve"> </w:t>
      </w:r>
      <w:r>
        <w:t>Carl Zeiss Meditec, Topcon Healthcare</w:t>
      </w:r>
      <w:r w:rsidR="00494A74">
        <w:t>,</w:t>
      </w:r>
      <w:r>
        <w:t xml:space="preserve"> </w:t>
      </w:r>
      <w:r w:rsidR="009A1787">
        <w:t xml:space="preserve">Oculus, </w:t>
      </w:r>
      <w:r>
        <w:t xml:space="preserve">and Heidelberg Engineering </w:t>
      </w:r>
      <w:r w:rsidR="00727D31">
        <w:t xml:space="preserve">but not limited to those </w:t>
      </w:r>
      <w:r>
        <w:t xml:space="preserve">as well as </w:t>
      </w:r>
      <w:r w:rsidR="000F4F29">
        <w:t>at least one</w:t>
      </w:r>
      <w:r>
        <w:t xml:space="preserve"> physician, Dr. Boonkit Purt, </w:t>
      </w:r>
      <w:r w:rsidRPr="002357BC">
        <w:rPr>
          <w:rFonts w:cs="Aptos"/>
        </w:rPr>
        <w:t>MD</w:t>
      </w:r>
      <w:r w:rsidR="00494A74">
        <w:rPr>
          <w:rFonts w:cs="Aptos"/>
        </w:rPr>
        <w:t xml:space="preserve"> of WG-09</w:t>
      </w:r>
      <w:r w:rsidR="000F4F29">
        <w:t>.</w:t>
      </w:r>
    </w:p>
    <w:p w14:paraId="66579E48" w14:textId="082B2A48" w:rsidR="00055029" w:rsidRPr="00D1417D" w:rsidRDefault="00055029" w:rsidP="00055029">
      <w:pPr>
        <w:spacing w:after="120"/>
      </w:pPr>
      <w:r>
        <w:t>As many concepts of this IOD can be reused from the existing Corneal Topography Map IOD i</w:t>
      </w:r>
      <w:r w:rsidRPr="008361E7">
        <w:t>t is estimated that the work will take about 1</w:t>
      </w:r>
      <w:r w:rsidR="000873D2">
        <w:t>8</w:t>
      </w:r>
      <w:r w:rsidRPr="008361E7">
        <w:t xml:space="preserve"> months</w:t>
      </w:r>
      <w:r>
        <w:t>, and the supplement will be approximately 30 pages</w:t>
      </w:r>
      <w:r w:rsidRPr="008361E7">
        <w:t xml:space="preserve">. A first draft </w:t>
      </w:r>
      <w:r>
        <w:t>should</w:t>
      </w:r>
      <w:r w:rsidRPr="008361E7">
        <w:t xml:space="preserve"> be available by </w:t>
      </w:r>
      <w:r>
        <w:t>mid-</w:t>
      </w:r>
      <w:r w:rsidRPr="008361E7">
        <w:t>202</w:t>
      </w:r>
      <w:r>
        <w:t>5</w:t>
      </w:r>
      <w:r w:rsidRPr="008361E7">
        <w:t>.</w:t>
      </w:r>
    </w:p>
    <w:p w14:paraId="4A6028FA" w14:textId="5E5C49C7" w:rsidR="00055029" w:rsidRPr="00562699" w:rsidRDefault="00055029" w:rsidP="00055029">
      <w:r w:rsidRPr="00562699">
        <w:t xml:space="preserve">It is anticipated that </w:t>
      </w:r>
      <w:r w:rsidR="000873D2">
        <w:t>four</w:t>
      </w:r>
      <w:r w:rsidRPr="00562699">
        <w:t xml:space="preserve"> hours of WG-06 meeting time will be required on each of </w:t>
      </w:r>
      <w:r w:rsidR="000873D2">
        <w:t xml:space="preserve">five </w:t>
      </w:r>
      <w:r w:rsidRPr="00562699">
        <w:t xml:space="preserve">occasions during 2025 </w:t>
      </w:r>
      <w:r w:rsidR="000873D2">
        <w:t xml:space="preserve">and 2026 </w:t>
      </w:r>
      <w:r w:rsidRPr="00562699">
        <w:t>to review and approve an early draft as well as public comment, letter ballot, and final text versions of the supplement.</w:t>
      </w:r>
    </w:p>
    <w:sectPr w:rsidR="00055029" w:rsidRPr="00562699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2AC2"/>
    <w:multiLevelType w:val="singleLevel"/>
    <w:tmpl w:val="0CC64D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4E029F9"/>
    <w:multiLevelType w:val="multilevel"/>
    <w:tmpl w:val="BE92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6A02E8"/>
    <w:multiLevelType w:val="hybridMultilevel"/>
    <w:tmpl w:val="7D98A0DA"/>
    <w:lvl w:ilvl="0" w:tplc="4FEEE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2297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464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C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006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6E5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0CA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C3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EA2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D7F0A5D"/>
    <w:multiLevelType w:val="hybridMultilevel"/>
    <w:tmpl w:val="8996C9AE"/>
    <w:lvl w:ilvl="0" w:tplc="494C5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A8A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CC1E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5EE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69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023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647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05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FE1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4145343">
    <w:abstractNumId w:val="3"/>
  </w:num>
  <w:num w:numId="2" w16cid:durableId="118106426">
    <w:abstractNumId w:val="0"/>
  </w:num>
  <w:num w:numId="3" w16cid:durableId="1116097130">
    <w:abstractNumId w:val="1"/>
  </w:num>
  <w:num w:numId="4" w16cid:durableId="1030767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36"/>
    <w:rsid w:val="00001432"/>
    <w:rsid w:val="00017FB5"/>
    <w:rsid w:val="00055029"/>
    <w:rsid w:val="00072809"/>
    <w:rsid w:val="000873D2"/>
    <w:rsid w:val="000A3E65"/>
    <w:rsid w:val="000A5CD1"/>
    <w:rsid w:val="000F4F29"/>
    <w:rsid w:val="000F731A"/>
    <w:rsid w:val="001566D1"/>
    <w:rsid w:val="001B6298"/>
    <w:rsid w:val="001D07B9"/>
    <w:rsid w:val="00213FC7"/>
    <w:rsid w:val="00225555"/>
    <w:rsid w:val="002357BC"/>
    <w:rsid w:val="002C1F28"/>
    <w:rsid w:val="00300A0D"/>
    <w:rsid w:val="00303EA1"/>
    <w:rsid w:val="00337E9E"/>
    <w:rsid w:val="00355046"/>
    <w:rsid w:val="00360C6E"/>
    <w:rsid w:val="00373C0D"/>
    <w:rsid w:val="003916BE"/>
    <w:rsid w:val="003A0E20"/>
    <w:rsid w:val="003A0FA8"/>
    <w:rsid w:val="003D0C5F"/>
    <w:rsid w:val="003E0B20"/>
    <w:rsid w:val="003E0DFB"/>
    <w:rsid w:val="003F516E"/>
    <w:rsid w:val="00405171"/>
    <w:rsid w:val="004127FB"/>
    <w:rsid w:val="0042006E"/>
    <w:rsid w:val="004200BB"/>
    <w:rsid w:val="004222DB"/>
    <w:rsid w:val="00464BAD"/>
    <w:rsid w:val="00483955"/>
    <w:rsid w:val="00494A74"/>
    <w:rsid w:val="004B0FD8"/>
    <w:rsid w:val="00502B0B"/>
    <w:rsid w:val="00505B15"/>
    <w:rsid w:val="00510B30"/>
    <w:rsid w:val="00566762"/>
    <w:rsid w:val="0057554D"/>
    <w:rsid w:val="00575DC4"/>
    <w:rsid w:val="005C0D84"/>
    <w:rsid w:val="005E658C"/>
    <w:rsid w:val="006540FA"/>
    <w:rsid w:val="00661BCA"/>
    <w:rsid w:val="006626EB"/>
    <w:rsid w:val="006B5FC6"/>
    <w:rsid w:val="006D59D6"/>
    <w:rsid w:val="006E7EC7"/>
    <w:rsid w:val="006F7D41"/>
    <w:rsid w:val="0071400F"/>
    <w:rsid w:val="00727D31"/>
    <w:rsid w:val="00743621"/>
    <w:rsid w:val="00765C20"/>
    <w:rsid w:val="00775142"/>
    <w:rsid w:val="007803BB"/>
    <w:rsid w:val="007917BA"/>
    <w:rsid w:val="007C20DC"/>
    <w:rsid w:val="007D304B"/>
    <w:rsid w:val="007E42F3"/>
    <w:rsid w:val="007F5C2E"/>
    <w:rsid w:val="00831D65"/>
    <w:rsid w:val="00897C12"/>
    <w:rsid w:val="008C2473"/>
    <w:rsid w:val="008E0D4C"/>
    <w:rsid w:val="00906C7C"/>
    <w:rsid w:val="0093242E"/>
    <w:rsid w:val="00940C71"/>
    <w:rsid w:val="009424F1"/>
    <w:rsid w:val="00963173"/>
    <w:rsid w:val="009827FD"/>
    <w:rsid w:val="00987B80"/>
    <w:rsid w:val="009A1787"/>
    <w:rsid w:val="009C247A"/>
    <w:rsid w:val="009E4098"/>
    <w:rsid w:val="00A122A0"/>
    <w:rsid w:val="00A83F4F"/>
    <w:rsid w:val="00A94590"/>
    <w:rsid w:val="00AB03BB"/>
    <w:rsid w:val="00AC411E"/>
    <w:rsid w:val="00B123FE"/>
    <w:rsid w:val="00B76B90"/>
    <w:rsid w:val="00B85549"/>
    <w:rsid w:val="00B9709E"/>
    <w:rsid w:val="00BD6887"/>
    <w:rsid w:val="00BF48A2"/>
    <w:rsid w:val="00C40E87"/>
    <w:rsid w:val="00C74E3C"/>
    <w:rsid w:val="00C90EAA"/>
    <w:rsid w:val="00CA03AD"/>
    <w:rsid w:val="00CC73EE"/>
    <w:rsid w:val="00CD1A05"/>
    <w:rsid w:val="00CE5272"/>
    <w:rsid w:val="00D06B30"/>
    <w:rsid w:val="00D1417D"/>
    <w:rsid w:val="00D611E7"/>
    <w:rsid w:val="00D649B7"/>
    <w:rsid w:val="00D70C26"/>
    <w:rsid w:val="00D71392"/>
    <w:rsid w:val="00D97D36"/>
    <w:rsid w:val="00DD5621"/>
    <w:rsid w:val="00DD709D"/>
    <w:rsid w:val="00E003C3"/>
    <w:rsid w:val="00E01F54"/>
    <w:rsid w:val="00E35907"/>
    <w:rsid w:val="00E45722"/>
    <w:rsid w:val="00E568A4"/>
    <w:rsid w:val="00E6253F"/>
    <w:rsid w:val="00EB4FBE"/>
    <w:rsid w:val="00EE005F"/>
    <w:rsid w:val="00F3526E"/>
    <w:rsid w:val="00F441B0"/>
    <w:rsid w:val="00F477C6"/>
    <w:rsid w:val="00F52BB4"/>
    <w:rsid w:val="00F75385"/>
    <w:rsid w:val="00F77218"/>
    <w:rsid w:val="00F904CD"/>
    <w:rsid w:val="00F917C4"/>
    <w:rsid w:val="00FA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11E46"/>
  <w15:chartTrackingRefBased/>
  <w15:docId w15:val="{53CC8CAA-E70F-4BB9-B1F6-661D6D76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D97D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02B0B"/>
    <w:rPr>
      <w:sz w:val="24"/>
      <w:lang w:val="en-US" w:eastAsia="en-US"/>
    </w:rPr>
  </w:style>
  <w:style w:type="character" w:styleId="CommentReference">
    <w:name w:val="annotation reference"/>
    <w:rsid w:val="000550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5029"/>
    <w:rPr>
      <w:sz w:val="20"/>
    </w:rPr>
  </w:style>
  <w:style w:type="character" w:customStyle="1" w:styleId="CommentTextChar">
    <w:name w:val="Comment Text Char"/>
    <w:link w:val="CommentText"/>
    <w:rsid w:val="000550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1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1F2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87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9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65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1DECD9BBA2F41A8AD632EF5F3E8CD" ma:contentTypeVersion="8" ma:contentTypeDescription="Create a new document." ma:contentTypeScope="" ma:versionID="aafa6cd83481626d11a90ee71a88bcf2">
  <xsd:schema xmlns:xsd="http://www.w3.org/2001/XMLSchema" xmlns:xs="http://www.w3.org/2001/XMLSchema" xmlns:p="http://schemas.microsoft.com/office/2006/metadata/properties" xmlns:ns1="http://schemas.microsoft.com/sharepoint/v3" xmlns:ns2="353e9be3-ded8-4608-85f3-7f0fc9d4955d" xmlns:ns3="24672306-6176-48fe-bd24-06ecb5d57001" targetNamespace="http://schemas.microsoft.com/office/2006/metadata/properties" ma:root="true" ma:fieldsID="30c1268a3da52667ae60857c9b8d424b" ns1:_="" ns2:_="" ns3:_="">
    <xsd:import namespace="http://schemas.microsoft.com/sharepoint/v3"/>
    <xsd:import namespace="353e9be3-ded8-4608-85f3-7f0fc9d4955d"/>
    <xsd:import namespace="24672306-6176-48fe-bd24-06ecb5d57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e9be3-ded8-4608-85f3-7f0fc9d49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72306-6176-48fe-bd24-06ecb5d57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3C7CF-989C-4237-81F9-EDB65D3DB9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7AA3D4-5731-4427-A614-DA14CAA14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B50A4-B875-4862-9FB7-9BB7264C7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e9be3-ded8-4608-85f3-7f0fc9d4955d"/>
    <ds:schemaRef ds:uri="24672306-6176-48fe-bd24-06ecb5d57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AB238-61D6-4C11-939F-12B37969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Work Item Proposal for Rewrite of PS 3</vt:lpstr>
      <vt:lpstr>Work Item Proposal for Rewrite of PS 3</vt:lpstr>
    </vt:vector>
  </TitlesOfParts>
  <Company>Siemens</Company>
  <LinksUpToDate>false</LinksUpToDate>
  <CharactersWithSpaces>4557</CharactersWithSpaces>
  <SharedDoc>false</SharedDoc>
  <HLinks>
    <vt:vector size="6" baseType="variant">
      <vt:variant>
        <vt:i4>3080304</vt:i4>
      </vt:variant>
      <vt:variant>
        <vt:i4>0</vt:i4>
      </vt:variant>
      <vt:variant>
        <vt:i4>0</vt:i4>
      </vt:variant>
      <vt:variant>
        <vt:i4>5</vt:i4>
      </vt:variant>
      <vt:variant>
        <vt:lpwstr>http://medical.nema.org/dicom/handbook/Documents/Supplements/How_to_Prepare_a_Supplement.doc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Item Proposal for Rewrite of PS 3</dc:title>
  <dc:subject/>
  <dc:creator>Siemens</dc:creator>
  <cp:keywords/>
  <cp:lastModifiedBy>Flade, David</cp:lastModifiedBy>
  <cp:revision>3</cp:revision>
  <cp:lastPrinted>2004-08-31T18:23:00Z</cp:lastPrinted>
  <dcterms:created xsi:type="dcterms:W3CDTF">2024-11-21T20:32:00Z</dcterms:created>
  <dcterms:modified xsi:type="dcterms:W3CDTF">2024-11-21T20:42:00Z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0x0101001791DECD9BBA2F41A8AD632EF5F3E8CD</vt:lpwstr>
  </property>
</Properties>
</file>