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keepNext w:val="false"/>
        <w:keepLines w:val="false"/>
        <w:widowControl/>
        <w:pBdr/>
        <w:shd w:val="clear" w:fill="auto"/>
        <w:tabs>
          <w:tab w:val="left" w:pos="360" w:leader="none"/>
          <w:tab w:val="left" w:pos="720" w:leader="none"/>
        </w:tabs>
        <w:spacing w:lineRule="auto" w:line="240" w:before="0" w:after="200"/>
        <w:ind w:left="0" w:right="0" w:hanging="0"/>
        <w:jc w:val="center"/>
        <w:rPr>
          <w:rFonts w:ascii="Arial" w:hAnsi="Arial"/>
        </w:rPr>
      </w:pPr>
      <w:r>
        <w:rPr>
          <w:rFonts w:eastAsia="Helvetica Neue" w:cs="Helvetica Neue" w:ascii="Arial" w:hAnsi="Arial"/>
          <w:b/>
          <w:i w:val="false"/>
          <w:caps w:val="false"/>
          <w:smallCaps w:val="false"/>
          <w:strike w:val="false"/>
          <w:dstrike w:val="false"/>
          <w:color w:val="000000"/>
          <w:position w:val="0"/>
          <w:sz w:val="24"/>
          <w:sz w:val="24"/>
          <w:szCs w:val="24"/>
          <w:u w:val="none"/>
          <w:shd w:fill="auto" w:val="clear"/>
          <w:vertAlign w:val="baseline"/>
        </w:rPr>
        <w:t>Digital Imaging and Communications in Medicine (DICOM)</w:t>
      </w:r>
    </w:p>
    <w:p>
      <w:pPr>
        <w:pStyle w:val="Normal1"/>
        <w:rPr>
          <w:rFonts w:ascii="Arial" w:hAnsi="Arial"/>
        </w:rPr>
      </w:pPr>
      <w:r>
        <w:rPr>
          <w:rFonts w:ascii="Arial" w:hAnsi="Arial"/>
        </w:rPr>
      </w:r>
    </w:p>
    <w:p>
      <w:pPr>
        <w:pStyle w:val="Normal1"/>
        <w:keepNext w:val="false"/>
        <w:keepLines w:val="false"/>
        <w:widowControl/>
        <w:pBdr/>
        <w:shd w:val="clear" w:fill="auto"/>
        <w:tabs>
          <w:tab w:val="left" w:pos="360" w:leader="none"/>
          <w:tab w:val="left" w:pos="720" w:leader="none"/>
        </w:tabs>
        <w:spacing w:lineRule="auto" w:line="240" w:before="0" w:after="200"/>
        <w:ind w:left="0" w:right="0" w:hanging="0"/>
        <w:jc w:val="center"/>
        <w:rPr>
          <w:rFonts w:ascii="Arial" w:hAnsi="Arial"/>
        </w:rPr>
      </w:pPr>
      <w:r>
        <w:rPr>
          <w:rFonts w:eastAsia="Helvetica Neue" w:cs="Helvetica Neue" w:ascii="Arial" w:hAnsi="Arial"/>
          <w:b w:val="false"/>
          <w:i/>
          <w:caps w:val="false"/>
          <w:smallCaps w:val="false"/>
          <w:strike w:val="false"/>
          <w:dstrike w:val="false"/>
          <w:color w:val="000000"/>
          <w:position w:val="0"/>
          <w:sz w:val="24"/>
          <w:sz w:val="24"/>
          <w:szCs w:val="24"/>
          <w:u w:val="none"/>
          <w:shd w:fill="auto" w:val="clear"/>
          <w:vertAlign w:val="baseline"/>
        </w:rPr>
        <w:t xml:space="preserve">Supplement </w:t>
      </w:r>
      <w:r>
        <w:rPr>
          <w:rFonts w:eastAsia="Helvetica Neue" w:cs="Helvetica Neue" w:ascii="Arial" w:hAnsi="Arial"/>
          <w:b w:val="false"/>
          <w:i/>
          <w:caps w:val="false"/>
          <w:smallCaps w:val="false"/>
          <w:strike w:val="false"/>
          <w:dstrike w:val="false"/>
          <w:color w:val="000000"/>
          <w:position w:val="0"/>
          <w:sz w:val="24"/>
          <w:sz w:val="24"/>
          <w:szCs w:val="24"/>
          <w:u w:val="none"/>
          <w:shd w:fill="auto" w:val="clear"/>
          <w:vertAlign w:val="baseline"/>
        </w:rPr>
        <w:t>225</w:t>
      </w:r>
      <w:r>
        <w:rPr>
          <w:rFonts w:eastAsia="Helvetica Neue" w:cs="Helvetica Neue" w:ascii="Arial" w:hAnsi="Arial"/>
          <w:b w:val="false"/>
          <w:i/>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widowControl/>
        <w:pBdr/>
        <w:shd w:val="clear" w:fill="auto"/>
        <w:tabs>
          <w:tab w:val="left" w:pos="360" w:leader="none"/>
          <w:tab w:val="left" w:pos="720" w:leader="none"/>
        </w:tabs>
        <w:spacing w:lineRule="auto" w:line="240" w:before="0" w:after="200"/>
        <w:ind w:left="0" w:right="0" w:hanging="0"/>
        <w:jc w:val="center"/>
        <w:rPr>
          <w:rFonts w:ascii="Arial" w:hAnsi="Arial"/>
        </w:rPr>
      </w:pPr>
      <w:bookmarkStart w:id="0" w:name="_heading=h.gjdgxs"/>
      <w:bookmarkEnd w:id="0"/>
      <w:r>
        <w:rPr>
          <w:rFonts w:eastAsia="Helvetica Neue" w:cs="Helvetica Neue" w:ascii="Arial" w:hAnsi="Arial"/>
          <w:b w:val="false"/>
          <w:i/>
          <w:caps w:val="false"/>
          <w:smallCaps w:val="false"/>
          <w:strike w:val="false"/>
          <w:dstrike w:val="false"/>
          <w:color w:val="000000"/>
          <w:position w:val="0"/>
          <w:sz w:val="24"/>
          <w:sz w:val="24"/>
          <w:szCs w:val="24"/>
          <w:u w:val="none"/>
          <w:shd w:fill="auto" w:val="clear"/>
          <w:vertAlign w:val="baseline"/>
        </w:rPr>
        <w:t>Multi-Fragment Video Transfer Syntax</w:t>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rPr>
      </w:r>
    </w:p>
    <w:p>
      <w:pPr>
        <w:pStyle w:val="Normal1"/>
        <w:rPr>
          <w:rFonts w:ascii="Arial" w:hAnsi="Arial"/>
        </w:rPr>
      </w:pPr>
      <w:r>
        <w:rPr>
          <w:rFonts w:ascii="Arial" w:hAnsi="Arial"/>
          <w:i/>
        </w:rPr>
        <w:t>Prepared by: Bill Wallace</w:t>
      </w:r>
    </w:p>
    <w:p>
      <w:pPr>
        <w:pStyle w:val="Normal1"/>
        <w:rPr>
          <w:rFonts w:ascii="Arial" w:hAnsi="Arial"/>
          <w:i/>
          <w:i/>
        </w:rPr>
      </w:pPr>
      <w:r>
        <w:rPr>
          <w:rFonts w:ascii="Arial" w:hAnsi="Arial"/>
          <w:i/>
        </w:rPr>
      </w:r>
    </w:p>
    <w:p>
      <w:pPr>
        <w:pStyle w:val="Normal1"/>
        <w:rPr>
          <w:rFonts w:ascii="Arial" w:hAnsi="Arial"/>
        </w:rPr>
      </w:pPr>
      <w:r>
        <w:rPr>
          <w:rFonts w:ascii="Arial" w:hAnsi="Arial"/>
          <w:b/>
        </w:rPr>
        <w:t>DICOM Standards Committee, Working Group 4</w:t>
      </w:r>
    </w:p>
    <w:p>
      <w:pPr>
        <w:pStyle w:val="Normal1"/>
        <w:rPr>
          <w:rFonts w:ascii="Arial" w:hAnsi="Arial"/>
        </w:rPr>
      </w:pPr>
      <w:r>
        <w:rPr>
          <w:rFonts w:ascii="Arial" w:hAnsi="Arial"/>
        </w:rPr>
        <w:t>1300 N. 17th Street, Suite 900</w:t>
      </w:r>
    </w:p>
    <w:p>
      <w:pPr>
        <w:pStyle w:val="Normal1"/>
        <w:rPr>
          <w:rFonts w:ascii="Arial" w:hAnsi="Arial"/>
        </w:rPr>
      </w:pPr>
      <w:r>
        <w:rPr>
          <w:rFonts w:ascii="Arial" w:hAnsi="Arial"/>
        </w:rPr>
        <w:t>Rosslyn, Virginia 22209 USA</w:t>
      </w:r>
    </w:p>
    <w:p>
      <w:pPr>
        <w:pStyle w:val="Normal1"/>
        <w:rPr>
          <w:rFonts w:ascii="Arial" w:hAnsi="Arial"/>
        </w:rPr>
      </w:pPr>
      <w:r>
        <w:rPr>
          <w:rFonts w:ascii="Arial" w:hAnsi="Arial"/>
        </w:rPr>
      </w:r>
    </w:p>
    <w:p>
      <w:pPr>
        <w:pStyle w:val="Normal1"/>
        <w:rPr>
          <w:rFonts w:ascii="Arial" w:hAnsi="Arial"/>
        </w:rPr>
      </w:pPr>
      <w:r>
        <w:rPr>
          <w:rFonts w:ascii="Arial" w:hAnsi="Arial"/>
        </w:rPr>
        <w:t xml:space="preserve">Status: </w:t>
        <w:tab/>
      </w:r>
      <w:r>
        <w:rPr>
          <w:rFonts w:ascii="Arial" w:hAnsi="Arial"/>
        </w:rPr>
        <w:t xml:space="preserve">Draft for Public Comment, </w:t>
      </w:r>
      <w:r>
        <w:rPr>
          <w:rFonts w:ascii="Arial" w:hAnsi="Arial"/>
        </w:rPr>
        <w:t xml:space="preserve">June </w:t>
      </w:r>
      <w:r>
        <w:rPr>
          <w:rFonts w:ascii="Arial" w:hAnsi="Arial"/>
        </w:rPr>
        <w:t>25</w:t>
      </w:r>
      <w:r>
        <w:rPr>
          <w:rFonts w:ascii="Arial" w:hAnsi="Arial"/>
        </w:rPr>
        <w:t>, 2021</w:t>
      </w:r>
    </w:p>
    <w:p>
      <w:pPr>
        <w:sectPr>
          <w:type w:val="nextPage"/>
          <w:pgSz w:w="12240" w:h="15840"/>
          <w:pgMar w:left="1350" w:right="1440" w:header="0" w:top="1710" w:footer="0" w:bottom="1440" w:gutter="0"/>
          <w:lnNumType w:countBy="5" w:restart="continuous" w:distance="283"/>
          <w:pgNumType w:start="1" w:fmt="decimal"/>
          <w:formProt w:val="false"/>
          <w:textDirection w:val="lrTb"/>
          <w:docGrid w:type="default" w:linePitch="100" w:charSpace="0"/>
        </w:sectPr>
        <w:pStyle w:val="Normal1"/>
        <w:rPr>
          <w:rFonts w:ascii="Arial" w:hAnsi="Arial"/>
        </w:rPr>
      </w:pPr>
      <w:r>
        <w:rPr>
          <w:rFonts w:ascii="Arial" w:hAnsi="Arial"/>
        </w:rPr>
        <w:t>Developed pursuant to DICOM Work Item 2021-0</w:t>
      </w:r>
      <w:r>
        <w:rPr>
          <w:rFonts w:ascii="Arial" w:hAnsi="Arial"/>
        </w:rPr>
        <w:t>4</w:t>
      </w:r>
      <w:r>
        <w:rPr>
          <w:rFonts w:ascii="Arial" w:hAnsi="Arial"/>
        </w:rPr>
        <w:t>-A</w:t>
      </w:r>
      <w:bookmarkStart w:id="1" w:name="bookmark=id.1t3h5sf"/>
      <w:bookmarkStart w:id="2" w:name="bookmark=id.4d34og8"/>
      <w:bookmarkStart w:id="3" w:name="bookmark=id.tyjcwt"/>
      <w:bookmarkStart w:id="4" w:name="bookmark=id.3znysh7"/>
      <w:bookmarkStart w:id="5" w:name="bookmark=id.2et92p0"/>
      <w:bookmarkStart w:id="6" w:name="bookmark=id.1fob9te"/>
      <w:bookmarkStart w:id="7" w:name="bookmark=id.3dy6vkm"/>
      <w:bookmarkStart w:id="8" w:name="bookmark=id.2s8eyo1"/>
      <w:bookmarkEnd w:id="1"/>
      <w:bookmarkEnd w:id="2"/>
      <w:bookmarkEnd w:id="3"/>
      <w:bookmarkEnd w:id="4"/>
      <w:bookmarkEnd w:id="5"/>
      <w:bookmarkEnd w:id="6"/>
      <w:bookmarkEnd w:id="7"/>
      <w:bookmarkEnd w:id="8"/>
    </w:p>
    <w:p>
      <w:pPr>
        <w:pStyle w:val="Normal1"/>
        <w:jc w:val="center"/>
        <w:rPr>
          <w:rFonts w:ascii="Arial" w:hAnsi="Arial"/>
        </w:rPr>
      </w:pPr>
      <w:bookmarkStart w:id="9" w:name="_heading=h.30j0zll"/>
      <w:bookmarkEnd w:id="9"/>
      <w:r>
        <w:rPr>
          <w:rFonts w:ascii="Arial" w:hAnsi="Arial"/>
          <w:b/>
          <w:sz w:val="24"/>
          <w:szCs w:val="24"/>
        </w:rPr>
        <w:t>Table of Contents</w:t>
      </w:r>
      <w:bookmarkStart w:id="10" w:name="bookmark=id.17dp8vu"/>
      <w:bookmarkEnd w:id="10"/>
    </w:p>
    <w:sdt>
      <w:sdtPr>
        <w:docPartObj>
          <w:docPartGallery w:val="Table of Contents"/>
          <w:docPartUnique w:val="true"/>
        </w:docPartObj>
      </w:sdtPr>
      <w:sdtContent>
        <w:p>
          <w:pPr>
            <w:pStyle w:val="Contents1"/>
            <w:tabs>
              <w:tab w:val="clear" w:pos="9450"/>
              <w:tab w:val="right" w:pos="9446" w:leader="dot"/>
            </w:tabs>
            <w:rPr/>
          </w:pPr>
          <w:r>
            <w:fldChar w:fldCharType="begin"/>
          </w:r>
          <w:r>
            <w:rPr>
              <w:webHidden/>
              <w:rStyle w:val="IndexLink"/>
            </w:rPr>
            <w:instrText> TOC \z \o "1-9" \u \h</w:instrText>
          </w:r>
          <w:r>
            <w:rPr>
              <w:webHidden/>
              <w:rStyle w:val="IndexLink"/>
            </w:rPr>
            <w:fldChar w:fldCharType="separate"/>
          </w:r>
          <w:hyperlink w:anchor="__RefHeading___Toc1603_4207804903">
            <w:r>
              <w:rPr>
                <w:webHidden/>
                <w:rStyle w:val="IndexLink"/>
              </w:rPr>
              <w:t>Document History</w:t>
              <w:tab/>
              <w:t>3</w:t>
            </w:r>
          </w:hyperlink>
        </w:p>
        <w:p>
          <w:pPr>
            <w:pStyle w:val="Contents1"/>
            <w:tabs>
              <w:tab w:val="clear" w:pos="9450"/>
              <w:tab w:val="right" w:pos="9446" w:leader="dot"/>
            </w:tabs>
            <w:rPr/>
          </w:pPr>
          <w:hyperlink w:anchor="__RefHeading___Toc1605_4207804903">
            <w:r>
              <w:rPr>
                <w:webHidden/>
                <w:rStyle w:val="IndexLink"/>
              </w:rPr>
              <w:t>Open Issues</w:t>
              <w:tab/>
              <w:t>3</w:t>
            </w:r>
          </w:hyperlink>
        </w:p>
        <w:p>
          <w:pPr>
            <w:pStyle w:val="Contents1"/>
            <w:tabs>
              <w:tab w:val="clear" w:pos="9450"/>
              <w:tab w:val="right" w:pos="9446" w:leader="dot"/>
            </w:tabs>
            <w:rPr/>
          </w:pPr>
          <w:hyperlink w:anchor="__RefHeading___Toc1607_4207804903">
            <w:r>
              <w:rPr>
                <w:webHidden/>
                <w:rStyle w:val="IndexLink"/>
              </w:rPr>
              <w:t>Closed Issues</w:t>
              <w:tab/>
              <w:t>3</w:t>
            </w:r>
          </w:hyperlink>
        </w:p>
        <w:p>
          <w:pPr>
            <w:pStyle w:val="Contents1"/>
            <w:tabs>
              <w:tab w:val="clear" w:pos="9450"/>
              <w:tab w:val="right" w:pos="9446" w:leader="dot"/>
            </w:tabs>
            <w:rPr/>
          </w:pPr>
          <w:hyperlink w:anchor="__RefHeading___Toc1609_4207804903">
            <w:r>
              <w:rPr>
                <w:webHidden/>
                <w:rStyle w:val="IndexLink"/>
              </w:rPr>
              <w:t>Scope and Field of Application</w:t>
              <w:tab/>
              <w:t>4</w:t>
            </w:r>
          </w:hyperlink>
          <w:r>
            <w:rPr>
              <w:rStyle w:val="IndexLink"/>
            </w:rPr>
            <w:fldChar w:fldCharType="end"/>
          </w:r>
        </w:p>
        <w:p>
          <w:pPr>
            <w:sectPr>
              <w:headerReference w:type="default" r:id="rId2"/>
              <w:type w:val="nextPage"/>
              <w:pgSz w:w="12240" w:h="15840"/>
              <w:pgMar w:left="1354" w:right="1440" w:header="720" w:top="1714" w:footer="0" w:bottom="1440" w:gutter="0"/>
              <w:lnNumType w:countBy="5" w:restart="continuous" w:distance="283"/>
              <w:pgNumType w:fmt="decimal"/>
              <w:formProt w:val="false"/>
              <w:textDirection w:val="lrTb"/>
              <w:docGrid w:type="default" w:linePitch="100" w:charSpace="0"/>
            </w:sectPr>
          </w:pPr>
        </w:p>
      </w:sdtContent>
    </w:sdt>
    <w:p>
      <w:pPr>
        <w:pStyle w:val="Heading1"/>
        <w:tabs>
          <w:tab w:val="left" w:pos="720" w:leader="none"/>
        </w:tabs>
        <w:rPr>
          <w:rFonts w:ascii="Arial" w:hAnsi="Arial"/>
        </w:rPr>
      </w:pPr>
      <w:bookmarkStart w:id="11" w:name="__RefHeading___Toc1605_4207804903"/>
      <w:bookmarkStart w:id="12" w:name="_heading=h.2xcytpi"/>
      <w:bookmarkEnd w:id="11"/>
      <w:bookmarkEnd w:id="12"/>
      <w:r>
        <w:rPr>
          <w:rFonts w:ascii="Arial" w:hAnsi="Arial"/>
        </w:rPr>
        <w:t>Open Issues</w:t>
      </w:r>
    </w:p>
    <w:tbl>
      <w:tblPr>
        <w:tblStyle w:val="Table2"/>
        <w:tblW w:w="8905" w:type="dxa"/>
        <w:jc w:val="left"/>
        <w:tblInd w:w="0" w:type="dxa"/>
        <w:tblLayout w:type="fixed"/>
        <w:tblCellMar>
          <w:top w:w="0" w:type="dxa"/>
          <w:left w:w="108" w:type="dxa"/>
          <w:bottom w:w="0" w:type="dxa"/>
          <w:right w:w="108" w:type="dxa"/>
        </w:tblCellMar>
        <w:tblLook w:val="0400"/>
      </w:tblPr>
      <w:tblGrid>
        <w:gridCol w:w="535"/>
        <w:gridCol w:w="8369"/>
      </w:tblGrid>
      <w:tr>
        <w:trPr/>
        <w:tc>
          <w:tcPr>
            <w:tcW w:w="53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1.</w:t>
            </w:r>
          </w:p>
        </w:tc>
        <w:tc>
          <w:tcPr>
            <w:tcW w:w="83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Should this change be made as described where it modifies existing transfer syntaxes, or as a set of new transfer syntaxes?</w:t>
            </w:r>
          </w:p>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Advantages of modifying existing transfer syntaxes:</w:t>
            </w:r>
          </w:p>
          <w:p>
            <w:pPr>
              <w:pStyle w:val="Normal1"/>
              <w:keepNext w:val="false"/>
              <w:keepLines w:val="false"/>
              <w:widowControl w:val="false"/>
              <w:numPr>
                <w:ilvl w:val="0"/>
                <w:numId w:val="1"/>
              </w:numPr>
              <w:pBdr/>
              <w:shd w:val="clear" w:fill="auto"/>
              <w:spacing w:lineRule="auto" w:line="240" w:before="40" w:after="40"/>
              <w:ind w:left="720" w:right="0" w:hanging="360"/>
              <w:jc w:val="left"/>
              <w:rPr>
                <w:rFonts w:ascii="Arial" w:hAnsi="Arial"/>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Consistent with what existing vendors already appear to be doing</w:t>
            </w:r>
          </w:p>
          <w:p>
            <w:pPr>
              <w:pStyle w:val="Normal1"/>
              <w:keepNext w:val="false"/>
              <w:keepLines w:val="false"/>
              <w:widowControl w:val="false"/>
              <w:numPr>
                <w:ilvl w:val="0"/>
                <w:numId w:val="1"/>
              </w:numPr>
              <w:pBdr/>
              <w:shd w:val="clear" w:fill="auto"/>
              <w:spacing w:lineRule="auto" w:line="240" w:before="40" w:after="40"/>
              <w:ind w:left="720" w:right="0" w:hanging="360"/>
              <w:jc w:val="left"/>
              <w:rPr>
                <w:rFonts w:ascii="Arial" w:hAnsi="Arial"/>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Avoids proliferation of transfer syntaxes</w:t>
            </w:r>
          </w:p>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Advantages of new transfer syntaxes:</w:t>
            </w:r>
          </w:p>
          <w:p>
            <w:pPr>
              <w:pStyle w:val="Normal1"/>
              <w:keepNext w:val="false"/>
              <w:keepLines w:val="false"/>
              <w:widowControl w:val="false"/>
              <w:numPr>
                <w:ilvl w:val="0"/>
                <w:numId w:val="1"/>
              </w:numPr>
              <w:pBdr/>
              <w:shd w:val="clear" w:fill="auto"/>
              <w:spacing w:lineRule="auto" w:line="240" w:before="40" w:after="40"/>
              <w:ind w:left="720" w:right="0" w:hanging="360"/>
              <w:jc w:val="left"/>
              <w:rPr>
                <w:rFonts w:ascii="Arial" w:hAnsi="Arial"/>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Avoids post-facto changes to the transfer syntax definition</w:t>
            </w:r>
          </w:p>
          <w:p>
            <w:pPr>
              <w:pStyle w:val="Normal1"/>
              <w:keepNext w:val="false"/>
              <w:keepLines w:val="false"/>
              <w:widowControl w:val="false"/>
              <w:numPr>
                <w:ilvl w:val="0"/>
                <w:numId w:val="1"/>
              </w:numPr>
              <w:pBdr/>
              <w:shd w:val="clear" w:fill="auto"/>
              <w:spacing w:lineRule="auto" w:line="240" w:before="40" w:after="40"/>
              <w:ind w:left="720" w:right="0" w:hanging="360"/>
              <w:jc w:val="left"/>
              <w:rPr>
                <w:rFonts w:ascii="Arial" w:hAnsi="Arial"/>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Avoids introducing previously compliant implementations now being non-compliant</w:t>
            </w:r>
          </w:p>
          <w:p>
            <w:pPr>
              <w:pStyle w:val="Normal1"/>
              <w:keepNext w:val="false"/>
              <w:keepLines w:val="false"/>
              <w:widowControl w:val="false"/>
              <w:pBdr/>
              <w:shd w:val="clear" w:fill="auto"/>
              <w:spacing w:lineRule="auto" w:line="240" w:before="40" w:after="40"/>
              <w:ind w:left="0" w:right="0" w:hanging="0"/>
              <w:jc w:val="left"/>
              <w:rPr>
                <w:rFonts w:ascii="Arial" w:hAnsi="Arial"/>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Feedback from </w:t>
            </w:r>
            <w:r>
              <w:rPr>
                <w:rFonts w:eastAsia="Helvetica Neue" w:cs="Helvetica Neue" w:ascii="Arial" w:hAnsi="Arial"/>
              </w:rPr>
              <w:t>6</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vendors indicates that all </w:t>
            </w:r>
            <w:r>
              <w:rPr>
                <w:rFonts w:eastAsia="Helvetica Neue" w:cs="Helvetica Neue" w:ascii="Arial" w:hAnsi="Arial"/>
              </w:rPr>
              <w:t>6</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are already using the same transfer syntax with multiple fragments.  Two vendors indicated that fragment sizes over 2 gb </w:t>
            </w:r>
            <w:r>
              <w:rPr>
                <w:rFonts w:eastAsia="Helvetica Neue" w:cs="Helvetica Neue" w:ascii="Arial" w:hAnsi="Arial"/>
              </w:rPr>
              <w:t>are</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problematic for their PACS.</w:t>
            </w:r>
          </w:p>
          <w:p>
            <w:pPr>
              <w:pStyle w:val="Normal1"/>
              <w:widowControl w:val="false"/>
              <w:pBdr/>
              <w:shd w:val="clear" w:fill="auto"/>
              <w:spacing w:lineRule="auto" w:line="240" w:before="40" w:after="40"/>
              <w:ind w:left="0" w:right="0" w:hanging="0"/>
              <w:jc w:val="left"/>
              <w:rPr>
                <w:rFonts w:ascii="Arial" w:hAnsi="Arial"/>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Feedback from any existing implementations that would have a problem with this is encouraged.</w:t>
            </w:r>
          </w:p>
        </w:tc>
      </w:tr>
      <w:tr>
        <w:trPr/>
        <w:tc>
          <w:tcPr>
            <w:tcW w:w="53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2</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w:t>
            </w:r>
          </w:p>
        </w:tc>
        <w:tc>
          <w:tcPr>
            <w:tcW w:w="83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Should fragmentation be allowed for video</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s</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smaller than 2^31-4 bytes</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p>
          <w:p>
            <w:pPr>
              <w:pStyle w:val="Normal1"/>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Should it be discouraged </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if allowed?</w:t>
            </w:r>
          </w:p>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Advantage of discouraging the fragmentation is that it allows better backwards compatibility.</w:t>
            </w:r>
          </w:p>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Advantage of allowing fragmenting is that it is easier to write moderate size fragments for many implementations.</w:t>
            </w:r>
          </w:p>
        </w:tc>
      </w:tr>
      <w:tr>
        <w:trPr/>
        <w:tc>
          <w:tcPr>
            <w:tcW w:w="53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3</w:t>
            </w:r>
            <w:r>
              <w:rPr>
                <w:rFonts w:eastAsia="Helvetica Neue" w:cs="Helvetica Neue" w:ascii="Arial" w:hAnsi="Arial"/>
              </w:rPr>
              <w:t>.</w:t>
            </w:r>
          </w:p>
        </w:tc>
        <w:tc>
          <w:tcPr>
            <w:tcW w:w="83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Should there be a length field or just an indicator?</w:t>
            </w:r>
          </w:p>
          <w:p>
            <w:pPr>
              <w:pStyle w:val="Normal1"/>
              <w:keepNext w:val="false"/>
              <w:keepLines w:val="false"/>
              <w:widowControl w:val="false"/>
              <w:numPr>
                <w:ilvl w:val="0"/>
                <w:numId w:val="2"/>
              </w:numPr>
              <w:pBdr/>
              <w:shd w:val="clear" w:fill="auto"/>
              <w:spacing w:lineRule="auto" w:line="240" w:before="40" w:afterAutospacing="0" w:after="0"/>
              <w:ind w:left="720" w:right="0" w:hanging="360"/>
              <w:jc w:val="left"/>
              <w:rPr>
                <w:rFonts w:ascii="Arial" w:hAnsi="Arial" w:eastAsia="Helvetica Neue" w:cs="Helvetica Neue"/>
              </w:rPr>
            </w:pPr>
            <w:r>
              <w:rPr>
                <w:rFonts w:eastAsia="Helvetica Neue" w:cs="Helvetica Neue" w:ascii="Arial" w:hAnsi="Arial"/>
              </w:rPr>
              <w:t>An indicator would just indicate “multi-fragments”, but is still transfer syntax/encoding dependent</w:t>
            </w:r>
          </w:p>
          <w:p>
            <w:pPr>
              <w:pStyle w:val="Normal1"/>
              <w:keepNext w:val="false"/>
              <w:keepLines w:val="false"/>
              <w:widowControl w:val="false"/>
              <w:numPr>
                <w:ilvl w:val="0"/>
                <w:numId w:val="2"/>
              </w:numPr>
              <w:pBdr/>
              <w:shd w:val="clear" w:fill="auto"/>
              <w:spacing w:lineRule="auto" w:line="240" w:beforeAutospacing="0" w:before="0" w:afterAutospacing="0" w:after="0"/>
              <w:ind w:left="720" w:right="0" w:hanging="360"/>
              <w:jc w:val="left"/>
              <w:rPr>
                <w:rFonts w:ascii="Arial" w:hAnsi="Arial" w:eastAsia="Helvetica Neue" w:cs="Helvetica Neue"/>
              </w:rPr>
            </w:pPr>
            <w:r>
              <w:rPr>
                <w:rFonts w:eastAsia="Helvetica Neue" w:cs="Helvetica Neue" w:ascii="Arial" w:hAnsi="Arial"/>
              </w:rPr>
              <w:t>The length field breaks the layering, as it specifies something which is transfer syntax dependent</w:t>
            </w:r>
          </w:p>
          <w:p>
            <w:pPr>
              <w:pStyle w:val="Normal1"/>
              <w:keepNext w:val="false"/>
              <w:keepLines w:val="false"/>
              <w:widowControl w:val="false"/>
              <w:numPr>
                <w:ilvl w:val="0"/>
                <w:numId w:val="2"/>
              </w:numPr>
              <w:pBdr/>
              <w:shd w:val="clear" w:fill="auto"/>
              <w:spacing w:lineRule="auto" w:line="240" w:beforeAutospacing="0" w:before="0" w:afterAutospacing="0" w:after="0"/>
              <w:ind w:left="720" w:right="0" w:hanging="360"/>
              <w:jc w:val="left"/>
              <w:rPr>
                <w:rFonts w:ascii="Arial" w:hAnsi="Arial" w:eastAsia="Helvetica Neue" w:cs="Helvetica Neue"/>
              </w:rPr>
            </w:pPr>
            <w:r>
              <w:rPr>
                <w:rFonts w:eastAsia="Helvetica Neue" w:cs="Helvetica Neue" w:ascii="Arial" w:hAnsi="Arial"/>
              </w:rPr>
              <w:t>The length field may be hard to know up front</w:t>
            </w:r>
          </w:p>
          <w:p>
            <w:pPr>
              <w:pStyle w:val="Normal1"/>
              <w:keepNext w:val="false"/>
              <w:keepLines w:val="false"/>
              <w:widowControl w:val="false"/>
              <w:numPr>
                <w:ilvl w:val="0"/>
                <w:numId w:val="2"/>
              </w:numPr>
              <w:pBdr/>
              <w:shd w:val="clear" w:fill="auto"/>
              <w:spacing w:lineRule="auto" w:line="240" w:beforeAutospacing="0" w:before="0" w:after="40"/>
              <w:ind w:left="720" w:right="0" w:hanging="360"/>
              <w:jc w:val="left"/>
              <w:rPr>
                <w:rFonts w:ascii="Arial" w:hAnsi="Arial" w:eastAsia="Helvetica Neue" w:cs="Helvetica Neue"/>
              </w:rPr>
            </w:pPr>
            <w:r>
              <w:rPr>
                <w:rFonts w:eastAsia="Helvetica Neue" w:cs="Helvetica Neue" w:ascii="Arial" w:hAnsi="Arial"/>
              </w:rPr>
              <w:t>The length field allows for DICOMweb requests to support byte-range requests, something which is required for many video playback mechanisms</w:t>
            </w:r>
          </w:p>
        </w:tc>
      </w:tr>
      <w:tr>
        <w:trPr/>
        <w:tc>
          <w:tcPr>
            <w:tcW w:w="535"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4</w:t>
            </w:r>
            <w:r>
              <w:rPr>
                <w:rFonts w:eastAsia="Helvetica Neue" w:cs="Helvetica Neue" w:ascii="Arial" w:hAnsi="Arial"/>
              </w:rPr>
              <w:t>.</w:t>
            </w:r>
          </w:p>
        </w:tc>
        <w:tc>
          <w:tcPr>
            <w:tcW w:w="8369"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Should the number of frames be allowed to be omitted for video IODs only, as this value may not be known before encoding</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w:t>
            </w:r>
          </w:p>
        </w:tc>
      </w:tr>
      <w:tr>
        <w:trPr/>
        <w:tc>
          <w:tcPr>
            <w:tcW w:w="535"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5.</w:t>
            </w:r>
          </w:p>
        </w:tc>
        <w:tc>
          <w:tcPr>
            <w:tcW w:w="8369"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Should this be documented in the conformance statement?</w:t>
            </w:r>
          </w:p>
        </w:tc>
      </w:tr>
      <w:tr>
        <w:trPr/>
        <w:tc>
          <w:tcPr>
            <w:tcW w:w="535"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6.</w:t>
            </w:r>
          </w:p>
        </w:tc>
        <w:tc>
          <w:tcPr>
            <w:tcW w:w="8369"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Should the remaining video transfer syntaxes (8.2.9-8.2.11) be revised to use the same text?</w:t>
            </w:r>
          </w:p>
          <w:p>
            <w:pPr>
              <w:pStyle w:val="Normal1"/>
              <w:widowControl w:val="false"/>
              <w:pBdr/>
              <w:shd w:val="clear" w:fill="auto"/>
              <w:spacing w:lineRule="auto" w:line="240" w:before="40" w:after="40"/>
              <w:ind w:left="0" w:right="0" w:hanging="0"/>
              <w:jc w:val="left"/>
              <w:rPr>
                <w:rFonts w:ascii="Arial" w:hAnsi="Arial" w:eastAsia="Helvetica Neue" w:cs="Helvetica Neue"/>
              </w:rPr>
            </w:pPr>
            <w:r>
              <w:rPr>
                <w:rFonts w:eastAsia="Helvetica Neue" w:cs="Helvetica Neue" w:ascii="Arial" w:hAnsi="Arial"/>
              </w:rPr>
              <w:t>They indicate that fragmenting is allowed, but do not specify the pad bytes restriction or other comments.</w:t>
            </w:r>
          </w:p>
        </w:tc>
      </w:tr>
    </w:tbl>
    <w:p>
      <w:pPr>
        <w:pStyle w:val="Heading1"/>
        <w:tabs>
          <w:tab w:val="left" w:pos="720" w:leader="none"/>
        </w:tabs>
        <w:rPr>
          <w:rFonts w:ascii="Arial" w:hAnsi="Arial"/>
        </w:rPr>
      </w:pPr>
      <w:bookmarkStart w:id="13" w:name="__RefHeading___Toc1607_4207804903"/>
      <w:bookmarkStart w:id="14" w:name="_heading=h.1ci93xb"/>
      <w:bookmarkEnd w:id="13"/>
      <w:bookmarkEnd w:id="14"/>
      <w:r>
        <w:rPr>
          <w:rFonts w:ascii="Arial" w:hAnsi="Arial"/>
        </w:rPr>
        <w:tab/>
        <w:t>Closed Issues</w:t>
      </w:r>
    </w:p>
    <w:tbl>
      <w:tblPr>
        <w:tblStyle w:val="Table3"/>
        <w:tblW w:w="8905" w:type="dxa"/>
        <w:jc w:val="left"/>
        <w:tblInd w:w="0" w:type="dxa"/>
        <w:tblLayout w:type="fixed"/>
        <w:tblCellMar>
          <w:top w:w="0" w:type="dxa"/>
          <w:left w:w="108" w:type="dxa"/>
          <w:bottom w:w="0" w:type="dxa"/>
          <w:right w:w="108" w:type="dxa"/>
        </w:tblCellMar>
        <w:tblLook w:val="0400"/>
      </w:tblPr>
      <w:tblGrid>
        <w:gridCol w:w="535"/>
        <w:gridCol w:w="8369"/>
      </w:tblGrid>
      <w:tr>
        <w:trPr/>
        <w:tc>
          <w:tcPr>
            <w:tcW w:w="53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1.</w:t>
            </w:r>
          </w:p>
        </w:tc>
        <w:tc>
          <w:tcPr>
            <w:tcW w:w="83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Should the number of frames be allowed to be 64 bits?</w:t>
            </w:r>
          </w:p>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No, the number of frames attributes is already sufficiently large to allow for 20+ hours of video in a single object even at high frame rates.  </w:t>
            </w:r>
          </w:p>
        </w:tc>
      </w:tr>
      <w:tr>
        <w:trPr/>
        <w:tc>
          <w:tcPr>
            <w:tcW w:w="53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2.</w:t>
            </w:r>
          </w:p>
        </w:tc>
        <w:tc>
          <w:tcPr>
            <w:tcW w:w="83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Should there be any specific requirements on </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where</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to split video </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fra</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g</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ments</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 xml:space="preserve">No, other than the DICOM requirements of even bytes.  The requirement on JPEG splitting was added in order to determine frame continuation, but that doesn’t apply because all data is in one encoding object.  </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The fragments may be split in the middle of a frame or other object.</w:t>
            </w:r>
          </w:p>
          <w:p>
            <w:pPr>
              <w:pStyle w:val="Normal1"/>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T</w:t>
            </w: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his prevents DICOM implementations from needing to understand the internal video format.</w:t>
            </w:r>
          </w:p>
        </w:tc>
      </w:tr>
      <w:tr>
        <w:trPr/>
        <w:tc>
          <w:tcPr>
            <w:tcW w:w="535"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3.</w:t>
            </w:r>
          </w:p>
        </w:tc>
        <w:tc>
          <w:tcPr>
            <w:tcW w:w="8369" w:type="dxa"/>
            <w:tcBorders>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Should the total length field be included for Microscopy (C.8.12.4)?</w:t>
            </w:r>
          </w:p>
          <w:p>
            <w:pPr>
              <w:pStyle w:val="Normal1"/>
              <w:widowControl w:val="false"/>
              <w:pBdr/>
              <w:shd w:val="clear" w:fill="auto"/>
              <w:spacing w:lineRule="auto" w:line="240" w:before="40" w:after="40"/>
              <w:ind w:left="0" w:right="0" w:hanging="0"/>
              <w:jc w:val="left"/>
              <w:rPr>
                <w:rFonts w:ascii="Arial" w:hAnsi="Arial" w:eastAsia="Helvetica Neue" w:cs="Helvetica Neue"/>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Helvetica Neue" w:cs="Helvetica Neue" w:ascii="Arial" w:hAnsi="Arial"/>
                <w:b w:val="false"/>
                <w:i w:val="false"/>
                <w:caps w:val="false"/>
                <w:smallCaps w:val="false"/>
                <w:strike w:val="false"/>
                <w:dstrike w:val="false"/>
                <w:color w:val="000000"/>
                <w:position w:val="0"/>
                <w:sz w:val="20"/>
                <w:sz w:val="20"/>
                <w:szCs w:val="20"/>
                <w:u w:val="none"/>
                <w:shd w:fill="auto" w:val="clear"/>
                <w:vertAlign w:val="baseline"/>
              </w:rPr>
              <w:t>The only other number of frames locations is in C.8.12.4 beyond the multi frame module, and video is not used for microscopy, so the decision is to include this field.</w:t>
            </w:r>
          </w:p>
        </w:tc>
      </w:tr>
    </w:tbl>
    <w:p>
      <w:pPr>
        <w:pStyle w:val="Normal1"/>
        <w:rPr>
          <w:rFonts w:ascii="Arial" w:hAnsi="Arial"/>
        </w:rPr>
      </w:pPr>
      <w:r>
        <w:rPr>
          <w:rFonts w:ascii="Arial" w:hAnsi="Arial"/>
        </w:rPr>
      </w:r>
    </w:p>
    <w:p>
      <w:pPr>
        <w:pStyle w:val="Heading1"/>
        <w:tabs>
          <w:tab w:val="left" w:pos="720" w:leader="none"/>
        </w:tabs>
        <w:rPr>
          <w:rFonts w:ascii="Arial" w:hAnsi="Arial"/>
        </w:rPr>
      </w:pPr>
      <w:bookmarkStart w:id="15" w:name="__RefHeading___Toc1609_4207804903"/>
      <w:bookmarkStart w:id="16" w:name="_heading=h.3whwml4"/>
      <w:bookmarkEnd w:id="15"/>
      <w:bookmarkEnd w:id="16"/>
      <w:r>
        <w:rPr>
          <w:rFonts w:ascii="Arial" w:hAnsi="Arial"/>
        </w:rPr>
        <w:t>Scope and Field of Application</w:t>
      </w:r>
    </w:p>
    <w:p>
      <w:pPr>
        <w:pStyle w:val="Normal1"/>
        <w:rPr>
          <w:rFonts w:ascii="Arial" w:hAnsi="Arial"/>
        </w:rPr>
      </w:pPr>
      <w:r>
        <w:rPr>
          <w:rFonts w:ascii="Arial" w:hAnsi="Arial"/>
        </w:rPr>
        <w:t xml:space="preserve">This supplement modifies existing </w:t>
      </w:r>
      <w:r>
        <w:rPr>
          <w:rFonts w:ascii="Arial" w:hAnsi="Arial"/>
        </w:rPr>
        <w:t xml:space="preserve">video transfer </w:t>
      </w:r>
      <w:r>
        <w:rPr>
          <w:rFonts w:ascii="Arial" w:hAnsi="Arial"/>
        </w:rPr>
        <w:t>syntax</w:t>
      </w:r>
      <w:r>
        <w:rPr>
          <w:rFonts w:ascii="Arial" w:hAnsi="Arial"/>
        </w:rPr>
        <w:t>es</w:t>
      </w:r>
      <w:r>
        <w:rPr>
          <w:rFonts w:ascii="Arial" w:hAnsi="Arial"/>
        </w:rPr>
        <w:t xml:space="preserve"> to remove the restriction that the video cannot be broken up into multiple fragments.  </w:t>
      </w:r>
      <w:r>
        <w:rPr>
          <w:rFonts w:ascii="Arial" w:hAnsi="Arial"/>
        </w:rPr>
        <w:t>The affected transfer syntaxes are</w:t>
      </w:r>
    </w:p>
    <w:p>
      <w:pPr>
        <w:pStyle w:val="Normal1"/>
        <w:numPr>
          <w:ilvl w:val="0"/>
          <w:numId w:val="3"/>
        </w:numPr>
        <w:rPr>
          <w:rFonts w:ascii="Arial" w:hAnsi="Arial"/>
        </w:rPr>
      </w:pPr>
      <w:r>
        <w:rPr>
          <w:rFonts w:ascii="Arial" w:hAnsi="Arial"/>
        </w:rPr>
        <w:t>MPEG2 Main Profile / Main Level Video Compression</w:t>
      </w:r>
    </w:p>
    <w:p>
      <w:pPr>
        <w:pStyle w:val="Normal1"/>
        <w:numPr>
          <w:ilvl w:val="0"/>
          <w:numId w:val="3"/>
        </w:numPr>
        <w:rPr>
          <w:rFonts w:ascii="Arial" w:hAnsi="Arial"/>
        </w:rPr>
      </w:pPr>
      <w:r>
        <w:rPr>
          <w:rFonts w:ascii="Arial" w:hAnsi="Arial"/>
        </w:rPr>
        <w:t>MPEG2 Main Profile / High Level Video Compression</w:t>
      </w:r>
    </w:p>
    <w:p>
      <w:pPr>
        <w:pStyle w:val="Normal1"/>
        <w:numPr>
          <w:ilvl w:val="0"/>
          <w:numId w:val="3"/>
        </w:numPr>
        <w:rPr>
          <w:rFonts w:ascii="Arial" w:hAnsi="Arial"/>
        </w:rPr>
      </w:pPr>
      <w:r>
        <w:rPr>
          <w:rFonts w:ascii="Arial" w:hAnsi="Arial"/>
        </w:rPr>
        <w:t>MPEG-4 AVC/H.264 High Profile / Level 4.1 Video Compression</w:t>
      </w:r>
    </w:p>
    <w:p>
      <w:pPr>
        <w:pStyle w:val="Normal1"/>
        <w:numPr>
          <w:ilvl w:val="0"/>
          <w:numId w:val="3"/>
        </w:numPr>
        <w:rPr>
          <w:rFonts w:ascii="Arial" w:hAnsi="Arial"/>
        </w:rPr>
      </w:pPr>
      <w:r>
        <w:rPr>
          <w:rFonts w:ascii="Arial" w:hAnsi="Arial"/>
        </w:rPr>
        <w:t>MPEG-4 AVC/H.264 High Profile / Level 4.2 Video Compression</w:t>
      </w:r>
    </w:p>
    <w:p>
      <w:pPr>
        <w:pStyle w:val="Normal1"/>
        <w:rPr>
          <w:rFonts w:ascii="Arial" w:hAnsi="Arial"/>
        </w:rPr>
      </w:pPr>
      <w:r>
        <w:rPr>
          <w:rFonts w:ascii="Arial" w:hAnsi="Arial"/>
        </w:rPr>
        <w:t>V</w:t>
      </w:r>
      <w:r>
        <w:rPr>
          <w:rFonts w:ascii="Arial" w:hAnsi="Arial"/>
        </w:rPr>
        <w:t xml:space="preserve">ideos of size larger than 2^32-4 </w:t>
      </w:r>
      <w:r>
        <w:rPr>
          <w:rFonts w:ascii="Arial" w:hAnsi="Arial"/>
        </w:rPr>
        <w:t>bytes</w:t>
      </w:r>
      <w:r>
        <w:rPr>
          <w:rFonts w:ascii="Arial" w:hAnsi="Arial"/>
        </w:rPr>
        <w:t xml:space="preserve"> have started to appear </w:t>
      </w:r>
      <w:r>
        <w:rPr>
          <w:rFonts w:ascii="Arial" w:hAnsi="Arial"/>
        </w:rPr>
        <w:t xml:space="preserve">(eg </w:t>
      </w:r>
      <w:r>
        <w:rPr>
          <w:rFonts w:ascii="Arial" w:hAnsi="Arial"/>
        </w:rPr>
        <w:t>procedure video recordings</w:t>
      </w:r>
      <w:r>
        <w:rPr>
          <w:rFonts w:ascii="Arial" w:hAnsi="Arial"/>
        </w:rPr>
        <w:t>)</w:t>
      </w:r>
      <w:r>
        <w:rPr>
          <w:rFonts w:ascii="Arial" w:hAnsi="Arial"/>
        </w:rPr>
        <w:t xml:space="preserve">.  </w:t>
      </w:r>
      <w:r>
        <w:rPr>
          <w:rFonts w:ascii="Arial" w:hAnsi="Arial"/>
        </w:rPr>
        <w:t>Previously, those videos needed to be split into multiple DICOM instances.</w:t>
      </w:r>
      <w:r>
        <w:rPr>
          <w:rFonts w:ascii="Arial" w:hAnsi="Arial"/>
        </w:rPr>
        <w:t xml:space="preserve">  </w:t>
      </w:r>
    </w:p>
    <w:p>
      <w:pPr>
        <w:pStyle w:val="Normal1"/>
        <w:rPr>
          <w:rFonts w:ascii="Arial" w:hAnsi="Arial"/>
        </w:rPr>
      </w:pPr>
      <w:r>
        <w:rPr>
          <w:rFonts w:ascii="Arial" w:hAnsi="Arial"/>
        </w:rPr>
      </w:r>
    </w:p>
    <w:p>
      <w:pPr>
        <w:pStyle w:val="Normal1"/>
        <w:keepNext w:val="false"/>
        <w:keepLines w:val="false"/>
        <w:widowControl/>
        <w:pBdr>
          <w:top w:val="single" w:sz="6" w:space="3" w:color="000000"/>
          <w:left w:val="single" w:sz="6" w:space="3" w:color="000000"/>
          <w:bottom w:val="single" w:sz="6" w:space="3" w:color="000000"/>
          <w:right w:val="single" w:sz="6" w:space="3" w:color="000000"/>
        </w:pBdr>
        <w:shd w:val="clear" w:fill="auto"/>
        <w:spacing w:lineRule="auto" w:line="240" w:before="120" w:after="200"/>
        <w:ind w:left="0" w:right="0" w:hanging="0"/>
        <w:jc w:val="left"/>
        <w:rPr>
          <w:rFonts w:ascii="Arial" w:hAnsi="Arial"/>
        </w:rPr>
      </w:pPr>
      <w:r>
        <w:rPr>
          <w:rFonts w:eastAsia="Helvetica Neue" w:cs="Helvetica Neue" w:ascii="Arial" w:hAnsi="Arial"/>
          <w:b w:val="false"/>
          <w:i/>
          <w:caps w:val="false"/>
          <w:smallCaps w:val="false"/>
          <w:strike w:val="false"/>
          <w:dstrike w:val="false"/>
          <w:color w:val="000000"/>
          <w:position w:val="0"/>
          <w:sz w:val="20"/>
          <w:sz w:val="20"/>
          <w:szCs w:val="20"/>
          <w:u w:val="none"/>
          <w:shd w:fill="auto" w:val="clear"/>
          <w:vertAlign w:val="baseline"/>
        </w:rPr>
        <w:t>Add the following new content to PS3.3 Section 7.6.6</w:t>
      </w:r>
    </w:p>
    <w:p>
      <w:pPr>
        <w:pStyle w:val="Normal1"/>
        <w:rPr>
          <w:rFonts w:ascii="Arial" w:hAnsi="Arial"/>
        </w:rPr>
      </w:pPr>
      <w:r>
        <w:rPr>
          <w:rFonts w:ascii="Arial" w:hAnsi="Arial"/>
        </w:rPr>
      </w:r>
      <w:bookmarkStart w:id="17" w:name="bookmark=id.2bn6wsx"/>
      <w:bookmarkStart w:id="18" w:name="bookmark=id.2bn6wsx"/>
      <w:bookmarkEnd w:id="18"/>
    </w:p>
    <w:p>
      <w:pPr>
        <w:pStyle w:val="Normal1"/>
        <w:spacing w:lineRule="auto" w:line="240" w:before="180" w:after="0"/>
        <w:rPr>
          <w:rFonts w:ascii="Arial" w:hAnsi="Arial"/>
        </w:rPr>
      </w:pPr>
      <w:bookmarkStart w:id="19" w:name="_heading=h.qsh70q"/>
      <w:bookmarkEnd w:id="19"/>
      <w:r>
        <w:rPr>
          <w:rFonts w:eastAsia="Arial" w:cs="Arial" w:ascii="Arial" w:hAnsi="Arial"/>
          <w:b/>
          <w:color w:val="000000"/>
          <w:sz w:val="26"/>
          <w:szCs w:val="26"/>
        </w:rPr>
        <w:t>C.7.6.6 Multi-frame Module</w:t>
      </w:r>
      <w:bookmarkStart w:id="20" w:name="bookmark=id.3as4poj"/>
      <w:bookmarkEnd w:id="20"/>
    </w:p>
    <w:p>
      <w:pPr>
        <w:pStyle w:val="Normal1"/>
        <w:spacing w:lineRule="auto" w:line="240" w:before="180" w:after="0"/>
        <w:jc w:val="both"/>
        <w:rPr/>
      </w:pPr>
      <w:hyperlink w:anchor="bookmark=id.1pxezwc">
        <w:r>
          <w:rPr>
            <w:rFonts w:eastAsia="Arial" w:cs="Arial" w:ascii="Arial" w:hAnsi="Arial"/>
            <w:color w:val="000000"/>
            <w:sz w:val="18"/>
            <w:szCs w:val="18"/>
          </w:rPr>
          <w:t>Table C.7-14</w:t>
        </w:r>
      </w:hyperlink>
      <w:r>
        <w:rPr>
          <w:rFonts w:eastAsia="Arial" w:cs="Arial" w:ascii="Arial" w:hAnsi="Arial"/>
          <w:color w:val="000000"/>
          <w:sz w:val="18"/>
          <w:szCs w:val="18"/>
        </w:rPr>
        <w:t xml:space="preserve"> specifies the Attributes of a Multi-frame pixel data Image.</w:t>
      </w:r>
      <w:bookmarkStart w:id="21" w:name="bookmark=id.1pxezwc"/>
      <w:bookmarkEnd w:id="21"/>
    </w:p>
    <w:p>
      <w:pPr>
        <w:pStyle w:val="Normal1"/>
        <w:keepNext w:val="true"/>
        <w:spacing w:lineRule="auto" w:line="240" w:before="216" w:after="0"/>
        <w:jc w:val="center"/>
        <w:rPr>
          <w:rFonts w:ascii="Arial" w:hAnsi="Arial"/>
        </w:rPr>
      </w:pPr>
      <w:r>
        <w:rPr>
          <w:rFonts w:eastAsia="Arial" w:cs="Arial" w:ascii="Arial" w:hAnsi="Arial"/>
          <w:b/>
          <w:color w:val="000000"/>
          <w:sz w:val="22"/>
          <w:szCs w:val="22"/>
        </w:rPr>
        <w:t>Table C.7-14. Multi-frame Module Attributes</w:t>
      </w:r>
    </w:p>
    <w:p>
      <w:pPr>
        <w:pStyle w:val="Normal1"/>
        <w:spacing w:lineRule="auto" w:line="240" w:before="0" w:after="0"/>
        <w:rPr>
          <w:rFonts w:ascii="Arial" w:hAnsi="Arial"/>
          <w:sz w:val="13"/>
          <w:szCs w:val="13"/>
        </w:rPr>
      </w:pPr>
      <w:r>
        <w:rPr>
          <w:rFonts w:ascii="Arial" w:hAnsi="Arial"/>
          <w:sz w:val="13"/>
          <w:szCs w:val="13"/>
        </w:rPr>
      </w:r>
      <w:bookmarkStart w:id="22" w:name="bookmark=id.49x2ik5"/>
      <w:bookmarkStart w:id="23" w:name="bookmark=id.49x2ik5"/>
      <w:bookmarkEnd w:id="23"/>
    </w:p>
    <w:tbl>
      <w:tblPr>
        <w:tblStyle w:val="Table4"/>
        <w:tblW w:w="10441" w:type="dxa"/>
        <w:jc w:val="left"/>
        <w:tblInd w:w="45" w:type="dxa"/>
        <w:tblLayout w:type="fixed"/>
        <w:tblCellMar>
          <w:top w:w="40" w:type="dxa"/>
          <w:left w:w="40" w:type="dxa"/>
          <w:bottom w:w="40" w:type="dxa"/>
          <w:right w:w="40" w:type="dxa"/>
        </w:tblCellMar>
        <w:tblLook w:val="0400"/>
      </w:tblPr>
      <w:tblGrid>
        <w:gridCol w:w="2116"/>
        <w:gridCol w:w="1230"/>
        <w:gridCol w:w="540"/>
        <w:gridCol w:w="6554"/>
      </w:tblGrid>
      <w:tr>
        <w:trPr/>
        <w:tc>
          <w:tcPr>
            <w:tcW w:w="2116" w:type="dxa"/>
            <w:tcBorders>
              <w:top w:val="single" w:sz="4" w:space="0" w:color="000000"/>
              <w:left w:val="single" w:sz="4" w:space="0" w:color="000000"/>
              <w:bottom w:val="single" w:sz="4" w:space="0" w:color="000000"/>
              <w:right w:val="single" w:sz="4" w:space="0" w:color="000000"/>
            </w:tcBorders>
          </w:tcPr>
          <w:p>
            <w:pPr>
              <w:pStyle w:val="Normal1"/>
              <w:keepNext w:val="true"/>
              <w:widowControl w:val="false"/>
              <w:spacing w:lineRule="auto" w:line="240" w:before="180" w:after="0"/>
              <w:jc w:val="center"/>
              <w:rPr>
                <w:rFonts w:ascii="Arial" w:hAnsi="Arial"/>
              </w:rPr>
            </w:pPr>
            <w:r>
              <w:rPr>
                <w:rFonts w:eastAsia="Arial" w:cs="Arial" w:ascii="Arial" w:hAnsi="Arial"/>
                <w:b/>
                <w:color w:val="000000"/>
                <w:sz w:val="18"/>
                <w:szCs w:val="18"/>
              </w:rPr>
              <w:t>Attribute Name</w:t>
            </w:r>
            <w:bookmarkStart w:id="24" w:name="bookmark=id.2p2csry"/>
            <w:bookmarkEnd w:id="24"/>
          </w:p>
        </w:tc>
        <w:tc>
          <w:tcPr>
            <w:tcW w:w="1230" w:type="dxa"/>
            <w:tcBorders>
              <w:top w:val="single" w:sz="4" w:space="0" w:color="000000"/>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b/>
                <w:color w:val="000000"/>
                <w:sz w:val="18"/>
                <w:szCs w:val="18"/>
              </w:rPr>
              <w:t>Tag</w:t>
            </w:r>
            <w:bookmarkStart w:id="25" w:name="bookmark=id.147n2zr"/>
            <w:bookmarkEnd w:id="25"/>
          </w:p>
        </w:tc>
        <w:tc>
          <w:tcPr>
            <w:tcW w:w="540" w:type="dxa"/>
            <w:tcBorders>
              <w:top w:val="single" w:sz="4" w:space="0" w:color="000000"/>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b/>
                <w:color w:val="000000"/>
                <w:sz w:val="18"/>
                <w:szCs w:val="18"/>
              </w:rPr>
              <w:t>Type</w:t>
            </w:r>
            <w:bookmarkStart w:id="26" w:name="bookmark=id.3o7alnk"/>
            <w:bookmarkEnd w:id="26"/>
          </w:p>
        </w:tc>
        <w:tc>
          <w:tcPr>
            <w:tcW w:w="6554" w:type="dxa"/>
            <w:tcBorders>
              <w:top w:val="single" w:sz="4" w:space="0" w:color="000000"/>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b/>
                <w:color w:val="000000"/>
                <w:sz w:val="18"/>
                <w:szCs w:val="18"/>
              </w:rPr>
              <w:t>Attribute Description</w:t>
            </w:r>
            <w:bookmarkStart w:id="27" w:name="bookmark=id.23ckvvd"/>
            <w:bookmarkEnd w:id="27"/>
          </w:p>
        </w:tc>
      </w:tr>
      <w:tr>
        <w:trPr/>
        <w:tc>
          <w:tcPr>
            <w:tcW w:w="2116" w:type="dxa"/>
            <w:tcBorders>
              <w:left w:val="single" w:sz="4" w:space="0" w:color="000000"/>
              <w:bottom w:val="single" w:sz="4" w:space="0" w:color="000000"/>
              <w:right w:val="single" w:sz="4" w:space="0" w:color="000000"/>
            </w:tcBorders>
          </w:tcPr>
          <w:p>
            <w:pPr>
              <w:pStyle w:val="Normal1"/>
              <w:widowControl w:val="false"/>
              <w:spacing w:lineRule="auto" w:line="240" w:before="180" w:after="0"/>
              <w:rPr>
                <w:rFonts w:ascii="Arial" w:hAnsi="Arial"/>
              </w:rPr>
            </w:pPr>
            <w:r>
              <w:rPr>
                <w:rFonts w:eastAsia="Arial" w:cs="Arial" w:ascii="Arial" w:hAnsi="Arial"/>
                <w:color w:val="000000"/>
                <w:sz w:val="18"/>
                <w:szCs w:val="18"/>
              </w:rPr>
              <w:t>Number of Frames</w:t>
            </w:r>
            <w:bookmarkStart w:id="28" w:name="bookmark=id.ihv636"/>
            <w:bookmarkEnd w:id="28"/>
          </w:p>
        </w:tc>
        <w:tc>
          <w:tcPr>
            <w:tcW w:w="123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(0028,0008)</w:t>
            </w:r>
            <w:bookmarkStart w:id="29" w:name="bookmark=id.32hioqz"/>
            <w:bookmarkEnd w:id="29"/>
          </w:p>
        </w:tc>
        <w:tc>
          <w:tcPr>
            <w:tcW w:w="54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1</w:t>
            </w:r>
            <w:bookmarkStart w:id="30" w:name="bookmark=id.1hmsyys"/>
            <w:bookmarkEnd w:id="30"/>
          </w:p>
        </w:tc>
        <w:tc>
          <w:tcPr>
            <w:tcW w:w="6554" w:type="dxa"/>
            <w:tcBorders>
              <w:bottom w:val="single" w:sz="4" w:space="0" w:color="000000"/>
              <w:right w:val="single" w:sz="4" w:space="0" w:color="000000"/>
            </w:tcBorders>
          </w:tcPr>
          <w:p>
            <w:pPr>
              <w:pStyle w:val="Normal1"/>
              <w:widowControl w:val="false"/>
              <w:spacing w:lineRule="auto" w:line="240" w:before="180" w:after="0"/>
              <w:rPr/>
            </w:pPr>
            <w:r>
              <w:rPr>
                <w:rFonts w:eastAsia="Arial" w:cs="Arial" w:ascii="Arial" w:hAnsi="Arial"/>
                <w:color w:val="000000"/>
                <w:sz w:val="18"/>
                <w:szCs w:val="18"/>
              </w:rPr>
              <w:t xml:space="preserve">Number of frames in a Multi-frame Image. See </w:t>
            </w:r>
            <w:hyperlink w:anchor="bookmark=id.1gf8i83">
              <w:r>
                <w:rPr>
                  <w:rFonts w:eastAsia="Arial" w:cs="Arial" w:ascii="Arial" w:hAnsi="Arial"/>
                  <w:color w:val="000000"/>
                  <w:sz w:val="18"/>
                  <w:szCs w:val="18"/>
                </w:rPr>
                <w:t>Section C.7.6.6.1.1</w:t>
              </w:r>
            </w:hyperlink>
            <w:r>
              <w:rPr>
                <w:rFonts w:eastAsia="Arial" w:cs="Arial" w:ascii="Arial" w:hAnsi="Arial"/>
                <w:color w:val="000000"/>
                <w:sz w:val="18"/>
                <w:szCs w:val="18"/>
              </w:rPr>
              <w:t xml:space="preserve"> for further explanation.</w:t>
            </w:r>
            <w:bookmarkStart w:id="31" w:name="bookmark=id.41mghml"/>
            <w:bookmarkEnd w:id="31"/>
          </w:p>
        </w:tc>
      </w:tr>
      <w:tr>
        <w:trPr/>
        <w:tc>
          <w:tcPr>
            <w:tcW w:w="2116" w:type="dxa"/>
            <w:tcBorders>
              <w:left w:val="single" w:sz="4" w:space="0" w:color="000000"/>
              <w:bottom w:val="single" w:sz="4" w:space="0" w:color="000000"/>
              <w:right w:val="single" w:sz="4" w:space="0" w:color="000000"/>
            </w:tcBorders>
          </w:tcPr>
          <w:p>
            <w:pPr>
              <w:pStyle w:val="Normal1"/>
              <w:widowControl w:val="false"/>
              <w:spacing w:lineRule="auto" w:line="240" w:before="180" w:after="0"/>
              <w:rPr>
                <w:rFonts w:ascii="Arial" w:hAnsi="Arial"/>
              </w:rPr>
            </w:pPr>
            <w:r>
              <w:rPr>
                <w:rFonts w:eastAsia="Arial" w:cs="Arial" w:ascii="Arial" w:hAnsi="Arial"/>
                <w:color w:val="000000"/>
                <w:sz w:val="18"/>
                <w:szCs w:val="18"/>
              </w:rPr>
              <w:t>Frame Increment Pointer</w:t>
            </w:r>
            <w:bookmarkStart w:id="32" w:name="bookmark=id.2grqrue"/>
            <w:bookmarkEnd w:id="32"/>
          </w:p>
        </w:tc>
        <w:tc>
          <w:tcPr>
            <w:tcW w:w="123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(0028,0009)</w:t>
            </w:r>
            <w:bookmarkStart w:id="33" w:name="bookmark=id.vx1227"/>
            <w:bookmarkEnd w:id="33"/>
          </w:p>
        </w:tc>
        <w:tc>
          <w:tcPr>
            <w:tcW w:w="54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1</w:t>
            </w:r>
            <w:bookmarkStart w:id="34" w:name="bookmark=id.3fwokq0"/>
            <w:bookmarkEnd w:id="34"/>
          </w:p>
        </w:tc>
        <w:tc>
          <w:tcPr>
            <w:tcW w:w="6554" w:type="dxa"/>
            <w:tcBorders>
              <w:bottom w:val="single" w:sz="4" w:space="0" w:color="000000"/>
              <w:right w:val="single" w:sz="4" w:space="0" w:color="000000"/>
            </w:tcBorders>
          </w:tcPr>
          <w:p>
            <w:pPr>
              <w:pStyle w:val="Normal1"/>
              <w:widowControl w:val="false"/>
              <w:spacing w:lineRule="auto" w:line="240" w:before="180" w:after="0"/>
              <w:rPr/>
            </w:pPr>
            <w:r>
              <w:rPr>
                <w:rFonts w:eastAsia="Arial" w:cs="Arial" w:ascii="Arial" w:hAnsi="Arial"/>
                <w:color w:val="000000"/>
                <w:sz w:val="18"/>
                <w:szCs w:val="18"/>
              </w:rPr>
              <w:t xml:space="preserve">Contains the Data Element Tag of the Attribute that is used as the frame increment in Multi-frame pixel data. See </w:t>
            </w:r>
            <w:hyperlink w:anchor="bookmark=id.40ew0vw">
              <w:r>
                <w:rPr>
                  <w:rFonts w:eastAsia="Arial" w:cs="Arial" w:ascii="Arial" w:hAnsi="Arial"/>
                  <w:color w:val="000000"/>
                  <w:sz w:val="18"/>
                  <w:szCs w:val="18"/>
                </w:rPr>
                <w:t>Section C.7.6.6.1.2</w:t>
              </w:r>
            </w:hyperlink>
            <w:r>
              <w:rPr>
                <w:rFonts w:eastAsia="Arial" w:cs="Arial" w:ascii="Arial" w:hAnsi="Arial"/>
                <w:color w:val="000000"/>
                <w:sz w:val="18"/>
                <w:szCs w:val="18"/>
              </w:rPr>
              <w:t xml:space="preserve"> for further explanation.</w:t>
            </w:r>
            <w:bookmarkStart w:id="35" w:name="bookmark=id.1v1yuxt"/>
            <w:bookmarkEnd w:id="35"/>
          </w:p>
        </w:tc>
      </w:tr>
      <w:tr>
        <w:trPr/>
        <w:tc>
          <w:tcPr>
            <w:tcW w:w="2116" w:type="dxa"/>
            <w:tcBorders>
              <w:left w:val="single" w:sz="4" w:space="0" w:color="000000"/>
              <w:right w:val="single" w:sz="4" w:space="0" w:color="000000"/>
            </w:tcBorders>
          </w:tcPr>
          <w:p>
            <w:pPr>
              <w:pStyle w:val="Normal1"/>
              <w:widowControl w:val="false"/>
              <w:spacing w:lineRule="auto" w:line="240" w:before="180" w:after="0"/>
              <w:rPr>
                <w:rFonts w:ascii="Arial" w:hAnsi="Arial"/>
              </w:rPr>
            </w:pPr>
            <w:r>
              <w:rPr>
                <w:rFonts w:eastAsia="Arial" w:cs="Arial" w:ascii="Arial" w:hAnsi="Arial"/>
                <w:color w:val="000000"/>
                <w:sz w:val="18"/>
                <w:szCs w:val="18"/>
              </w:rPr>
              <w:t>Stereo Pairs Present</w:t>
            </w:r>
            <w:bookmarkStart w:id="36" w:name="bookmark=id.4f1mdlm"/>
            <w:bookmarkEnd w:id="36"/>
          </w:p>
        </w:tc>
        <w:tc>
          <w:tcPr>
            <w:tcW w:w="1230" w:type="dxa"/>
            <w:tcBorders>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(0022,0028)</w:t>
            </w:r>
            <w:bookmarkStart w:id="37" w:name="bookmark=id.2u6wntf"/>
            <w:bookmarkEnd w:id="37"/>
          </w:p>
        </w:tc>
        <w:tc>
          <w:tcPr>
            <w:tcW w:w="540" w:type="dxa"/>
            <w:tcBorders>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3</w:t>
            </w:r>
            <w:bookmarkStart w:id="38" w:name="bookmark=id.19c6y18"/>
            <w:bookmarkEnd w:id="38"/>
          </w:p>
        </w:tc>
        <w:tc>
          <w:tcPr>
            <w:tcW w:w="6554" w:type="dxa"/>
            <w:tcBorders>
              <w:right w:val="single" w:sz="4" w:space="0" w:color="000000"/>
            </w:tcBorders>
          </w:tcPr>
          <w:p>
            <w:pPr>
              <w:pStyle w:val="Normal1"/>
              <w:widowControl w:val="false"/>
              <w:spacing w:lineRule="auto" w:line="240" w:before="180" w:after="0"/>
              <w:rPr/>
            </w:pPr>
            <w:r>
              <w:rPr>
                <w:rFonts w:eastAsia="Arial" w:cs="Arial" w:ascii="Arial" w:hAnsi="Arial"/>
                <w:color w:val="000000"/>
                <w:sz w:val="18"/>
                <w:szCs w:val="18"/>
              </w:rPr>
              <w:t xml:space="preserve">The multi-frame pixel data consists of left and right stereoscopic pairs. See </w:t>
            </w:r>
            <w:hyperlink w:anchor="bookmark=id.2fk6b3p">
              <w:r>
                <w:rPr>
                  <w:rFonts w:eastAsia="Arial" w:cs="Arial" w:ascii="Arial" w:hAnsi="Arial"/>
                  <w:color w:val="000000"/>
                  <w:sz w:val="18"/>
                  <w:szCs w:val="18"/>
                </w:rPr>
                <w:t>Section C.7.6.6.1.3</w:t>
              </w:r>
            </w:hyperlink>
            <w:r>
              <w:rPr>
                <w:rFonts w:eastAsia="Arial" w:cs="Arial" w:ascii="Arial" w:hAnsi="Arial"/>
                <w:color w:val="000000"/>
                <w:sz w:val="18"/>
                <w:szCs w:val="18"/>
              </w:rPr>
              <w:t xml:space="preserve"> for further explanation.</w:t>
            </w:r>
          </w:p>
          <w:p>
            <w:pPr>
              <w:pStyle w:val="Normal1"/>
              <w:keepNext w:val="true"/>
              <w:widowControl w:val="false"/>
              <w:spacing w:lineRule="auto" w:line="240" w:before="180" w:after="0"/>
              <w:rPr>
                <w:rFonts w:ascii="Arial" w:hAnsi="Arial"/>
              </w:rPr>
            </w:pPr>
            <w:r>
              <w:rPr>
                <w:rFonts w:eastAsia="Arial" w:cs="Arial" w:ascii="Arial" w:hAnsi="Arial"/>
                <w:color w:val="000000"/>
                <w:sz w:val="18"/>
                <w:szCs w:val="18"/>
              </w:rPr>
              <w:t>Enumerated Values:</w:t>
            </w:r>
          </w:p>
          <w:p>
            <w:pPr>
              <w:pStyle w:val="Normal1"/>
              <w:widowControl w:val="false"/>
              <w:spacing w:lineRule="auto" w:line="240" w:before="90" w:after="0"/>
              <w:rPr>
                <w:rFonts w:ascii="Arial" w:hAnsi="Arial" w:eastAsia="Arial" w:cs="Arial"/>
                <w:color w:val="000000"/>
                <w:sz w:val="18"/>
                <w:szCs w:val="18"/>
              </w:rPr>
            </w:pPr>
            <w:r>
              <w:rPr>
                <w:rFonts w:eastAsia="Arial" w:cs="Arial" w:ascii="Arial" w:hAnsi="Arial"/>
                <w:b/>
                <w:color w:val="000000"/>
                <w:sz w:val="18"/>
                <w:szCs w:val="18"/>
              </w:rPr>
              <w:t>YES</w:t>
              <w:tab/>
            </w:r>
          </w:p>
          <w:p>
            <w:pPr>
              <w:pStyle w:val="Normal1"/>
              <w:widowControl w:val="false"/>
              <w:spacing w:lineRule="auto" w:line="240" w:before="0" w:after="0"/>
              <w:rPr>
                <w:rFonts w:ascii="Arial" w:hAnsi="Arial" w:eastAsia="Arial" w:cs="Arial"/>
                <w:color w:val="000000"/>
                <w:sz w:val="18"/>
                <w:szCs w:val="18"/>
              </w:rPr>
            </w:pPr>
            <w:r>
              <w:rPr>
                <w:rFonts w:eastAsia="Arial" w:cs="Arial" w:ascii="Arial" w:hAnsi="Arial"/>
                <w:b/>
                <w:color w:val="000000"/>
                <w:sz w:val="18"/>
                <w:szCs w:val="18"/>
              </w:rPr>
              <w:t>NO</w:t>
              <w:tab/>
            </w:r>
            <w:bookmarkStart w:id="39" w:name="bookmark=id.nmf14n"/>
            <w:bookmarkStart w:id="40" w:name="bookmark=id.3tbugp1"/>
            <w:bookmarkStart w:id="41" w:name="bookmark=id.1mrcu09"/>
            <w:bookmarkStart w:id="42" w:name="bookmark=id.37m2jsg"/>
            <w:bookmarkStart w:id="43" w:name="bookmark=id.28h4qwu"/>
            <w:bookmarkEnd w:id="39"/>
            <w:bookmarkEnd w:id="40"/>
            <w:bookmarkEnd w:id="41"/>
            <w:bookmarkEnd w:id="42"/>
            <w:bookmarkEnd w:id="43"/>
          </w:p>
          <w:p>
            <w:pPr>
              <w:pStyle w:val="Normal1"/>
              <w:keepLines/>
              <w:widowControl w:val="false"/>
              <w:spacing w:lineRule="auto" w:line="240" w:before="90" w:after="0"/>
              <w:rPr>
                <w:rFonts w:ascii="Arial" w:hAnsi="Arial"/>
              </w:rPr>
            </w:pPr>
            <w:r>
              <w:rPr>
                <w:rFonts w:ascii="Arial" w:hAnsi="Arial"/>
              </w:rPr>
            </w:r>
          </w:p>
        </w:tc>
      </w:tr>
      <w:tr>
        <w:trPr/>
        <w:tc>
          <w:tcPr>
            <w:tcW w:w="2116" w:type="dxa"/>
            <w:tcBorders>
              <w:left w:val="single" w:sz="4" w:space="0" w:color="000000"/>
              <w:bottom w:val="single" w:sz="4" w:space="0" w:color="000000"/>
              <w:right w:val="single" w:sz="4" w:space="0" w:color="000000"/>
            </w:tcBorders>
          </w:tcPr>
          <w:p>
            <w:pPr>
              <w:pStyle w:val="Normal1"/>
              <w:widowControl w:val="false"/>
              <w:spacing w:lineRule="auto" w:line="240" w:before="180" w:after="0"/>
              <w:rPr>
                <w:rFonts w:ascii="Arial" w:hAnsi="Arial" w:eastAsia="Arial" w:cs="Arial"/>
                <w:b/>
                <w:b/>
                <w:color w:val="000000"/>
                <w:sz w:val="18"/>
                <w:szCs w:val="18"/>
                <w:u w:val="single"/>
              </w:rPr>
            </w:pPr>
            <w:r>
              <w:rPr>
                <w:rFonts w:eastAsia="Arial" w:cs="Arial" w:ascii="Arial" w:hAnsi="Arial"/>
                <w:b/>
                <w:color w:val="000000"/>
                <w:sz w:val="18"/>
                <w:szCs w:val="18"/>
                <w:u w:val="single"/>
              </w:rPr>
              <w:t>Combined Fragment</w:t>
            </w:r>
            <w:r>
              <w:rPr>
                <w:rFonts w:eastAsia="Arial" w:cs="Arial" w:ascii="Arial" w:hAnsi="Arial"/>
                <w:b/>
                <w:color w:val="000000"/>
                <w:sz w:val="18"/>
                <w:szCs w:val="18"/>
                <w:u w:val="single"/>
              </w:rPr>
              <w:t xml:space="preserve"> Length</w:t>
            </w:r>
          </w:p>
        </w:tc>
        <w:tc>
          <w:tcPr>
            <w:tcW w:w="123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eastAsia="Arial" w:cs="Arial"/>
                <w:b/>
                <w:b/>
                <w:color w:val="000000"/>
                <w:sz w:val="18"/>
                <w:szCs w:val="18"/>
                <w:u w:val="single"/>
              </w:rPr>
            </w:pPr>
            <w:r>
              <w:rPr>
                <w:rFonts w:eastAsia="Arial" w:cs="Arial" w:ascii="Arial" w:hAnsi="Arial"/>
                <w:b/>
                <w:color w:val="000000"/>
                <w:sz w:val="18"/>
                <w:szCs w:val="18"/>
                <w:u w:val="single"/>
              </w:rPr>
              <w:t>(</w:t>
            </w:r>
            <w:r>
              <w:rPr>
                <w:rFonts w:eastAsia="Arial" w:cs="Arial" w:ascii="Arial" w:hAnsi="Arial"/>
                <w:b/>
                <w:color w:val="000000"/>
                <w:sz w:val="18"/>
                <w:szCs w:val="18"/>
                <w:u w:val="single"/>
              </w:rPr>
              <w:t>gggg</w:t>
            </w:r>
            <w:r>
              <w:rPr>
                <w:rFonts w:eastAsia="Arial" w:cs="Arial" w:ascii="Arial" w:hAnsi="Arial"/>
                <w:b/>
                <w:color w:val="000000"/>
                <w:sz w:val="18"/>
                <w:szCs w:val="18"/>
                <w:u w:val="single"/>
              </w:rPr>
              <w:t>,00</w:t>
            </w:r>
            <w:r>
              <w:rPr>
                <w:rFonts w:eastAsia="Arial" w:cs="Arial" w:ascii="Arial" w:hAnsi="Arial"/>
                <w:b/>
                <w:color w:val="000000"/>
                <w:sz w:val="18"/>
                <w:szCs w:val="18"/>
                <w:u w:val="single"/>
              </w:rPr>
              <w:t>yy</w:t>
            </w:r>
            <w:r>
              <w:rPr>
                <w:rFonts w:eastAsia="Arial" w:cs="Arial" w:ascii="Arial" w:hAnsi="Arial"/>
                <w:b/>
                <w:color w:val="000000"/>
                <w:sz w:val="18"/>
                <w:szCs w:val="18"/>
                <w:u w:val="single"/>
              </w:rPr>
              <w:t>)</w:t>
            </w:r>
          </w:p>
        </w:tc>
        <w:tc>
          <w:tcPr>
            <w:tcW w:w="54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eastAsia="Arial" w:cs="Arial"/>
                <w:b/>
                <w:b/>
                <w:sz w:val="18"/>
                <w:szCs w:val="18"/>
                <w:u w:val="single"/>
              </w:rPr>
            </w:pPr>
            <w:r>
              <w:rPr>
                <w:rFonts w:eastAsia="Arial" w:cs="Arial" w:ascii="Arial" w:hAnsi="Arial"/>
                <w:b/>
                <w:sz w:val="18"/>
                <w:szCs w:val="18"/>
                <w:u w:val="single"/>
              </w:rPr>
              <w:t>1C</w:t>
            </w:r>
            <w:r>
              <w:rPr>
                <w:rFonts w:eastAsia="Arial" w:cs="Arial" w:ascii="Arial" w:hAnsi="Arial"/>
                <w:b/>
                <w:color w:val="000000"/>
                <w:sz w:val="18"/>
                <w:szCs w:val="18"/>
                <w:u w:val="single"/>
              </w:rPr>
              <w:commentReference w:id="0"/>
            </w:r>
          </w:p>
        </w:tc>
        <w:tc>
          <w:tcPr>
            <w:tcW w:w="6554" w:type="dxa"/>
            <w:tcBorders>
              <w:bottom w:val="single" w:sz="4" w:space="0" w:color="000000"/>
              <w:right w:val="single" w:sz="4" w:space="0" w:color="000000"/>
            </w:tcBorders>
          </w:tcPr>
          <w:p>
            <w:pPr>
              <w:pStyle w:val="Normal1"/>
              <w:widowControl w:val="false"/>
              <w:spacing w:lineRule="auto" w:line="240" w:before="180" w:after="0"/>
              <w:rPr>
                <w:rFonts w:ascii="Arial" w:hAnsi="Arial" w:eastAsia="Arial" w:cs="Arial"/>
                <w:b/>
                <w:b/>
                <w:sz w:val="18"/>
                <w:szCs w:val="18"/>
                <w:u w:val="single"/>
              </w:rPr>
            </w:pPr>
            <w:r>
              <w:rPr>
                <w:rFonts w:eastAsia="Arial" w:cs="Arial" w:ascii="Arial" w:hAnsi="Arial"/>
                <w:b/>
                <w:sz w:val="18"/>
                <w:szCs w:val="18"/>
                <w:u w:val="single"/>
              </w:rPr>
              <w:t xml:space="preserve">The length of the </w:t>
            </w:r>
            <w:r>
              <w:rPr>
                <w:rFonts w:eastAsia="Arial" w:cs="Arial" w:ascii="Arial" w:hAnsi="Arial"/>
                <w:b/>
                <w:sz w:val="18"/>
                <w:szCs w:val="18"/>
                <w:u w:val="single"/>
              </w:rPr>
              <w:t>video</w:t>
            </w:r>
            <w:r>
              <w:rPr>
                <w:rFonts w:eastAsia="Arial" w:cs="Arial" w:ascii="Arial" w:hAnsi="Arial"/>
                <w:b/>
                <w:sz w:val="18"/>
                <w:szCs w:val="18"/>
                <w:u w:val="single"/>
              </w:rPr>
              <w:t xml:space="preserve"> stream </w:t>
            </w:r>
            <w:r>
              <w:rPr>
                <w:rFonts w:eastAsia="Arial" w:cs="Arial" w:ascii="Arial" w:hAnsi="Arial"/>
                <w:b/>
                <w:sz w:val="18"/>
                <w:szCs w:val="18"/>
                <w:u w:val="single"/>
              </w:rPr>
              <w:t>in bytes, when all the fragments of the video stream have been recombined</w:t>
            </w:r>
            <w:r>
              <w:rPr>
                <w:rFonts w:eastAsia="Arial" w:cs="Arial" w:ascii="Arial" w:hAnsi="Arial"/>
                <w:b/>
                <w:sz w:val="18"/>
                <w:szCs w:val="18"/>
                <w:u w:val="single"/>
              </w:rPr>
              <w:t>, not including any trailing padding added for encapsulation as a DICOM object.</w:t>
            </w:r>
          </w:p>
          <w:p>
            <w:pPr>
              <w:pStyle w:val="Normal1"/>
              <w:widowControl w:val="false"/>
              <w:spacing w:lineRule="auto" w:line="240" w:before="180" w:after="0"/>
              <w:rPr>
                <w:rFonts w:ascii="Arial" w:hAnsi="Arial" w:eastAsia="Arial" w:cs="Arial"/>
                <w:b/>
                <w:b/>
                <w:sz w:val="18"/>
                <w:szCs w:val="18"/>
                <w:u w:val="single"/>
              </w:rPr>
            </w:pPr>
            <w:r>
              <w:rPr>
                <w:rFonts w:eastAsia="Arial" w:cs="Arial" w:ascii="Arial" w:hAnsi="Arial"/>
                <w:b/>
                <w:sz w:val="18"/>
                <w:szCs w:val="18"/>
                <w:u w:val="single"/>
              </w:rPr>
              <w:t xml:space="preserve">Required if </w:t>
            </w:r>
            <w:r>
              <w:rPr>
                <w:rFonts w:eastAsia="Arial" w:cs="Arial" w:ascii="Arial" w:hAnsi="Arial"/>
                <w:b/>
                <w:sz w:val="18"/>
                <w:szCs w:val="18"/>
                <w:u w:val="single"/>
              </w:rPr>
              <w:t xml:space="preserve">the </w:t>
            </w:r>
            <w:r>
              <w:rPr>
                <w:rFonts w:eastAsia="Arial" w:cs="Arial" w:ascii="Arial" w:hAnsi="Arial"/>
                <w:b/>
                <w:sz w:val="18"/>
                <w:szCs w:val="18"/>
                <w:u w:val="single"/>
              </w:rPr>
              <w:t xml:space="preserve">multi-frame image </w:t>
            </w:r>
            <w:r>
              <w:rPr>
                <w:rFonts w:eastAsia="Arial" w:cs="Arial" w:ascii="Arial" w:hAnsi="Arial"/>
                <w:b/>
                <w:sz w:val="18"/>
                <w:szCs w:val="18"/>
                <w:u w:val="single"/>
              </w:rPr>
              <w:t xml:space="preserve">has been </w:t>
            </w:r>
            <w:r>
              <w:rPr>
                <w:rFonts w:eastAsia="Arial" w:cs="Arial" w:ascii="Arial" w:hAnsi="Arial"/>
                <w:b/>
                <w:sz w:val="18"/>
                <w:szCs w:val="18"/>
                <w:u w:val="single"/>
              </w:rPr>
              <w:t xml:space="preserve">encoded in a single compressed representation split </w:t>
            </w:r>
            <w:r>
              <w:rPr>
                <w:rFonts w:eastAsia="Arial" w:cs="Arial" w:ascii="Arial" w:hAnsi="Arial"/>
                <w:b/>
                <w:sz w:val="18"/>
                <w:szCs w:val="18"/>
                <w:u w:val="single"/>
              </w:rPr>
              <w:t>into</w:t>
            </w:r>
            <w:r>
              <w:rPr>
                <w:rFonts w:eastAsia="Arial" w:cs="Arial" w:ascii="Arial" w:hAnsi="Arial"/>
                <w:b/>
                <w:sz w:val="18"/>
                <w:szCs w:val="18"/>
                <w:u w:val="single"/>
              </w:rPr>
              <w:t xml:space="preserve"> more than one fragment.  </w:t>
            </w:r>
            <w:r>
              <w:rPr>
                <w:rFonts w:eastAsia="Arial" w:cs="Arial" w:ascii="Arial" w:hAnsi="Arial"/>
                <w:b/>
                <w:sz w:val="18"/>
                <w:szCs w:val="18"/>
                <w:u w:val="single"/>
              </w:rPr>
              <w:t>May be present otherwise.</w:t>
            </w:r>
          </w:p>
        </w:tc>
      </w:tr>
    </w:tbl>
    <w:p>
      <w:pPr>
        <w:pStyle w:val="Normal1"/>
        <w:rPr>
          <w:rFonts w:ascii="Arial" w:hAnsi="Arial"/>
          <w:b/>
          <w:b/>
          <w:u w:val="single"/>
        </w:rPr>
      </w:pPr>
      <w:r>
        <w:rPr>
          <w:rFonts w:ascii="Arial" w:hAnsi="Arial"/>
          <w:b/>
          <w:u w:val="single"/>
        </w:rPr>
      </w:r>
    </w:p>
    <w:p>
      <w:pPr>
        <w:pStyle w:val="Normal1"/>
        <w:keepNext w:val="false"/>
        <w:keepLines w:val="false"/>
        <w:widowControl/>
        <w:pBdr>
          <w:top w:val="single" w:sz="6" w:space="3" w:color="000000"/>
          <w:left w:val="single" w:sz="6" w:space="3" w:color="000000"/>
          <w:bottom w:val="single" w:sz="6" w:space="3" w:color="000000"/>
          <w:right w:val="single" w:sz="6" w:space="3" w:color="000000"/>
        </w:pBdr>
        <w:shd w:val="clear" w:fill="auto"/>
        <w:spacing w:lineRule="auto" w:line="240" w:before="120" w:after="200"/>
        <w:ind w:left="0" w:right="0" w:hanging="0"/>
        <w:jc w:val="left"/>
        <w:rPr>
          <w:rFonts w:ascii="Arial" w:hAnsi="Arial"/>
        </w:rPr>
      </w:pPr>
      <w:r>
        <w:rPr>
          <w:rFonts w:eastAsia="Helvetica Neue" w:cs="Helvetica Neue" w:ascii="Arial" w:hAnsi="Arial"/>
          <w:b w:val="false"/>
          <w:i/>
          <w:caps w:val="false"/>
          <w:smallCaps w:val="false"/>
          <w:strike w:val="false"/>
          <w:dstrike w:val="false"/>
          <w:color w:val="000000"/>
          <w:position w:val="0"/>
          <w:sz w:val="20"/>
          <w:sz w:val="20"/>
          <w:szCs w:val="20"/>
          <w:u w:val="none"/>
          <w:shd w:fill="auto" w:val="clear"/>
          <w:vertAlign w:val="baseline"/>
        </w:rPr>
        <w:t>Modify the following portion of PS3.5 Sections 8.2.5, 8.2.6, 8.2.7 and 8.2.8 (same change 4 times)</w:t>
      </w:r>
    </w:p>
    <w:p>
      <w:pPr>
        <w:pStyle w:val="Normal1"/>
        <w:rPr>
          <w:rFonts w:ascii="Arial" w:hAnsi="Arial"/>
        </w:rPr>
      </w:pPr>
      <w:r>
        <w:rPr>
          <w:rFonts w:ascii="Arial" w:hAnsi="Arial"/>
          <w:b/>
          <w:strike/>
        </w:rPr>
        <w:t>One fragment shall contain the whole MPEG2 stream.</w:t>
      </w:r>
    </w:p>
    <w:p>
      <w:pPr>
        <w:pStyle w:val="Normal1"/>
        <w:rPr>
          <w:rFonts w:ascii="Arial" w:hAnsi="Arial"/>
        </w:rPr>
      </w:pPr>
      <w:r>
        <w:rPr>
          <w:rFonts w:ascii="Arial" w:hAnsi="Arial"/>
          <w:b/>
          <w:u w:val="single"/>
        </w:rPr>
        <w:t xml:space="preserve">The encapsulated video data stream may be segmented into more than one fragment.  </w:t>
      </w:r>
      <w:r>
        <w:rPr>
          <w:rFonts w:ascii="Arial" w:hAnsi="Arial"/>
          <w:b/>
          <w:u w:val="single"/>
        </w:rPr>
        <w:t>If segmented, then each</w:t>
      </w:r>
      <w:r>
        <w:rPr>
          <w:rFonts w:ascii="Arial" w:hAnsi="Arial"/>
          <w:b/>
          <w:u w:val="single"/>
        </w:rPr>
        <w:t xml:space="preserve"> fragment shall not exceed 2</w:t>
      </w:r>
      <w:r>
        <w:rPr>
          <w:rFonts w:ascii="Arial" w:hAnsi="Arial"/>
          <w:b/>
          <w:u w:val="single"/>
        </w:rPr>
        <w:t>^31</w:t>
      </w:r>
      <w:r>
        <w:rPr>
          <w:rFonts w:ascii="Arial" w:hAnsi="Arial"/>
          <w:b/>
          <w:u w:val="single"/>
        </w:rPr>
        <w:t>-</w:t>
      </w:r>
      <w:r>
        <w:rPr>
          <w:rFonts w:ascii="Arial" w:hAnsi="Arial"/>
          <w:b/>
          <w:u w:val="single"/>
        </w:rPr>
        <w:t>4 bytes</w:t>
      </w:r>
      <w:r>
        <w:rPr>
          <w:rFonts w:ascii="Arial" w:hAnsi="Arial"/>
          <w:b/>
          <w:u w:val="single"/>
        </w:rPr>
        <w:t xml:space="preserve">.  </w:t>
      </w:r>
      <w:r>
        <w:rPr>
          <w:rFonts w:ascii="Arial" w:hAnsi="Arial"/>
          <w:b/>
          <w:u w:val="single"/>
        </w:rPr>
        <w:t>Segments other than the last one shall be of even length.</w:t>
      </w:r>
      <w:r>
        <w:rPr>
          <w:rFonts w:ascii="Arial" w:hAnsi="Arial"/>
          <w:b/>
          <w:u w:val="single"/>
        </w:rPr>
        <w:t xml:space="preserve"> </w:t>
      </w:r>
    </w:p>
    <w:p>
      <w:pPr>
        <w:pStyle w:val="Normal1"/>
        <w:rPr>
          <w:rFonts w:ascii="Arial" w:hAnsi="Arial"/>
        </w:rPr>
      </w:pPr>
      <w:r>
        <w:rPr>
          <w:rFonts w:ascii="Arial" w:hAnsi="Arial"/>
          <w:b/>
          <w:u w:val="single"/>
        </w:rPr>
        <w:t xml:space="preserve">The encapsulated video data stream </w:t>
      </w:r>
      <w:r>
        <w:rPr>
          <w:rFonts w:ascii="Arial" w:hAnsi="Arial"/>
          <w:b/>
          <w:u w:val="single"/>
        </w:rPr>
        <w:t xml:space="preserve">shall not be </w:t>
      </w:r>
      <w:r>
        <w:rPr>
          <w:rFonts w:ascii="Arial" w:hAnsi="Arial"/>
          <w:b/>
          <w:u w:val="single"/>
        </w:rPr>
        <w:t>segmented</w:t>
      </w:r>
      <w:r>
        <w:rPr>
          <w:rFonts w:ascii="Arial" w:hAnsi="Arial"/>
          <w:b/>
          <w:u w:val="single"/>
        </w:rPr>
        <w:t xml:space="preserve"> unless the total size exceeds 2^31-4 </w:t>
      </w:r>
      <w:r>
        <w:rPr>
          <w:rFonts w:ascii="Arial" w:hAnsi="Arial"/>
          <w:b/>
          <w:u w:val="single"/>
        </w:rPr>
        <w:t>bytes (approximately 2 gb)</w:t>
      </w:r>
      <w:r>
        <w:rPr>
          <w:rFonts w:ascii="Arial" w:hAnsi="Arial"/>
          <w:b/>
          <w:u w:val="single"/>
        </w:rPr>
        <w:t xml:space="preserve">.  </w:t>
      </w:r>
    </w:p>
    <w:p>
      <w:pPr>
        <w:pStyle w:val="Normal1"/>
        <w:rPr>
          <w:rFonts w:ascii="Arial" w:hAnsi="Arial"/>
        </w:rPr>
      </w:pPr>
      <w:r>
        <w:rPr>
          <w:rFonts w:ascii="Arial" w:hAnsi="Arial"/>
        </w:rPr>
        <w:t>Note</w:t>
      </w:r>
    </w:p>
    <w:p>
      <w:pPr>
        <w:pStyle w:val="Normal1"/>
        <w:rPr>
          <w:rFonts w:ascii="Arial" w:hAnsi="Arial"/>
        </w:rPr>
      </w:pPr>
      <w:r>
        <w:rPr>
          <w:rFonts w:ascii="Arial" w:hAnsi="Arial"/>
          <w:b/>
        </w:rPr>
        <w:t>1.</w:t>
        <w:tab/>
      </w:r>
      <w:r>
        <w:rPr>
          <w:rFonts w:ascii="Arial" w:hAnsi="Arial"/>
          <w:b/>
          <w:strike/>
        </w:rPr>
        <w:t>If a video stream exceeds the maximum length of one fragment, it may be sent as multiple SOP Instances, but each SOP Instance will contain an independent and playable bit stream, and not depend on the encoded bit stream in other (previous) instances. The manner in which such separate instances are related is not specified in the Standard, but mechanisms such as grouping into the same Series, and references to earlier instances using Referenced Image Sequence may be used.</w:t>
      </w:r>
    </w:p>
    <w:p>
      <w:pPr>
        <w:pStyle w:val="Normal1"/>
        <w:rPr>
          <w:rFonts w:ascii="Arial" w:hAnsi="Arial"/>
        </w:rPr>
      </w:pPr>
      <w:r>
        <w:rPr>
          <w:rFonts w:ascii="Arial" w:hAnsi="Arial"/>
          <w:b/>
        </w:rPr>
        <w:t>2.</w:t>
        <w:tab/>
      </w:r>
      <w:r>
        <w:rPr>
          <w:rFonts w:ascii="Arial" w:hAnsi="Arial"/>
          <w:b/>
          <w:strike/>
        </w:rPr>
        <w:t>This constraint limits the length of the compressed bit stream to no longer than 232-2 bytes.</w:t>
      </w:r>
    </w:p>
    <w:p>
      <w:pPr>
        <w:pStyle w:val="Normal1"/>
        <w:rPr>
          <w:rFonts w:ascii="Arial" w:hAnsi="Arial"/>
        </w:rPr>
      </w:pPr>
      <w:r>
        <w:rPr>
          <w:rFonts w:ascii="Arial" w:hAnsi="Arial"/>
          <w:b/>
        </w:rPr>
        <w:t xml:space="preserve">1. </w:t>
      </w:r>
      <w:r>
        <w:rPr>
          <w:rFonts w:ascii="Arial" w:hAnsi="Arial"/>
          <w:u w:val="single"/>
        </w:rPr>
        <w:t xml:space="preserve"> </w:t>
      </w:r>
      <w:r>
        <w:rPr>
          <w:rFonts w:ascii="Arial" w:hAnsi="Arial"/>
          <w:b/>
          <w:bCs/>
          <w:u w:val="single"/>
        </w:rPr>
        <w:t>A single fragment video stream may not exceed 2^32-4 bytes.</w:t>
      </w:r>
    </w:p>
    <w:p>
      <w:pPr>
        <w:pStyle w:val="Normal1"/>
        <w:rPr>
          <w:rFonts w:ascii="Arial" w:hAnsi="Arial"/>
        </w:rPr>
      </w:pPr>
      <w:r>
        <w:rPr>
          <w:rFonts w:ascii="Arial" w:hAnsi="Arial"/>
          <w:b/>
          <w:u w:val="single"/>
        </w:rPr>
        <w:t xml:space="preserve">2. </w:t>
      </w:r>
      <w:r>
        <w:rPr>
          <w:rFonts w:ascii="Arial" w:hAnsi="Arial"/>
          <w:b/>
          <w:u w:val="single"/>
        </w:rPr>
        <w:t xml:space="preserve">The standard previously disallowed </w:t>
      </w:r>
      <w:r>
        <w:rPr>
          <w:rFonts w:ascii="Arial" w:hAnsi="Arial"/>
          <w:b/>
          <w:u w:val="single"/>
        </w:rPr>
        <w:t>multiple fragments for video streams</w:t>
      </w:r>
      <w:r>
        <w:rPr>
          <w:rFonts w:ascii="Arial" w:hAnsi="Arial"/>
          <w:b/>
          <w:u w:val="single"/>
        </w:rPr>
        <w:t xml:space="preserve">.  The requirement to not segment unless the video exceed </w:t>
      </w:r>
      <w:r>
        <w:rPr>
          <w:rFonts w:ascii="Arial" w:hAnsi="Arial"/>
          <w:b/>
          <w:u w:val="single"/>
        </w:rPr>
        <w:t>2 gb</w:t>
      </w:r>
      <w:r>
        <w:rPr>
          <w:rFonts w:ascii="Arial" w:hAnsi="Arial"/>
          <w:b/>
          <w:u w:val="single"/>
        </w:rPr>
        <w:t xml:space="preserve">  was added to maximize backwards compatibility.</w:t>
      </w:r>
    </w:p>
    <w:p>
      <w:pPr>
        <w:pStyle w:val="Normal1"/>
        <w:rPr>
          <w:rFonts w:ascii="Arial" w:hAnsi="Arial"/>
        </w:rPr>
      </w:pPr>
      <w:r>
        <w:rPr>
          <w:rFonts w:ascii="Arial" w:hAnsi="Arial"/>
          <w:b/>
          <w:u w:val="single"/>
        </w:rPr>
        <w:t>3</w:t>
      </w:r>
      <w:r>
        <w:rPr>
          <w:rFonts w:ascii="Arial" w:hAnsi="Arial"/>
          <w:b/>
          <w:u w:val="single"/>
        </w:rPr>
        <w:t xml:space="preserve">. </w:t>
      </w:r>
      <w:r>
        <w:rPr>
          <w:rFonts w:ascii="Arial" w:hAnsi="Arial"/>
          <w:b/>
          <w:u w:val="single"/>
        </w:rPr>
        <w:t xml:space="preserve">The recipient is expected to concatenate the fragments while decoding them. This allows for </w:t>
      </w:r>
      <w:r>
        <w:rPr>
          <w:rFonts w:ascii="Arial" w:hAnsi="Arial"/>
          <w:b/>
          <w:u w:val="single"/>
        </w:rPr>
        <w:t xml:space="preserve">streams of </w:t>
      </w:r>
      <w:r>
        <w:rPr>
          <w:rFonts w:ascii="Arial" w:hAnsi="Arial"/>
          <w:b/>
          <w:u w:val="single"/>
        </w:rPr>
        <w:t xml:space="preserve">essentially unlimited length; the only limit imposed is the maximum </w:t>
      </w:r>
      <w:r>
        <w:rPr>
          <w:rFonts w:ascii="Arial" w:hAnsi="Arial"/>
          <w:b/>
          <w:u w:val="single"/>
        </w:rPr>
        <w:t>Number</w:t>
      </w:r>
      <w:r>
        <w:rPr>
          <w:rFonts w:ascii="Arial" w:hAnsi="Arial"/>
          <w:b/>
          <w:u w:val="single"/>
        </w:rPr>
        <w:t xml:space="preserve"> of </w:t>
      </w:r>
      <w:r>
        <w:rPr>
          <w:rFonts w:ascii="Arial" w:hAnsi="Arial"/>
          <w:b/>
          <w:u w:val="single"/>
        </w:rPr>
        <w:t>F</w:t>
      </w:r>
      <w:r>
        <w:rPr>
          <w:rFonts w:ascii="Arial" w:hAnsi="Arial"/>
          <w:b/>
          <w:u w:val="single"/>
        </w:rPr>
        <w:t xml:space="preserve">rames (0028,0008) which is 2^31-1 </w:t>
      </w:r>
      <w:r>
        <w:rPr>
          <w:rFonts w:ascii="Arial" w:hAnsi="Arial"/>
          <w:b/>
          <w:u w:val="single"/>
        </w:rPr>
        <w:t>frames</w:t>
      </w:r>
      <w:r>
        <w:rPr>
          <w:rFonts w:ascii="Arial" w:hAnsi="Arial"/>
          <w:b/>
          <w:u w:val="single"/>
        </w:rPr>
        <w:t>.</w:t>
      </w:r>
    </w:p>
    <w:p>
      <w:pPr>
        <w:pStyle w:val="Normal1"/>
        <w:rPr>
          <w:b/>
          <w:b/>
          <w:u w:val="single"/>
        </w:rPr>
      </w:pPr>
      <w:r>
        <w:rPr>
          <w:rFonts w:ascii="Arial" w:hAnsi="Arial"/>
        </w:rPr>
      </w:r>
    </w:p>
    <w:p>
      <w:pPr>
        <w:pStyle w:val="Normal1"/>
        <w:keepNext w:val="false"/>
        <w:keepLines w:val="false"/>
        <w:widowControl/>
        <w:pBdr>
          <w:top w:val="single" w:sz="6" w:space="3" w:color="000000"/>
          <w:left w:val="single" w:sz="6" w:space="3" w:color="000000"/>
          <w:bottom w:val="single" w:sz="6" w:space="3" w:color="000000"/>
          <w:right w:val="single" w:sz="6" w:space="3" w:color="000000"/>
        </w:pBdr>
        <w:shd w:val="clear" w:fill="auto"/>
        <w:spacing w:lineRule="auto" w:line="240" w:before="120" w:after="200"/>
        <w:ind w:left="0" w:right="0" w:hanging="0"/>
        <w:jc w:val="left"/>
        <w:rPr>
          <w:rFonts w:ascii="Arial" w:hAnsi="Arial"/>
        </w:rPr>
      </w:pPr>
      <w:r>
        <w:rPr>
          <w:rFonts w:eastAsia="Helvetica Neue" w:cs="Helvetica Neue" w:ascii="Arial" w:hAnsi="Arial"/>
          <w:b w:val="false"/>
          <w:i/>
          <w:caps w:val="false"/>
          <w:smallCaps w:val="false"/>
          <w:strike w:val="false"/>
          <w:dstrike w:val="false"/>
          <w:color w:val="000000"/>
          <w:position w:val="0"/>
          <w:sz w:val="20"/>
          <w:sz w:val="20"/>
          <w:szCs w:val="20"/>
          <w:u w:val="none"/>
          <w:shd w:fill="auto" w:val="clear"/>
          <w:vertAlign w:val="baseline"/>
        </w:rPr>
        <w:t>Add the following line to PS3.6 Table 6-1</w:t>
      </w:r>
      <w:bookmarkStart w:id="44" w:name="bookmark=id.46r0co2"/>
      <w:bookmarkEnd w:id="44"/>
    </w:p>
    <w:tbl>
      <w:tblPr>
        <w:tblStyle w:val="Table5"/>
        <w:tblW w:w="10440" w:type="dxa"/>
        <w:jc w:val="left"/>
        <w:tblInd w:w="45" w:type="dxa"/>
        <w:tblLayout w:type="fixed"/>
        <w:tblCellMar>
          <w:top w:w="40" w:type="dxa"/>
          <w:left w:w="40" w:type="dxa"/>
          <w:bottom w:w="40" w:type="dxa"/>
          <w:right w:w="40" w:type="dxa"/>
        </w:tblCellMar>
        <w:tblLook w:val="0000"/>
      </w:tblPr>
      <w:tblGrid>
        <w:gridCol w:w="1224"/>
        <w:gridCol w:w="1811"/>
        <w:gridCol w:w="5470"/>
        <w:gridCol w:w="499"/>
        <w:gridCol w:w="480"/>
        <w:gridCol w:w="955"/>
      </w:tblGrid>
      <w:tr>
        <w:trPr/>
        <w:tc>
          <w:tcPr>
            <w:tcW w:w="1224" w:type="dxa"/>
            <w:tcBorders>
              <w:left w:val="single" w:sz="4" w:space="0" w:color="000000"/>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w:t>
            </w:r>
            <w:r>
              <w:rPr>
                <w:rFonts w:eastAsia="Arial" w:cs="Arial" w:ascii="Arial" w:hAnsi="Arial"/>
                <w:color w:val="000000"/>
                <w:sz w:val="18"/>
                <w:szCs w:val="18"/>
              </w:rPr>
              <w:t>gggg</w:t>
            </w:r>
            <w:r>
              <w:rPr>
                <w:rFonts w:eastAsia="Arial" w:cs="Arial" w:ascii="Arial" w:hAnsi="Arial"/>
                <w:color w:val="000000"/>
                <w:sz w:val="18"/>
                <w:szCs w:val="18"/>
              </w:rPr>
              <w:t>,00</w:t>
            </w:r>
            <w:r>
              <w:rPr>
                <w:rFonts w:eastAsia="Arial" w:cs="Arial" w:ascii="Arial" w:hAnsi="Arial"/>
                <w:color w:val="000000"/>
                <w:sz w:val="18"/>
                <w:szCs w:val="18"/>
              </w:rPr>
              <w:t>yy</w:t>
            </w:r>
            <w:r>
              <w:rPr>
                <w:rFonts w:eastAsia="Arial" w:cs="Arial" w:ascii="Arial" w:hAnsi="Arial"/>
                <w:color w:val="000000"/>
                <w:sz w:val="18"/>
                <w:szCs w:val="18"/>
              </w:rPr>
              <w:t>)</w:t>
            </w:r>
            <w:bookmarkStart w:id="45" w:name="bookmark=id.2lwamvv"/>
            <w:bookmarkEnd w:id="45"/>
          </w:p>
        </w:tc>
        <w:tc>
          <w:tcPr>
            <w:tcW w:w="1811" w:type="dxa"/>
            <w:tcBorders>
              <w:bottom w:val="single" w:sz="4" w:space="0" w:color="000000"/>
              <w:right w:val="single" w:sz="4" w:space="0" w:color="000000"/>
            </w:tcBorders>
          </w:tcPr>
          <w:p>
            <w:pPr>
              <w:pStyle w:val="Normal1"/>
              <w:widowControl w:val="false"/>
              <w:spacing w:lineRule="auto" w:line="240" w:before="180" w:after="0"/>
              <w:rPr>
                <w:rFonts w:ascii="Arial" w:hAnsi="Arial"/>
              </w:rPr>
            </w:pPr>
            <w:bookmarkStart w:id="46" w:name="bookmark=id.111kx3o"/>
            <w:bookmarkEnd w:id="46"/>
            <w:r>
              <w:rPr>
                <w:rFonts w:eastAsia="Arial" w:cs="Arial" w:ascii="Arial" w:hAnsi="Arial"/>
                <w:color w:val="000000"/>
                <w:sz w:val="18"/>
                <w:szCs w:val="18"/>
              </w:rPr>
              <w:t>Combined Fragment Length</w:t>
            </w:r>
          </w:p>
        </w:tc>
        <w:tc>
          <w:tcPr>
            <w:tcW w:w="5470" w:type="dxa"/>
            <w:tcBorders>
              <w:bottom w:val="single" w:sz="4" w:space="0" w:color="000000"/>
              <w:right w:val="single" w:sz="4" w:space="0" w:color="000000"/>
            </w:tcBorders>
          </w:tcPr>
          <w:p>
            <w:pPr>
              <w:pStyle w:val="Normal1"/>
              <w:widowControl w:val="false"/>
              <w:spacing w:lineRule="auto" w:line="240" w:before="180" w:after="0"/>
              <w:rPr>
                <w:rFonts w:ascii="Arial" w:hAnsi="Arial"/>
              </w:rPr>
            </w:pPr>
            <w:bookmarkStart w:id="47" w:name="bookmark=id.3l18frh"/>
            <w:bookmarkEnd w:id="47"/>
            <w:r>
              <w:rPr>
                <w:rFonts w:eastAsia="Arial" w:cs="Arial" w:ascii="Arial" w:hAnsi="Arial"/>
                <w:color w:val="000000"/>
                <w:sz w:val="18"/>
                <w:szCs w:val="18"/>
              </w:rPr>
              <w:t>CombinedFragmentLength</w:t>
            </w:r>
          </w:p>
        </w:tc>
        <w:tc>
          <w:tcPr>
            <w:tcW w:w="499"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UV</w:t>
            </w:r>
            <w:bookmarkStart w:id="48" w:name="bookmark=id.206ipza"/>
            <w:bookmarkEnd w:id="48"/>
          </w:p>
        </w:tc>
        <w:tc>
          <w:tcPr>
            <w:tcW w:w="480" w:type="dxa"/>
            <w:tcBorders>
              <w:bottom w:val="single" w:sz="4" w:space="0" w:color="000000"/>
              <w:right w:val="single" w:sz="4" w:space="0" w:color="000000"/>
            </w:tcBorders>
          </w:tcPr>
          <w:p>
            <w:pPr>
              <w:pStyle w:val="Normal1"/>
              <w:widowControl w:val="false"/>
              <w:spacing w:lineRule="auto" w:line="240" w:before="180" w:after="0"/>
              <w:jc w:val="center"/>
              <w:rPr>
                <w:rFonts w:ascii="Arial" w:hAnsi="Arial"/>
              </w:rPr>
            </w:pPr>
            <w:r>
              <w:rPr>
                <w:rFonts w:eastAsia="Arial" w:cs="Arial" w:ascii="Arial" w:hAnsi="Arial"/>
                <w:color w:val="000000"/>
                <w:sz w:val="18"/>
                <w:szCs w:val="18"/>
              </w:rPr>
              <w:t>1</w:t>
            </w:r>
            <w:bookmarkStart w:id="49" w:name="bookmark=id.4k668n3"/>
            <w:bookmarkEnd w:id="49"/>
          </w:p>
        </w:tc>
        <w:tc>
          <w:tcPr>
            <w:tcW w:w="955" w:type="dxa"/>
            <w:tcBorders>
              <w:bottom w:val="single" w:sz="4" w:space="0" w:color="000000"/>
              <w:right w:val="single" w:sz="4" w:space="0" w:color="000000"/>
            </w:tcBorders>
          </w:tcPr>
          <w:p>
            <w:pPr>
              <w:pStyle w:val="Normal1"/>
              <w:keepLines/>
              <w:widowControl w:val="false"/>
              <w:spacing w:lineRule="auto" w:line="240" w:before="180" w:after="0"/>
              <w:jc w:val="center"/>
              <w:rPr>
                <w:rFonts w:ascii="Arial" w:hAnsi="Arial"/>
              </w:rPr>
            </w:pPr>
            <w:r>
              <w:rPr>
                <w:rFonts w:ascii="Arial" w:hAnsi="Arial"/>
              </w:rPr>
            </w:r>
          </w:p>
        </w:tc>
      </w:tr>
    </w:tbl>
    <w:p>
      <w:pPr>
        <w:pStyle w:val="Normal1"/>
        <w:spacing w:before="0" w:after="200"/>
        <w:rPr>
          <w:rFonts w:ascii="Arial" w:hAnsi="Arial"/>
        </w:rPr>
      </w:pPr>
      <w:r>
        <w:rPr>
          <w:rFonts w:ascii="Arial" w:hAnsi="Arial"/>
        </w:rPr>
      </w:r>
    </w:p>
    <w:sectPr>
      <w:headerReference w:type="default" r:id="rId3"/>
      <w:type w:val="nextPage"/>
      <w:pgSz w:w="12240" w:h="15840"/>
      <w:pgMar w:left="1440" w:right="1440" w:header="720" w:top="1440" w:footer="0" w:bottom="1440" w:gutter="0"/>
      <w:lnNumType w:countBy="5" w:restart="continuous" w:distance="283"/>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1-06-25T09:14:41Z" w:initials="">
    <w:p>
      <w:r>
        <w:rPr>
          <w:rFonts w:ascii="Helvetica Neue" w:hAnsi="Helvetica Neue" w:eastAsia="Helvetica Neue" w:cs="Helvetica Neue"/>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US" w:eastAsia="zh-CN" w:bidi="hi-IN"/>
        </w:rPr>
        <w:t>Many implementations may not be able to generate this at the given time.  Open issue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Neue">
    <w:charset w:val="00"/>
    <w:family w:val="roman"/>
    <w:pitch w:val="variable"/>
  </w:font>
  <w:font w:name="Helvetica">
    <w:altName w:val="Arial"/>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Georgia">
    <w:charset w:val="00"/>
    <w:family w:val="roman"/>
    <w:pitch w:val="variable"/>
  </w:font>
  <w:font w:name="Arial">
    <w:charset w:val="01"/>
    <w:family w:val="swiss"/>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left" w:pos="720" w:leader="none"/>
        <w:tab w:val="right" w:pos="9000" w:leader="none"/>
      </w:tabs>
      <w:rPr/>
    </w:pPr>
    <w:r>
      <w:rPr/>
      <w:tab/>
      <w:t>Template for DICOM</w:t>
      <w:br/>
      <w:tab/>
      <w:t xml:space="preserve">Page </w:t>
    </w:r>
    <w:r>
      <w:rPr/>
      <w:fldChar w:fldCharType="begin"/>
    </w:r>
    <w:r>
      <w:rPr/>
      <w:instrText> PAGE </w:instrText>
    </w:r>
    <w:r>
      <w:rPr/>
      <w:fldChar w:fldCharType="separate"/>
    </w:r>
    <w:r>
      <w:rPr/>
      <w:t>2</w:t>
    </w:r>
    <w:r>
      <w:rPr/>
      <w:fldChar w:fldCharType="end"/>
    </w:r>
  </w:p>
  <w:p>
    <w:pPr>
      <w:pStyle w:val="Normal1"/>
      <w:keepNext w:val="false"/>
      <w:keepLines w:val="false"/>
      <w:widowControl w:val="false"/>
      <w:pBdr/>
      <w:shd w:val="clear" w:fill="auto"/>
      <w:spacing w:lineRule="auto" w:line="276" w:before="0" w:after="0"/>
      <w:ind w:left="0" w:right="0" w:hanging="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left" w:pos="720" w:leader="none"/>
        <w:tab w:val="right" w:pos="9000" w:leader="none"/>
      </w:tabs>
      <w:rPr/>
    </w:pPr>
    <w:r>
      <w:rPr/>
      <w:tab/>
      <w:t>Template for DICOM</w:t>
      <w:br/>
      <w:tab/>
      <w:t xml:space="preserve">Page </w:t>
    </w:r>
    <w:r>
      <w:rPr/>
      <w:fldChar w:fldCharType="begin"/>
    </w:r>
    <w:r>
      <w:rPr/>
      <w:instrText> PAGE </w:instrText>
    </w:r>
    <w:r>
      <w:rPr/>
      <w:fldChar w:fldCharType="separate"/>
    </w:r>
    <w:r>
      <w:rPr/>
      <w:t>5</w:t>
    </w:r>
    <w:r>
      <w:rPr/>
      <w:fldChar w:fldCharType="end"/>
    </w:r>
  </w:p>
  <w:p>
    <w:pPr>
      <w:pStyle w:val="Normal1"/>
      <w:keepNext w:val="false"/>
      <w:keepLines w:val="false"/>
      <w:widowControl w:val="false"/>
      <w:pBdr/>
      <w:shd w:val="clear" w:fill="auto"/>
      <w:spacing w:lineRule="auto" w:line="276" w:before="0" w:after="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Neue" w:hAnsi="Helvetica Neue" w:eastAsia="Helvetica Neue" w:cs="Helvetica Neue"/>
        <w:lang w:val="en-US" w:eastAsia="zh-CN" w:bidi="hi-IN"/>
      </w:rPr>
    </w:rPrDefault>
    <w:pPrDefault>
      <w:pPr>
        <w:suppressAutoHyphens w:val="true"/>
      </w:pPr>
    </w:pPrDefault>
  </w:docDefaults>
  <w:style w:type="paragraph" w:styleId="Normal" w:default="1">
    <w:name w:val="Normal"/>
    <w:qFormat/>
    <w:rsid w:val="002e6e25"/>
    <w:pPr>
      <w:widowControl/>
      <w:overflowPunct w:val="true"/>
      <w:bidi w:val="0"/>
      <w:spacing w:lineRule="auto" w:line="240" w:before="0" w:after="200"/>
      <w:jc w:val="left"/>
      <w:textAlignment w:val="baseline"/>
    </w:pPr>
    <w:rPr>
      <w:rFonts w:ascii="Helvetica" w:hAnsi="Helvetica" w:eastAsia="Times New Roman" w:cs="Times New Roman"/>
      <w:color w:val="auto"/>
      <w:kern w:val="0"/>
      <w:sz w:val="20"/>
      <w:szCs w:val="20"/>
      <w:lang w:eastAsia="en-US" w:val="en-US" w:bidi="hi-IN"/>
    </w:rPr>
  </w:style>
  <w:style w:type="paragraph" w:styleId="Heading1">
    <w:name w:val="Heading 1"/>
    <w:basedOn w:val="Normal1"/>
    <w:next w:val="Normal1"/>
    <w:link w:val="Heading1Char"/>
    <w:qFormat/>
    <w:rsid w:val="002e6e25"/>
    <w:pPr>
      <w:keepNext w:val="true"/>
      <w:tabs>
        <w:tab w:val="clear" w:pos="720"/>
      </w:tabs>
      <w:spacing w:before="480" w:after="480"/>
      <w:jc w:val="center"/>
      <w:outlineLvl w:val="0"/>
    </w:pPr>
    <w:rPr>
      <w:b/>
      <w:sz w:val="24"/>
    </w:rPr>
  </w:style>
  <w:style w:type="paragraph" w:styleId="Heading2">
    <w:name w:val="Heading 2"/>
    <w:basedOn w:val="Normal1"/>
    <w:next w:val="Normal1"/>
    <w:link w:val="Heading2Char"/>
    <w:qFormat/>
    <w:rsid w:val="002e6e25"/>
    <w:pPr>
      <w:keepNext w:val="true"/>
      <w:tabs>
        <w:tab w:val="clear" w:pos="720"/>
        <w:tab w:val="left" w:pos="1440" w:leader="none"/>
      </w:tabs>
      <w:spacing w:before="0" w:after="160"/>
      <w:outlineLvl w:val="1"/>
    </w:pPr>
    <w:rPr>
      <w:b/>
    </w:rPr>
  </w:style>
  <w:style w:type="paragraph" w:styleId="Heading3">
    <w:name w:val="Heading 3"/>
    <w:basedOn w:val="Heading2"/>
    <w:next w:val="Normal1"/>
    <w:link w:val="Heading3Char"/>
    <w:qFormat/>
    <w:rsid w:val="002e6e25"/>
    <w:pPr>
      <w:spacing w:before="0" w:after="80"/>
      <w:outlineLvl w:val="2"/>
    </w:pPr>
    <w:rPr/>
  </w:style>
  <w:style w:type="paragraph" w:styleId="Heading4">
    <w:name w:val="Heading 4"/>
    <w:basedOn w:val="Heading3"/>
    <w:next w:val="Normal1"/>
    <w:link w:val="Heading4Char"/>
    <w:qFormat/>
    <w:rsid w:val="002e6e25"/>
    <w:pPr>
      <w:outlineLvl w:val="3"/>
    </w:pPr>
    <w:rPr/>
  </w:style>
  <w:style w:type="paragraph" w:styleId="Heading5">
    <w:name w:val="Heading 5"/>
    <w:basedOn w:val="Heading4"/>
    <w:next w:val="Normal1"/>
    <w:link w:val="Heading5Char"/>
    <w:qFormat/>
    <w:rsid w:val="002e6e25"/>
    <w:pPr>
      <w:outlineLvl w:val="4"/>
    </w:pPr>
    <w:rPr/>
  </w:style>
  <w:style w:type="paragraph" w:styleId="Heading6">
    <w:name w:val="Heading 6"/>
    <w:basedOn w:val="Heading5"/>
    <w:next w:val="Normal1"/>
    <w:link w:val="Heading6Char"/>
    <w:qFormat/>
    <w:rsid w:val="002e6e25"/>
    <w:pPr>
      <w:outlineLvl w:val="5"/>
    </w:pPr>
    <w:rPr/>
  </w:style>
  <w:style w:type="paragraph" w:styleId="Heading7">
    <w:name w:val="Heading 7"/>
    <w:basedOn w:val="Heading6"/>
    <w:next w:val="Normal1"/>
    <w:link w:val="Heading7Char"/>
    <w:qFormat/>
    <w:rsid w:val="002e6e25"/>
    <w:pPr>
      <w:outlineLvl w:val="6"/>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e6e25"/>
    <w:rPr>
      <w:rFonts w:ascii="Helvetica" w:hAnsi="Helvetica" w:eastAsia="Times New Roman" w:cs="Times New Roman"/>
      <w:b/>
      <w:szCs w:val="20"/>
      <w:lang w:eastAsia="en-US"/>
    </w:rPr>
  </w:style>
  <w:style w:type="character" w:styleId="Heading2Char" w:customStyle="1">
    <w:name w:val="Heading 2 Char"/>
    <w:basedOn w:val="DefaultParagraphFont"/>
    <w:link w:val="Heading2"/>
    <w:qFormat/>
    <w:rsid w:val="002e6e25"/>
    <w:rPr>
      <w:rFonts w:ascii="Helvetica" w:hAnsi="Helvetica" w:eastAsia="Times New Roman" w:cs="Times New Roman"/>
      <w:b/>
      <w:sz w:val="20"/>
      <w:szCs w:val="20"/>
      <w:lang w:eastAsia="en-US"/>
    </w:rPr>
  </w:style>
  <w:style w:type="character" w:styleId="Heading3Char" w:customStyle="1">
    <w:name w:val="Heading 3 Char"/>
    <w:basedOn w:val="DefaultParagraphFont"/>
    <w:link w:val="Heading3"/>
    <w:qFormat/>
    <w:rsid w:val="002e6e25"/>
    <w:rPr>
      <w:rFonts w:ascii="Helvetica" w:hAnsi="Helvetica" w:eastAsia="Times New Roman" w:cs="Times New Roman"/>
      <w:b/>
      <w:sz w:val="20"/>
      <w:szCs w:val="20"/>
      <w:lang w:eastAsia="en-US"/>
    </w:rPr>
  </w:style>
  <w:style w:type="character" w:styleId="Heading4Char" w:customStyle="1">
    <w:name w:val="Heading 4 Char"/>
    <w:basedOn w:val="DefaultParagraphFont"/>
    <w:link w:val="Heading4"/>
    <w:qFormat/>
    <w:rsid w:val="002e6e25"/>
    <w:rPr>
      <w:rFonts w:ascii="Helvetica" w:hAnsi="Helvetica" w:eastAsia="Times New Roman" w:cs="Times New Roman"/>
      <w:b/>
      <w:sz w:val="20"/>
      <w:szCs w:val="20"/>
      <w:lang w:eastAsia="en-US"/>
    </w:rPr>
  </w:style>
  <w:style w:type="character" w:styleId="Heading5Char" w:customStyle="1">
    <w:name w:val="Heading 5 Char"/>
    <w:basedOn w:val="DefaultParagraphFont"/>
    <w:link w:val="Heading5"/>
    <w:qFormat/>
    <w:rsid w:val="002e6e25"/>
    <w:rPr>
      <w:rFonts w:ascii="Helvetica" w:hAnsi="Helvetica" w:eastAsia="Times New Roman" w:cs="Times New Roman"/>
      <w:b/>
      <w:sz w:val="20"/>
      <w:szCs w:val="20"/>
      <w:lang w:eastAsia="en-US"/>
    </w:rPr>
  </w:style>
  <w:style w:type="character" w:styleId="Heading6Char" w:customStyle="1">
    <w:name w:val="Heading 6 Char"/>
    <w:basedOn w:val="DefaultParagraphFont"/>
    <w:link w:val="Heading6"/>
    <w:qFormat/>
    <w:rsid w:val="002e6e25"/>
    <w:rPr>
      <w:rFonts w:ascii="Helvetica" w:hAnsi="Helvetica" w:eastAsia="Times New Roman" w:cs="Times New Roman"/>
      <w:b/>
      <w:sz w:val="20"/>
      <w:szCs w:val="20"/>
      <w:lang w:eastAsia="en-US"/>
    </w:rPr>
  </w:style>
  <w:style w:type="character" w:styleId="Heading7Char" w:customStyle="1">
    <w:name w:val="Heading 7 Char"/>
    <w:basedOn w:val="DefaultParagraphFont"/>
    <w:link w:val="Heading7"/>
    <w:qFormat/>
    <w:rsid w:val="002e6e25"/>
    <w:rPr>
      <w:rFonts w:ascii="Helvetica" w:hAnsi="Helvetica" w:eastAsia="Times New Roman" w:cs="Times New Roman"/>
      <w:b/>
      <w:sz w:val="20"/>
      <w:szCs w:val="20"/>
      <w:lang w:eastAsia="en-US"/>
    </w:rPr>
  </w:style>
  <w:style w:type="character" w:styleId="Linenumber">
    <w:name w:val="line number"/>
    <w:semiHidden/>
    <w:qFormat/>
    <w:rsid w:val="002e6e25"/>
    <w:rPr>
      <w:rFonts w:ascii="Helvetica" w:hAnsi="Helvetica"/>
      <w:sz w:val="16"/>
    </w:rPr>
  </w:style>
  <w:style w:type="character" w:styleId="HeaderChar" w:customStyle="1">
    <w:name w:val="Header Char"/>
    <w:basedOn w:val="DefaultParagraphFont"/>
    <w:link w:val="Header"/>
    <w:semiHidden/>
    <w:qFormat/>
    <w:rsid w:val="002e6e25"/>
    <w:rPr>
      <w:rFonts w:ascii="Helvetica" w:hAnsi="Helvetica" w:eastAsia="Times New Roman" w:cs="Times New Roman"/>
      <w:sz w:val="20"/>
      <w:szCs w:val="20"/>
      <w:lang w:eastAsia="en-US"/>
    </w:rPr>
  </w:style>
  <w:style w:type="character" w:styleId="FooterChar" w:customStyle="1">
    <w:name w:val="Footer Char"/>
    <w:basedOn w:val="DefaultParagraphFont"/>
    <w:link w:val="Footer"/>
    <w:semiHidden/>
    <w:qFormat/>
    <w:rsid w:val="002e6e25"/>
    <w:rPr>
      <w:rFonts w:ascii="Helvetica" w:hAnsi="Helvetica" w:eastAsia="Times New Roman" w:cs="Times New Roman"/>
      <w:sz w:val="20"/>
      <w:szCs w:val="20"/>
      <w:lang w:eastAsia="en-US"/>
    </w:rPr>
  </w:style>
  <w:style w:type="character" w:styleId="Pagenumber">
    <w:name w:val="page number"/>
    <w:basedOn w:val="DefaultParagraphFont"/>
    <w:uiPriority w:val="99"/>
    <w:semiHidden/>
    <w:unhideWhenUsed/>
    <w:qFormat/>
    <w:rsid w:val="002e6e25"/>
    <w:rPr/>
  </w:style>
  <w:style w:type="character" w:styleId="InternetLink">
    <w:name w:val="Hyperlink"/>
    <w:rPr>
      <w:color w:val="000080"/>
      <w:u w:val="single"/>
      <w:lang w:val="zxx" w:eastAsia="zxx" w:bidi="zxx"/>
    </w:rPr>
  </w:style>
  <w:style w:type="character" w:styleId="IndexLink">
    <w:name w:val="Index Link"/>
    <w:qFormat/>
    <w:rPr/>
  </w:style>
  <w:style w:type="character" w:styleId="LineNumbering">
    <w:name w:val="Line Numbering"/>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40" w:before="0" w:after="200"/>
      <w:jc w:val="left"/>
    </w:pPr>
    <w:rPr>
      <w:rFonts w:ascii="Helvetica Neue" w:hAnsi="Helvetica Neue" w:eastAsia="Helvetica Neue" w:cs="Helvetica Neue"/>
      <w:color w:val="auto"/>
      <w:kern w:val="0"/>
      <w:sz w:val="20"/>
      <w:szCs w:val="20"/>
      <w:lang w:val="en-US"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Contents8">
    <w:name w:val="TOC 8"/>
    <w:basedOn w:val="Normal1"/>
    <w:next w:val="Normal1"/>
    <w:semiHidden/>
    <w:rsid w:val="002e6e25"/>
    <w:pPr>
      <w:tabs>
        <w:tab w:val="clear" w:pos="720"/>
        <w:tab w:val="right" w:pos="9450" w:leader="dot"/>
      </w:tabs>
      <w:ind w:left="1400" w:hanging="0"/>
    </w:pPr>
    <w:rPr/>
  </w:style>
  <w:style w:type="paragraph" w:styleId="Contents7">
    <w:name w:val="TOC 7"/>
    <w:basedOn w:val="Normal1"/>
    <w:next w:val="Normal1"/>
    <w:uiPriority w:val="39"/>
    <w:rsid w:val="002e6e25"/>
    <w:pPr>
      <w:tabs>
        <w:tab w:val="clear" w:pos="720"/>
        <w:tab w:val="right" w:pos="9450" w:leader="dot"/>
      </w:tabs>
      <w:spacing w:before="0" w:after="0"/>
      <w:ind w:left="2880" w:hanging="0"/>
    </w:pPr>
    <w:rPr/>
  </w:style>
  <w:style w:type="paragraph" w:styleId="Contents6">
    <w:name w:val="TOC 6"/>
    <w:basedOn w:val="Normal1"/>
    <w:next w:val="Normal1"/>
    <w:uiPriority w:val="39"/>
    <w:rsid w:val="002e6e25"/>
    <w:pPr>
      <w:tabs>
        <w:tab w:val="clear" w:pos="720"/>
        <w:tab w:val="right" w:pos="9450" w:leader="dot"/>
      </w:tabs>
      <w:spacing w:before="0" w:after="0"/>
      <w:ind w:left="2340" w:hanging="0"/>
    </w:pPr>
    <w:rPr/>
  </w:style>
  <w:style w:type="paragraph" w:styleId="Contents5">
    <w:name w:val="TOC 5"/>
    <w:basedOn w:val="Normal1"/>
    <w:next w:val="Normal1"/>
    <w:uiPriority w:val="39"/>
    <w:rsid w:val="002e6e25"/>
    <w:pPr>
      <w:tabs>
        <w:tab w:val="clear" w:pos="720"/>
        <w:tab w:val="left" w:pos="3780" w:leader="none"/>
        <w:tab w:val="right" w:pos="9450" w:leader="dot"/>
      </w:tabs>
      <w:spacing w:before="0" w:after="0"/>
      <w:ind w:left="1800" w:right="-720" w:hanging="0"/>
    </w:pPr>
    <w:rPr/>
  </w:style>
  <w:style w:type="paragraph" w:styleId="Contents4">
    <w:name w:val="TOC 4"/>
    <w:basedOn w:val="Normal1"/>
    <w:next w:val="Normal1"/>
    <w:uiPriority w:val="39"/>
    <w:rsid w:val="002e6e25"/>
    <w:pPr>
      <w:tabs>
        <w:tab w:val="clear" w:pos="720"/>
        <w:tab w:val="right" w:pos="9450" w:leader="dot"/>
      </w:tabs>
      <w:spacing w:before="0" w:after="0"/>
      <w:ind w:left="1260" w:right="720" w:hanging="0"/>
    </w:pPr>
    <w:rPr/>
  </w:style>
  <w:style w:type="paragraph" w:styleId="Contents3">
    <w:name w:val="TOC 3"/>
    <w:basedOn w:val="Normal1"/>
    <w:next w:val="Normal1"/>
    <w:uiPriority w:val="39"/>
    <w:rsid w:val="002e6e25"/>
    <w:pPr>
      <w:tabs>
        <w:tab w:val="clear" w:pos="720"/>
        <w:tab w:val="right" w:pos="9450" w:leader="dot"/>
      </w:tabs>
      <w:spacing w:before="0" w:after="0"/>
      <w:ind w:left="720" w:hanging="0"/>
    </w:pPr>
    <w:rPr/>
  </w:style>
  <w:style w:type="paragraph" w:styleId="Contents2">
    <w:name w:val="TOC 2"/>
    <w:basedOn w:val="Normal1"/>
    <w:next w:val="Normal1"/>
    <w:uiPriority w:val="39"/>
    <w:rsid w:val="002e6e25"/>
    <w:pPr>
      <w:tabs>
        <w:tab w:val="clear" w:pos="720"/>
        <w:tab w:val="right" w:pos="9450" w:leader="dot"/>
      </w:tabs>
      <w:spacing w:before="40" w:after="40"/>
      <w:ind w:left="360" w:hanging="0"/>
    </w:pPr>
    <w:rPr/>
  </w:style>
  <w:style w:type="paragraph" w:styleId="Contents1">
    <w:name w:val="TOC 1"/>
    <w:basedOn w:val="Normal1"/>
    <w:next w:val="Normal1"/>
    <w:uiPriority w:val="39"/>
    <w:rsid w:val="002e6e25"/>
    <w:pPr>
      <w:tabs>
        <w:tab w:val="clear" w:pos="720"/>
        <w:tab w:val="right" w:pos="9450" w:leader="dot"/>
      </w:tabs>
      <w:spacing w:before="40" w:after="40"/>
    </w:pPr>
    <w:rPr/>
  </w:style>
  <w:style w:type="paragraph" w:styleId="FigureTitle" w:customStyle="1">
    <w:name w:val="Figure Title"/>
    <w:basedOn w:val="TableTitle"/>
    <w:qFormat/>
    <w:rsid w:val="002e6e25"/>
    <w:pPr>
      <w:keepNext w:val="true"/>
      <w:keepLines/>
      <w:spacing w:before="200" w:after="280"/>
    </w:pPr>
    <w:rPr/>
  </w:style>
  <w:style w:type="paragraph" w:styleId="TableTitle" w:customStyle="1">
    <w:name w:val="Table Title"/>
    <w:basedOn w:val="Normal1"/>
    <w:next w:val="Normal1"/>
    <w:qFormat/>
    <w:rsid w:val="002e6e25"/>
    <w:pPr>
      <w:tabs>
        <w:tab w:val="clear" w:pos="720"/>
      </w:tabs>
      <w:spacing w:before="0" w:after="0"/>
      <w:jc w:val="center"/>
    </w:pPr>
    <w:rPr>
      <w:b/>
    </w:rPr>
  </w:style>
  <w:style w:type="paragraph" w:styleId="Bullet3" w:customStyle="1">
    <w:name w:val="Bullet3"/>
    <w:basedOn w:val="Bullet2"/>
    <w:qFormat/>
    <w:rsid w:val="002e6e25"/>
    <w:pPr>
      <w:tabs>
        <w:tab w:val="clear" w:pos="1080"/>
        <w:tab w:val="left" w:pos="720" w:leader="none"/>
        <w:tab w:val="left" w:pos="1440" w:leader="none"/>
      </w:tabs>
      <w:ind w:left="1440" w:hanging="360"/>
    </w:pPr>
    <w:rPr/>
  </w:style>
  <w:style w:type="paragraph" w:styleId="Bullet2" w:customStyle="1">
    <w:name w:val="Bullet2"/>
    <w:basedOn w:val="Normal1"/>
    <w:qFormat/>
    <w:rsid w:val="002e6e25"/>
    <w:pPr>
      <w:tabs>
        <w:tab w:val="clear" w:pos="720"/>
        <w:tab w:val="left" w:pos="1080" w:leader="none"/>
      </w:tabs>
      <w:spacing w:before="0" w:after="60"/>
      <w:ind w:left="1080" w:hanging="350"/>
    </w:pPr>
    <w:rPr/>
  </w:style>
  <w:style w:type="paragraph" w:styleId="Bullet1" w:customStyle="1">
    <w:name w:val="Bullet1"/>
    <w:basedOn w:val="Normal1"/>
    <w:qFormat/>
    <w:rsid w:val="002e6e25"/>
    <w:pPr>
      <w:spacing w:before="0" w:after="60"/>
      <w:ind w:left="720" w:hanging="360"/>
    </w:pPr>
    <w:rPr/>
  </w:style>
  <w:style w:type="paragraph" w:styleId="Note" w:customStyle="1">
    <w:name w:val="Note"/>
    <w:basedOn w:val="Normal1"/>
    <w:qFormat/>
    <w:rsid w:val="002e6e25"/>
    <w:pPr>
      <w:tabs>
        <w:tab w:val="clear" w:pos="720"/>
        <w:tab w:val="left" w:pos="1080" w:leader="none"/>
      </w:tabs>
      <w:spacing w:before="0" w:after="60"/>
      <w:ind w:left="1080" w:hanging="720"/>
    </w:pPr>
    <w:rPr>
      <w:sz w:val="18"/>
    </w:rPr>
  </w:style>
  <w:style w:type="paragraph" w:styleId="TableEntry" w:customStyle="1">
    <w:name w:val="Table Entry"/>
    <w:basedOn w:val="Normal1"/>
    <w:qFormat/>
    <w:rsid w:val="002e6e25"/>
    <w:pPr>
      <w:tabs>
        <w:tab w:val="clear" w:pos="720"/>
      </w:tabs>
      <w:spacing w:before="40" w:after="40"/>
    </w:pPr>
    <w:rPr/>
  </w:style>
  <w:style w:type="paragraph" w:styleId="Bullet0" w:customStyle="1">
    <w:name w:val="Bullet0"/>
    <w:basedOn w:val="Normal1"/>
    <w:qFormat/>
    <w:rsid w:val="002e6e25"/>
    <w:pPr>
      <w:tabs>
        <w:tab w:val="clear" w:pos="720"/>
        <w:tab w:val="left" w:pos="360" w:leader="none"/>
      </w:tabs>
      <w:spacing w:before="0" w:after="60"/>
      <w:ind w:left="360" w:hanging="367"/>
    </w:pPr>
    <w:rPr/>
  </w:style>
  <w:style w:type="paragraph" w:styleId="TableLabel" w:customStyle="1">
    <w:name w:val="Table Label"/>
    <w:basedOn w:val="TableEntry"/>
    <w:qFormat/>
    <w:rsid w:val="002e6e25"/>
    <w:pPr>
      <w:keepNext w:val="true"/>
      <w:jc w:val="center"/>
    </w:pPr>
    <w:rPr>
      <w:b/>
    </w:rPr>
  </w:style>
  <w:style w:type="paragraph" w:styleId="DocList" w:customStyle="1">
    <w:name w:val="DocList"/>
    <w:basedOn w:val="Normal1"/>
    <w:qFormat/>
    <w:rsid w:val="002e6e25"/>
    <w:pPr>
      <w:tabs>
        <w:tab w:val="clear" w:pos="720"/>
        <w:tab w:val="left" w:pos="1620" w:leader="none"/>
      </w:tabs>
      <w:spacing w:before="60" w:after="60"/>
      <w:ind w:left="1620" w:hanging="1080"/>
    </w:pPr>
    <w:rPr/>
  </w:style>
  <w:style w:type="paragraph" w:styleId="PartTitle" w:customStyle="1">
    <w:name w:val="Part Title"/>
    <w:basedOn w:val="Normal1"/>
    <w:qFormat/>
    <w:rsid w:val="002e6e25"/>
    <w:pPr>
      <w:tabs>
        <w:tab w:val="left" w:pos="360" w:leader="none"/>
        <w:tab w:val="left" w:pos="720" w:leader="none"/>
      </w:tabs>
      <w:jc w:val="center"/>
    </w:pPr>
    <w:rPr>
      <w:i/>
      <w:sz w:val="24"/>
    </w:rPr>
  </w:style>
  <w:style w:type="paragraph" w:styleId="StandardTitle" w:customStyle="1">
    <w:name w:val="Standard Title"/>
    <w:basedOn w:val="Normal1"/>
    <w:qFormat/>
    <w:rsid w:val="002e6e25"/>
    <w:pPr>
      <w:tabs>
        <w:tab w:val="left" w:pos="360" w:leader="none"/>
        <w:tab w:val="left" w:pos="720" w:leader="none"/>
      </w:tabs>
      <w:jc w:val="center"/>
    </w:pPr>
    <w:rPr>
      <w:b/>
      <w:sz w:val="24"/>
    </w:rPr>
  </w:style>
  <w:style w:type="paragraph" w:styleId="Instruction" w:customStyle="1">
    <w:name w:val="Instruction"/>
    <w:basedOn w:val="Normal1"/>
    <w:qFormat/>
    <w:rsid w:val="002e6e25"/>
    <w:pPr>
      <w:pBdr>
        <w:top w:val="single" w:sz="6" w:space="3" w:color="000000"/>
        <w:left w:val="single" w:sz="6" w:space="3" w:color="000000"/>
        <w:bottom w:val="single" w:sz="6" w:space="3" w:color="000000"/>
        <w:right w:val="single" w:sz="6" w:space="3" w:color="000000"/>
      </w:pBdr>
      <w:spacing w:before="120" w:after="200"/>
    </w:pPr>
    <w:rPr>
      <w:b/>
      <w:i/>
    </w:rPr>
  </w:style>
  <w:style w:type="paragraph" w:styleId="List1" w:customStyle="1">
    <w:name w:val="List1"/>
    <w:basedOn w:val="Bullet1"/>
    <w:qFormat/>
    <w:rsid w:val="002e6e25"/>
    <w:pPr/>
    <w:rPr/>
  </w:style>
  <w:style w:type="paragraph" w:styleId="List2" w:customStyle="1">
    <w:name w:val="List2"/>
    <w:basedOn w:val="Bullet2"/>
    <w:qFormat/>
    <w:rsid w:val="002e6e25"/>
    <w:pPr>
      <w:ind w:left="1080" w:hanging="360"/>
    </w:pPr>
    <w:rPr/>
  </w:style>
  <w:style w:type="paragraph" w:styleId="List3" w:customStyle="1">
    <w:name w:val="List3"/>
    <w:basedOn w:val="Bullet3"/>
    <w:qFormat/>
    <w:rsid w:val="002e6e25"/>
    <w:pPr/>
    <w:rPr/>
  </w:style>
  <w:style w:type="paragraph" w:styleId="Contents9">
    <w:name w:val="TOC 9"/>
    <w:basedOn w:val="Normal1"/>
    <w:next w:val="Normal1"/>
    <w:semiHidden/>
    <w:rsid w:val="002e6e25"/>
    <w:pPr>
      <w:tabs>
        <w:tab w:val="clear" w:pos="720"/>
        <w:tab w:val="right" w:pos="9450" w:leader="dot"/>
      </w:tabs>
      <w:ind w:left="1600" w:hanging="0"/>
    </w:pPr>
    <w:rPr/>
  </w:style>
  <w:style w:type="paragraph" w:styleId="HeaderandFooter">
    <w:name w:val="Header and Footer"/>
    <w:basedOn w:val="Normal"/>
    <w:qFormat/>
    <w:pPr/>
    <w:rPr/>
  </w:style>
  <w:style w:type="paragraph" w:styleId="Header">
    <w:name w:val="Header"/>
    <w:basedOn w:val="Normal1"/>
    <w:link w:val="HeaderChar"/>
    <w:semiHidden/>
    <w:rsid w:val="002e6e25"/>
    <w:pPr>
      <w:tabs>
        <w:tab w:val="clear" w:pos="720"/>
        <w:tab w:val="center" w:pos="4320" w:leader="none"/>
        <w:tab w:val="right" w:pos="8640" w:leader="none"/>
      </w:tabs>
    </w:pPr>
    <w:rPr/>
  </w:style>
  <w:style w:type="paragraph" w:styleId="Footer">
    <w:name w:val="Footer"/>
    <w:basedOn w:val="Normal1"/>
    <w:link w:val="FooterChar"/>
    <w:semiHidden/>
    <w:rsid w:val="002e6e25"/>
    <w:pPr>
      <w:tabs>
        <w:tab w:val="clear" w:pos="720"/>
        <w:tab w:val="center" w:pos="4320" w:leader="none"/>
        <w:tab w:val="right" w:pos="8640" w:leader="none"/>
      </w:tabs>
    </w:pPr>
    <w:rPr/>
  </w:style>
  <w:style w:type="paragraph" w:styleId="TableMacro" w:customStyle="1">
    <w:name w:val="Table Macro"/>
    <w:basedOn w:val="TableEntry"/>
    <w:qFormat/>
    <w:rsid w:val="002e6e25"/>
    <w:pPr/>
    <w:rPr>
      <w:i/>
    </w:rPr>
  </w:style>
  <w:style w:type="paragraph" w:styleId="TableSubTitle" w:customStyle="1">
    <w:name w:val="Table Sub Title"/>
    <w:basedOn w:val="TableEntry"/>
    <w:qFormat/>
    <w:rsid w:val="002e6e25"/>
    <w:pPr/>
    <w:rPr>
      <w:b/>
      <w:i/>
    </w:rPr>
  </w:style>
  <w:style w:type="paragraph" w:styleId="ListParagraph">
    <w:name w:val="List Paragraph"/>
    <w:basedOn w:val="Normal1"/>
    <w:uiPriority w:val="34"/>
    <w:qFormat/>
    <w:rsid w:val="005213d1"/>
    <w:pPr>
      <w:spacing w:before="0" w:after="200"/>
      <w:ind w:left="720" w:hanging="0"/>
      <w:contextualSpacing/>
    </w:pPr>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e6e25"/>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ustomXml" Target="../customXml/item4.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comments" Target="comment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hzVq6Tb5MrFFQ8ps0TXgHIhnE3fA==">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EA8B879768B1E42BCE38A6A8F327DBC" ma:contentTypeVersion="13" ma:contentTypeDescription="Create a new document." ma:contentTypeScope="" ma:versionID="8c82cbe45cb7567f12b2f5eb2d7ffe19">
  <xsd:schema xmlns:xsd="http://www.w3.org/2001/XMLSchema" xmlns:xs="http://www.w3.org/2001/XMLSchema" xmlns:p="http://schemas.microsoft.com/office/2006/metadata/properties" xmlns:ns2="b6334a14-8720-4546-b55a-9dabcc760e21" xmlns:ns3="f9b85959-48a4-42c8-9668-0034903aec19" targetNamespace="http://schemas.microsoft.com/office/2006/metadata/properties" ma:root="true" ma:fieldsID="bc16d0789d970710df8b0cfdb636c39e" ns2:_="" ns3:_="">
    <xsd:import namespace="b6334a14-8720-4546-b55a-9dabcc760e21"/>
    <xsd:import namespace="f9b85959-48a4-42c8-9668-0034903aec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34a14-8720-4546-b55a-9dabcc760e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85959-48a4-42c8-9668-0034903aec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2E0A96-D79F-4B3F-9245-B77366233D5A}"/>
</file>

<file path=customXml/itemProps3.xml><?xml version="1.0" encoding="utf-8"?>
<ds:datastoreItem xmlns:ds="http://schemas.openxmlformats.org/officeDocument/2006/customXml" ds:itemID="{8AD83DF1-4CE7-4D47-9E10-61D29917D358}"/>
</file>

<file path=customXml/itemProps4.xml><?xml version="1.0" encoding="utf-8"?>
<ds:datastoreItem xmlns:ds="http://schemas.openxmlformats.org/officeDocument/2006/customXml" ds:itemID="{87AD16E2-6C64-4341-BB23-B06A6522D2BF}"/>
</file>

<file path=docProps/app.xml><?xml version="1.0" encoding="utf-8"?>
<Properties xmlns="http://schemas.openxmlformats.org/officeDocument/2006/extended-properties" xmlns:vt="http://schemas.openxmlformats.org/officeDocument/2006/docPropsVTypes">
  <Template/>
  <TotalTime>86</TotalTime>
  <Application>LibreOffice/7.1.3.2$Windows_X86_64 LibreOffice_project/47f78053abe362b9384784d31a6e56f8511eb1c1</Application>
  <AppVersion>15.0000</AppVersion>
  <Pages>6</Pages>
  <Words>1055</Words>
  <Characters>5623</Characters>
  <CharactersWithSpaces>6587</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Clunie</dc:creator>
  <dc:description/>
  <cp:lastModifiedBy/>
  <cp:revision>20</cp:revision>
  <dcterms:created xsi:type="dcterms:W3CDTF">2021-05-05T14:03:00Z</dcterms:created>
  <dcterms:modified xsi:type="dcterms:W3CDTF">2021-06-25T11:15:06Z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0x010100EEA8B879768B1E42BCE38A6A8F327DBC</vt:lpwstr>
  </property>
</Properties>
</file>